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Helvetica Neue" w:hAnsi="Helvetica Neue" w:cs="Helvetica Neue" w:eastAsia="Helvetica Neue"/>
          <w:color w:val="2F5496"/>
          <w:spacing w:val="0"/>
          <w:position w:val="0"/>
          <w:sz w:val="40"/>
          <w:u w:val="single"/>
          <w:shd w:fill="auto" w:val="clear"/>
        </w:rPr>
      </w:pPr>
      <w:r>
        <w:rPr>
          <w:rFonts w:ascii="Helvetica Neue" w:hAnsi="Helvetica Neue" w:cs="Helvetica Neue" w:eastAsia="Helvetica Neue"/>
          <w:color w:val="2F5496"/>
          <w:spacing w:val="0"/>
          <w:position w:val="0"/>
          <w:sz w:val="40"/>
          <w:u w:val="single"/>
          <w:shd w:fill="auto" w:val="clear"/>
        </w:rPr>
        <w:t xml:space="preserve">User Research Plan Template</w:t>
      </w:r>
    </w:p>
    <w:p>
      <w:pPr>
        <w:spacing w:before="0" w:after="0" w:line="276"/>
        <w:ind w:right="0" w:left="0" w:firstLine="0"/>
        <w:jc w:val="center"/>
        <w:rPr>
          <w:rFonts w:ascii="Helvetica Neue" w:hAnsi="Helvetica Neue" w:cs="Helvetica Neue" w:eastAsia="Helvetica Neue"/>
          <w:b/>
          <w:color w:val="2F5496"/>
          <w:spacing w:val="0"/>
          <w:position w:val="0"/>
          <w:sz w:val="40"/>
          <w:u w:val="single"/>
          <w:shd w:fill="auto" w:val="clear"/>
        </w:rPr>
      </w:pPr>
      <w:r>
        <w:rPr>
          <w:rFonts w:ascii="Helvetica Neue" w:hAnsi="Helvetica Neue" w:cs="Helvetica Neue" w:eastAsia="Helvetica Neue"/>
          <w:b/>
          <w:color w:val="2F5496"/>
          <w:spacing w:val="0"/>
          <w:position w:val="0"/>
          <w:sz w:val="40"/>
          <w:u w:val="single"/>
          <w:shd w:fill="auto" w:val="clear"/>
        </w:rPr>
        <w:t xml:space="preserve">"Talleres culinarios"</w:t>
      </w:r>
    </w:p>
    <w:p>
      <w:pPr>
        <w:spacing w:before="0" w:after="0" w:line="240"/>
        <w:ind w:right="0" w:left="0" w:firstLine="0"/>
        <w:jc w:val="center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Helvetica Neue" w:hAnsi="Helvetica Neue" w:cs="Helvetica Neue" w:eastAsia="Helvetica Neue"/>
          <w:b/>
          <w:color w:val="808080"/>
          <w:spacing w:val="0"/>
          <w:position w:val="0"/>
          <w:sz w:val="22"/>
          <w:u w:val="single"/>
          <w:shd w:fill="auto" w:val="clear"/>
        </w:rPr>
      </w:pPr>
      <w:r>
        <w:rPr>
          <w:rFonts w:ascii="Helvetica Neue" w:hAnsi="Helvetica Neue" w:cs="Helvetica Neue" w:eastAsia="Helvetica Neue"/>
          <w:b/>
          <w:color w:val="808080"/>
          <w:spacing w:val="0"/>
          <w:position w:val="0"/>
          <w:sz w:val="22"/>
          <w:u w:val="single"/>
          <w:shd w:fill="auto" w:val="clear"/>
        </w:rPr>
        <w:t xml:space="preserve">Version 01: 19/03/2024</w:t>
      </w:r>
    </w:p>
    <w:p>
      <w:pPr>
        <w:keepNext w:val="true"/>
        <w:keepLines w:val="true"/>
        <w:numPr>
          <w:ilvl w:val="0"/>
          <w:numId w:val="4"/>
        </w:numPr>
        <w:spacing w:before="480" w:after="0" w:line="276"/>
        <w:ind w:right="0" w:left="360" w:hanging="360"/>
        <w:jc w:val="left"/>
        <w:rPr>
          <w:rFonts w:ascii="Helvetica" w:hAnsi="Helvetica" w:cs="Helvetica" w:eastAsia="Helvetica"/>
          <w:b/>
          <w:color w:val="2F5496"/>
          <w:spacing w:val="0"/>
          <w:position w:val="0"/>
          <w:sz w:val="36"/>
          <w:shd w:fill="auto" w:val="clear"/>
        </w:rPr>
      </w:pPr>
      <w:r>
        <w:rPr>
          <w:rFonts w:ascii="Helvetica" w:hAnsi="Helvetica" w:cs="Helvetica" w:eastAsia="Helvetica"/>
          <w:b/>
          <w:color w:val="2F5496"/>
          <w:spacing w:val="0"/>
          <w:position w:val="0"/>
          <w:sz w:val="36"/>
          <w:shd w:fill="auto" w:val="clear"/>
        </w:rPr>
        <w:t xml:space="preserve">Antecedentes</w:t>
      </w:r>
    </w:p>
    <w:p>
      <w:pPr>
        <w:tabs>
          <w:tab w:val="left" w:pos="220" w:leader="none"/>
          <w:tab w:val="left" w:pos="720" w:leader="none"/>
        </w:tabs>
        <w:spacing w:before="0" w:after="0" w:line="240"/>
        <w:ind w:right="0" w:left="720" w:firstLine="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20" w:leader="none"/>
          <w:tab w:val="left" w:pos="720" w:leader="none"/>
        </w:tabs>
        <w:spacing w:before="0" w:after="0" w:line="240"/>
        <w:ind w:right="0" w:left="720" w:firstLine="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Este proyecto tiene como objetivo comprender la demografía, preferencias y comportamientos de personas interesadas en asistir a talleres gastronómicos. El propósito de esta investigación es obtener insights sobre la audiencia objetivo, sus motivaciones, expectativas y puntos de dolor relacionados con experiencias de aprendizaje culinario. Los insights generados informarán las estrategias de diseño y marketing para los talleres.</w:t>
      </w:r>
    </w:p>
    <w:p>
      <w:pPr>
        <w:keepNext w:val="true"/>
        <w:keepLines w:val="true"/>
        <w:numPr>
          <w:ilvl w:val="0"/>
          <w:numId w:val="6"/>
        </w:numPr>
        <w:spacing w:before="480" w:after="0" w:line="276"/>
        <w:ind w:right="0" w:left="360" w:hanging="360"/>
        <w:jc w:val="left"/>
        <w:rPr>
          <w:rFonts w:ascii="Helvetica" w:hAnsi="Helvetica" w:cs="Helvetica" w:eastAsia="Helvetica"/>
          <w:b/>
          <w:color w:val="2F5496"/>
          <w:spacing w:val="0"/>
          <w:position w:val="0"/>
          <w:sz w:val="36"/>
          <w:shd w:fill="auto" w:val="clear"/>
        </w:rPr>
      </w:pPr>
      <w:r>
        <w:rPr>
          <w:rFonts w:ascii="Helvetica" w:hAnsi="Helvetica" w:cs="Helvetica" w:eastAsia="Helvetica"/>
          <w:b/>
          <w:color w:val="2F5496"/>
          <w:spacing w:val="0"/>
          <w:position w:val="0"/>
          <w:sz w:val="36"/>
          <w:shd w:fill="auto" w:val="clear"/>
        </w:rPr>
        <w:t xml:space="preserve">Objetivos</w:t>
      </w:r>
    </w:p>
    <w:p>
      <w:pPr>
        <w:spacing w:before="0" w:after="120" w:line="276"/>
        <w:ind w:right="0" w:left="0" w:firstLine="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Objetivos de trabajo &amp; KPIs </w:t>
      </w:r>
    </w:p>
    <w:tbl>
      <w:tblPr/>
      <w:tblGrid>
        <w:gridCol w:w="4981"/>
        <w:gridCol w:w="4981"/>
      </w:tblGrid>
      <w:tr>
        <w:trPr>
          <w:trHeight w:val="421" w:hRule="auto"/>
          <w:jc w:val="left"/>
        </w:trPr>
        <w:tc>
          <w:tcPr>
            <w:tcW w:w="4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eeb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Helvetica Neue" w:hAnsi="Helvetica Neue" w:cs="Helvetica Neue" w:eastAsia="Helvetica Neue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Objetivos</w:t>
            </w:r>
          </w:p>
        </w:tc>
        <w:tc>
          <w:tcPr>
            <w:tcW w:w="4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eeb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Helvetica Neue" w:hAnsi="Helvetica Neue" w:cs="Helvetica Neue" w:eastAsia="Helvetica Neue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KPIs</w:t>
            </w:r>
          </w:p>
        </w:tc>
      </w:tr>
      <w:tr>
        <w:trPr>
          <w:trHeight w:val="1" w:hRule="atLeast"/>
          <w:jc w:val="left"/>
        </w:trPr>
        <w:tc>
          <w:tcPr>
            <w:tcW w:w="4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 Neue" w:hAnsi="Helvetica Neue" w:cs="Helvetica Neue" w:eastAsia="Helvetica Neue"/>
                <w:color w:val="000000"/>
                <w:spacing w:val="0"/>
                <w:position w:val="0"/>
                <w:sz w:val="22"/>
                <w:shd w:fill="auto" w:val="clear"/>
              </w:rPr>
              <w:t xml:space="preserve">Tener algo más de asistencia a los talleres</w:t>
            </w:r>
          </w:p>
        </w:tc>
        <w:tc>
          <w:tcPr>
            <w:tcW w:w="4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Helvetica Neue" w:hAnsi="Helvetica Neue" w:cs="Helvetica Neue" w:eastAsia="Helvetica Neue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 Neue" w:hAnsi="Helvetica Neue" w:cs="Helvetica Neue" w:eastAsia="Helvetica Neue"/>
                <w:color w:val="000000"/>
                <w:spacing w:val="0"/>
                <w:position w:val="0"/>
                <w:sz w:val="22"/>
                <w:shd w:fill="auto" w:val="clear"/>
              </w:rPr>
              <w:t xml:space="preserve">Bajar los precios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Helvetica Neue" w:hAnsi="Helvetica Neue" w:cs="Helvetica Neue" w:eastAsia="Helvetica Neue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 Neue" w:hAnsi="Helvetica Neue" w:cs="Helvetica Neue" w:eastAsia="Helvetica Neue"/>
                <w:color w:val="000000"/>
                <w:spacing w:val="0"/>
                <w:position w:val="0"/>
                <w:sz w:val="22"/>
                <w:shd w:fill="auto" w:val="clear"/>
              </w:rPr>
              <w:t xml:space="preserve">Tener más flexibilidad en el horario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Dar información más amplia sobre los instructores</w:t>
            </w:r>
          </w:p>
        </w:tc>
      </w:tr>
      <w:tr>
        <w:trPr>
          <w:trHeight w:val="1" w:hRule="atLeast"/>
          <w:jc w:val="left"/>
        </w:trPr>
        <w:tc>
          <w:tcPr>
            <w:tcW w:w="4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Helvetica Neue" w:hAnsi="Helvetica Neue" w:cs="Helvetica Neue" w:eastAsia="Helvetica Neue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 Neue" w:hAnsi="Helvetica Neue" w:cs="Helvetica Neue" w:eastAsia="Helvetica Neue"/>
                <w:color w:val="auto"/>
                <w:spacing w:val="0"/>
                <w:position w:val="0"/>
                <w:sz w:val="22"/>
                <w:shd w:fill="auto" w:val="clear"/>
              </w:rPr>
              <w:t xml:space="preserve">Obtener más visitas a nuestro sitio web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Helvetica Neue" w:hAnsi="Helvetica Neue" w:cs="Helvetica Neue" w:eastAsia="Helvetica Neue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Crear un diseño atrascivo y simple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Proporcionar un proceso de reserva sencillo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Criterios de Éxito de la Investigación</w:t>
      </w:r>
    </w:p>
    <w:p>
      <w:pPr>
        <w:spacing w:before="0" w:after="0" w:line="276"/>
        <w:ind w:right="0" w:left="720" w:firstLine="0"/>
        <w:jc w:val="left"/>
        <w:rPr>
          <w:rFonts w:ascii="Helvetica" w:hAnsi="Helvetica" w:cs="Helvetica" w:eastAsia="Helvetica"/>
          <w:b/>
          <w:color w:val="2F5496"/>
          <w:spacing w:val="0"/>
          <w:position w:val="0"/>
          <w:sz w:val="36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Se recopilará información cualitativa y cuantitativa sobre los usuarios, incluyendo demografía, preferencias, motivaciones, estilos de aprendizaje y niveles de satisfacción. Los documentos a crear incluirán personas de usuario, mapas de viaje e informes de retroalimentación de talleres. Las decisiones a tomar con los insights de la investigación incluirán el desarrollo de contenido para talleres, estrategias de fijación de precios y mensajes de marketing.</w:t>
      </w:r>
    </w:p>
    <w:p>
      <w:pPr>
        <w:keepNext w:val="true"/>
        <w:keepLines w:val="true"/>
        <w:spacing w:before="480" w:after="0" w:line="276"/>
        <w:ind w:right="0" w:left="360" w:hanging="36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Helvetica" w:hAnsi="Helvetica" w:cs="Helvetica" w:eastAsia="Helvetica"/>
          <w:b/>
          <w:color w:val="2F5496"/>
          <w:spacing w:val="0"/>
          <w:position w:val="0"/>
          <w:sz w:val="36"/>
          <w:shd w:fill="auto" w:val="clear"/>
        </w:rPr>
        <w:t xml:space="preserve">3. Métodos de Investigación</w:t>
      </w: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color w:val="A7A7A7"/>
          <w:spacing w:val="0"/>
          <w:position w:val="0"/>
          <w:sz w:val="20"/>
          <w:u w:val="single"/>
          <w:shd w:fill="auto" w:val="clear"/>
        </w:rPr>
      </w:pPr>
      <w:r>
        <w:rPr>
          <w:rFonts w:ascii="Helvetica Neue" w:hAnsi="Helvetica Neue" w:cs="Helvetica Neue" w:eastAsia="Helvetica Neue"/>
          <w:color w:val="A7A7A7"/>
          <w:spacing w:val="0"/>
          <w:position w:val="0"/>
          <w:sz w:val="20"/>
          <w:u w:val="single"/>
          <w:shd w:fill="auto" w:val="clear"/>
        </w:rPr>
        <w:t xml:space="preserve">Note: Include one to two sentences explain what the method is and its purpose if your stakeholders aren’t familiar with user research. </w:t>
      </w:r>
    </w:p>
    <w:p>
      <w:pPr>
        <w:spacing w:before="0" w:after="0" w:line="276"/>
        <w:ind w:right="0" w:left="36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Búsqueda primaria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4"/>
          <w:shd w:fill="auto" w:val="clear"/>
        </w:rPr>
      </w:pPr>
      <w:r>
        <w:rPr>
          <w:rFonts w:ascii="Helvetica Neue" w:hAnsi="Helvetica Neue" w:cs="Helvetica Neue" w:eastAsia="Helvetica Neue"/>
          <w:color w:val="auto"/>
          <w:spacing w:val="0"/>
          <w:position w:val="0"/>
          <w:sz w:val="24"/>
          <w:u w:val="single"/>
          <w:shd w:fill="auto" w:val="clear"/>
        </w:rPr>
        <w:t xml:space="preserve">Etnografía: </w:t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4"/>
          <w:shd w:fill="auto" w:val="clear"/>
        </w:rPr>
        <w:t xml:space="preserve">Observar a los participantes durante las sesiones de taller para comprender sus comportamientos e interacciones.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4"/>
          <w:shd w:fill="auto" w:val="clear"/>
        </w:rPr>
      </w:pPr>
      <w:r>
        <w:rPr>
          <w:rFonts w:ascii="Helvetica Neue" w:hAnsi="Helvetica Neue" w:cs="Helvetica Neue" w:eastAsia="Helvetica Neue"/>
          <w:color w:val="auto"/>
          <w:spacing w:val="0"/>
          <w:position w:val="0"/>
          <w:sz w:val="24"/>
          <w:u w:val="single"/>
          <w:shd w:fill="auto" w:val="clear"/>
        </w:rPr>
        <w:t xml:space="preserve">Entrevistas a usuarios: </w:t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4"/>
          <w:shd w:fill="auto" w:val="clear"/>
        </w:rPr>
        <w:t xml:space="preserve">Realizar entrevistas estructuradas o semiestructuradas para obtener insights sobre las motivaciones, expectativas y experiencias de los participantes en talleres gastronómicos.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4"/>
          <w:shd w:fill="auto" w:val="clear"/>
        </w:rPr>
      </w:pPr>
      <w:r>
        <w:rPr>
          <w:rFonts w:ascii="Helvetica Neue" w:hAnsi="Helvetica Neue" w:cs="Helvetica Neue" w:eastAsia="Helvetica Neue"/>
          <w:color w:val="auto"/>
          <w:spacing w:val="0"/>
          <w:position w:val="0"/>
          <w:sz w:val="24"/>
          <w:u w:val="single"/>
          <w:shd w:fill="auto" w:val="clear"/>
        </w:rPr>
        <w:t xml:space="preserve">Investigación contextual</w:t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4"/>
          <w:shd w:fill="auto" w:val="clear"/>
        </w:rPr>
        <w:t xml:space="preserve">: Estudiar las interacciones de los participantes con herramientas e ingredientes culinarios para identificar problemas de usabilidad y áreas de mejora.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4"/>
          <w:shd w:fill="auto" w:val="clear"/>
        </w:rPr>
      </w:pPr>
      <w:r>
        <w:rPr>
          <w:rFonts w:ascii="Helvetica Neue" w:hAnsi="Helvetica Neue" w:cs="Helvetica Neue" w:eastAsia="Helvetica Neue"/>
          <w:color w:val="auto"/>
          <w:spacing w:val="0"/>
          <w:position w:val="0"/>
          <w:sz w:val="24"/>
          <w:u w:val="single"/>
          <w:shd w:fill="auto" w:val="clear"/>
        </w:rPr>
        <w:t xml:space="preserve">Prueba de usabilidad</w:t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4"/>
          <w:shd w:fill="auto" w:val="clear"/>
        </w:rPr>
        <w:t xml:space="preserve">: Evaluar la facilidad de uso y efectividad de las actividades y materiales del taller a través de pruebas prácticas con los participantes.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4"/>
          <w:shd w:fill="auto" w:val="clear"/>
        </w:rPr>
      </w:pPr>
      <w:r>
        <w:rPr>
          <w:rFonts w:ascii="Helvetica Neue" w:hAnsi="Helvetica Neue" w:cs="Helvetica Neue" w:eastAsia="Helvetica Neue"/>
          <w:color w:val="auto"/>
          <w:spacing w:val="0"/>
          <w:position w:val="0"/>
          <w:sz w:val="24"/>
          <w:u w:val="single"/>
          <w:shd w:fill="auto" w:val="clear"/>
        </w:rPr>
        <w:t xml:space="preserve">Encuesta post-sesión</w:t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4"/>
          <w:shd w:fill="auto" w:val="clear"/>
        </w:rPr>
        <w:t xml:space="preserve">: Recopilar comentarios de los participantes después de las sesiones de taller para evaluar sus niveles de satisfacción y obtener sugerencias de mejora.</w:t>
      </w:r>
    </w:p>
    <w:p>
      <w:pPr>
        <w:keepNext w:val="true"/>
        <w:keepLines w:val="true"/>
        <w:spacing w:before="480" w:after="0" w:line="276"/>
        <w:ind w:right="0" w:left="360" w:hanging="36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Helvetica" w:hAnsi="Helvetica" w:cs="Helvetica" w:eastAsia="Helvetica"/>
          <w:b/>
          <w:color w:val="2F5496"/>
          <w:spacing w:val="0"/>
          <w:position w:val="0"/>
          <w:sz w:val="36"/>
          <w:shd w:fill="auto" w:val="clear"/>
        </w:rPr>
        <w:t xml:space="preserve">4. Ámbito de la Investigación y Áreas de Enfoque:</w:t>
      </w: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Temas de Preguntas</w:t>
      </w: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Helvetica Neue" w:hAnsi="Helvetica Neue" w:cs="Helvetica Neue" w:eastAsia="Helvetica Neue"/>
          <w:color w:val="A7A7A7"/>
          <w:spacing w:val="0"/>
          <w:position w:val="0"/>
          <w:sz w:val="20"/>
          <w:shd w:fill="auto" w:val="clear"/>
        </w:rPr>
        <w:t xml:space="preserve">1 high-level topics of questions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shd w:fill="auto" w:val="clear"/>
        </w:rPr>
        <w:t xml:space="preserve">¿Cuál es el nivel de experiencia culinaria de los participantes?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shd w:fill="auto" w:val="clear"/>
        </w:rPr>
        <w:t xml:space="preserve">¿Qué esperan aprender o lograr los participantes en el taller?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shd w:fill="auto" w:val="clear"/>
        </w:rPr>
        <w:t xml:space="preserve"> ¿Cómo interactúan los participantes entre sí y con los instructores?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shd w:fill="auto" w:val="clear"/>
        </w:rPr>
        <w:t xml:space="preserve">¿Son adecuados y accesibles los recursos proporcionados durante el taller?</w:t>
      </w: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Componentes de Enfoque de Diseño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A7A7A7"/>
          <w:spacing w:val="0"/>
          <w:position w:val="0"/>
          <w:sz w:val="20"/>
          <w:shd w:fill="auto" w:val="clear"/>
        </w:rPr>
      </w:pPr>
      <w:r>
        <w:rPr>
          <w:rFonts w:ascii="Helvetica Neue" w:hAnsi="Helvetica Neue" w:cs="Helvetica Neue" w:eastAsia="Helvetica Neue"/>
          <w:color w:val="A7A7A7"/>
          <w:spacing w:val="0"/>
          <w:position w:val="0"/>
          <w:sz w:val="20"/>
          <w:shd w:fill="auto" w:val="clear"/>
        </w:rPr>
        <w:t xml:space="preserve">Choose main focus areas and delete the rest.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Learnability: How easy is it for users to accomplish basic tasks the first time they encounter the design?</w:t>
      </w: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0"/>
        </w:numPr>
        <w:spacing w:before="480" w:after="0" w:line="276"/>
        <w:ind w:right="0" w:left="360" w:hanging="360"/>
        <w:jc w:val="left"/>
        <w:rPr>
          <w:rFonts w:ascii="Helvetica" w:hAnsi="Helvetica" w:cs="Helvetica" w:eastAsia="Helvetica"/>
          <w:b/>
          <w:color w:val="2F5496"/>
          <w:spacing w:val="0"/>
          <w:position w:val="0"/>
          <w:sz w:val="36"/>
          <w:shd w:fill="auto" w:val="clear"/>
        </w:rPr>
      </w:pPr>
      <w:r>
        <w:rPr>
          <w:rFonts w:ascii="Helvetica" w:hAnsi="Helvetica" w:cs="Helvetica" w:eastAsia="Helvetica"/>
          <w:b/>
          <w:color w:val="2F5496"/>
          <w:spacing w:val="0"/>
          <w:position w:val="0"/>
          <w:sz w:val="36"/>
          <w:shd w:fill="auto" w:val="clear"/>
        </w:rPr>
        <w:t xml:space="preserve">(Personal) Esperiancia en este campo</w:t>
      </w: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color w:val="A7A7A7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A7A7A7"/>
          <w:spacing w:val="0"/>
          <w:position w:val="0"/>
          <w:sz w:val="20"/>
          <w:shd w:fill="auto" w:val="clear"/>
        </w:rPr>
        <w:t xml:space="preserve">¡Cual es tu experiencia con este tipo de aplicaciones y productos?</w:t>
      </w: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color w:val="A7A7A7"/>
          <w:spacing w:val="0"/>
          <w:position w:val="0"/>
          <w:sz w:val="22"/>
          <w:u w:val="single"/>
          <w:shd w:fill="auto" w:val="clear"/>
        </w:rPr>
      </w:pPr>
      <w:r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shd w:fill="auto" w:val="clear"/>
        </w:rPr>
        <w:t xml:space="preserve">Aunque no tengo ninguna experiencia previa en este campo, voy a poner todas mis habiliades a disposición para identificar los potenciales usuarios y mejorar la web para ellos.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2F5496"/>
          <w:spacing w:val="0"/>
          <w:position w:val="0"/>
          <w:sz w:val="36"/>
          <w:shd w:fill="auto" w:val="clear"/>
        </w:rPr>
        <w:t xml:space="preserve">5.1. As a stakeholder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Helvetica Neue" w:hAnsi="Helvetica Neue" w:cs="Helvetica Neue" w:eastAsia="Helvetica Neue"/>
          <w:color w:val="A7A7A7"/>
          <w:spacing w:val="0"/>
          <w:position w:val="0"/>
          <w:sz w:val="20"/>
          <w:shd w:fill="auto" w:val="clear"/>
        </w:rPr>
        <w:t xml:space="preserve">(I was part of one experience as….)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2F5496"/>
          <w:spacing w:val="0"/>
          <w:position w:val="0"/>
          <w:sz w:val="36"/>
          <w:shd w:fill="auto" w:val="clear"/>
        </w:rPr>
        <w:t xml:space="preserve">5.2. As a designer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Helvetica" w:hAnsi="Helvetica" w:cs="Helvetica" w:eastAsia="Helvetica"/>
          <w:b/>
          <w:color w:val="2F5496"/>
          <w:spacing w:val="0"/>
          <w:position w:val="0"/>
          <w:sz w:val="36"/>
          <w:shd w:fill="auto" w:val="clear"/>
        </w:rPr>
      </w:pPr>
      <w:r>
        <w:rPr>
          <w:rFonts w:ascii="Helvetica" w:hAnsi="Helvetica" w:cs="Helvetica" w:eastAsia="Helvetica"/>
          <w:b/>
          <w:color w:val="2F5496"/>
          <w:spacing w:val="0"/>
          <w:position w:val="0"/>
          <w:sz w:val="36"/>
          <w:shd w:fill="auto" w:val="clear"/>
        </w:rPr>
        <w:t xml:space="preserve">5.3. As a observer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Helvetica Neue" w:hAnsi="Helvetica Neue" w:cs="Helvetica Neue" w:eastAsia="Helvetica Neue"/>
          <w:color w:val="A7A7A7"/>
          <w:spacing w:val="0"/>
          <w:position w:val="0"/>
          <w:sz w:val="20"/>
          <w:shd w:fill="auto" w:val="clear"/>
        </w:rPr>
        <w:t xml:space="preserve">(I saw one day… )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Helvetica" w:hAnsi="Helvetica" w:cs="Helvetica" w:eastAsia="Helvetica"/>
          <w:b/>
          <w:color w:val="2F5496"/>
          <w:spacing w:val="0"/>
          <w:position w:val="0"/>
          <w:sz w:val="36"/>
          <w:shd w:fill="auto" w:val="clear"/>
        </w:rPr>
      </w:pPr>
      <w:r>
        <w:rPr>
          <w:rFonts w:ascii="Helvetica" w:hAnsi="Helvetica" w:cs="Helvetica" w:eastAsia="Helvetica"/>
          <w:b/>
          <w:color w:val="2F5496"/>
          <w:spacing w:val="0"/>
          <w:position w:val="0"/>
          <w:sz w:val="36"/>
          <w:shd w:fill="auto" w:val="clear"/>
        </w:rPr>
        <w:t xml:space="preserve">5.4. User says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Helvetica Neue" w:hAnsi="Helvetica Neue" w:cs="Helvetica Neue" w:eastAsia="Helvetica Neue"/>
          <w:color w:val="A7A7A7"/>
          <w:spacing w:val="0"/>
          <w:position w:val="0"/>
          <w:sz w:val="20"/>
          <w:shd w:fill="auto" w:val="clear"/>
        </w:rPr>
        <w:t xml:space="preserve">(someone tell me… 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8" w:after="0" w:line="276"/>
        <w:ind w:right="612" w:left="0" w:firstLine="0"/>
        <w:jc w:val="left"/>
        <w:rPr>
          <w:rFonts w:ascii="Helvetica Neue" w:hAnsi="Helvetica Neue" w:cs="Helvetica Neue" w:eastAsia="Helvetica Neue"/>
          <w:b/>
          <w:color w:val="2F5496"/>
          <w:spacing w:val="0"/>
          <w:position w:val="0"/>
          <w:sz w:val="36"/>
          <w:shd w:fill="auto" w:val="clear"/>
        </w:rPr>
      </w:pPr>
      <w:r>
        <w:rPr>
          <w:rFonts w:ascii="Helvetica Neue" w:hAnsi="Helvetica Neue" w:cs="Helvetica Neue" w:eastAsia="Helvetica Neue"/>
          <w:b/>
          <w:color w:val="2F5496"/>
          <w:spacing w:val="0"/>
          <w:position w:val="0"/>
          <w:sz w:val="36"/>
          <w:shd w:fill="auto" w:val="clear"/>
        </w:rPr>
        <w:t xml:space="preserve">6. Participantes y recrutamiento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Helvetica Neue" w:hAnsi="Helvetica Neue" w:cs="Helvetica Neue" w:eastAsia="Helvetica Neue"/>
          <w:color w:val="A7A7A7"/>
          <w:spacing w:val="0"/>
          <w:position w:val="0"/>
          <w:sz w:val="20"/>
          <w:shd w:fill="auto" w:val="clear"/>
        </w:rPr>
        <w:t xml:space="preserve">¿quiénes pueden ser usuarios de esta aplicación y este negocio (añade al menos 3 perfiles y explica)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Aficionados a la cocina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Personas que disfrutan de la cocina como hobby y buscan expandir sus conocimientos culinarios.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Socializadores culinarios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Gente que busca expandir su círculo social y conocer personas con intereses similares. Estos usuarios se sienten atraídos por talleres que no solo se centran en la cocina, sino también en la creación de un ambiente comunitario y amigable.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Padres y madres de familia: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Individuos que desean preparar comidas caseras más variadas y saludables para su familia. Pueden estar interesados en talleres que enseñen recetas rápidas, nutritivas y que involucren a los niños en la cocina.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8" w:after="0" w:line="276"/>
        <w:ind w:right="612" w:left="0" w:firstLine="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shd w:fill="auto" w:val="clear"/>
        </w:rPr>
        <w:t xml:space="preserve">Basado en </w:t>
      </w:r>
      <w:hyperlink xmlns:r="http://schemas.openxmlformats.org/officeDocument/2006/relationships" r:id="docRId0">
        <w:r>
          <w:rPr>
            <w:rFonts w:ascii="Helvetica Neue" w:hAnsi="Helvetica Neue" w:cs="Helvetica Neue" w:eastAsia="Helvetica Neue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https://uxdesign.cc/user-research-plan-template-d7e263ebee79</w:t>
        </w:r>
      </w:hyperlink>
    </w:p>
    <w:p>
      <w:pPr>
        <w:spacing w:before="8" w:after="0" w:line="276"/>
        <w:ind w:right="612" w:left="0" w:firstLine="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Helvetica Neue" w:hAnsi="Helvetica Neue" w:cs="Helvetica Neue" w:eastAsia="Helvetica Neue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https://taylornguyen.ca/ux-research-templates</w:t>
        </w:r>
      </w:hyperlink>
    </w:p>
    <w:p>
      <w:pPr>
        <w:spacing w:before="8" w:after="0" w:line="276"/>
        <w:ind w:right="612" w:left="0" w:firstLine="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4">
    <w:abstractNumId w:val="48"/>
  </w:num>
  <w:num w:numId="6">
    <w:abstractNumId w:val="42"/>
  </w:num>
  <w:num w:numId="22">
    <w:abstractNumId w:val="36"/>
  </w:num>
  <w:num w:numId="25">
    <w:abstractNumId w:val="30"/>
  </w:num>
  <w:num w:numId="28">
    <w:abstractNumId w:val="24"/>
  </w:num>
  <w:num w:numId="30">
    <w:abstractNumId w:val="18"/>
  </w:num>
  <w:num w:numId="41">
    <w:abstractNumId w:val="12"/>
  </w:num>
  <w:num w:numId="43">
    <w:abstractNumId w:val="6"/>
  </w:num>
  <w:num w:numId="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uxdesign.cc/user-research-plan-template-d7e263ebee79" Id="docRId0" Type="http://schemas.openxmlformats.org/officeDocument/2006/relationships/hyperlink" /><Relationship TargetMode="External" Target="https://taylornguyen.ca/ux-research-templates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