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UNIVERSIDAD AUTONOMA DE SINALOA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FACULTAD DE INGENIERIA MOCHIS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Licenciatura en Ingenieria de Software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Computo en la Nube - Maestra: Elizabeth Gaxiola Carrillo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PRACTICA 07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Base de datos no relacional y operaciones desde codigo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Equipo: Los Rojos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Integrante</w:t>
            </w:r>
          </w:p>
        </w:tc>
        <w:tc>
          <w:tcPr>
            <w:tcW w:type="pct" w:w="40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Matricula</w:t>
            </w:r>
          </w:p>
        </w:tc>
      </w:tr>
      <w:tr>
        <w:tc>
          <w:tcPr>
            <w:tcW w:type="pct" w:w="60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Flores Guevara Angel Gabriel</w:t>
            </w:r>
          </w:p>
        </w:tc>
        <w:tc>
          <w:tcPr>
            <w:tcW w:type="pct" w:w="40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6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Lopez Payan Kevin Ricardo</w:t>
            </w:r>
          </w:p>
        </w:tc>
        <w:tc>
          <w:tcPr>
            <w:tcW w:type="pct" w:w="4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/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0" w:before="200"/>
        <w:jc w:val="center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Los Mochis, Sinaloa, Mexico - 15 de octubre de 2026</w:t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1. Introduccion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Una base de datos no relacional no es una base relacional sin reglas: es un modelo distinto en el que el diseno comienza por las consultas, no por las entidades.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En esta practica se modelo la tabla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movimientos_inventario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Amazon DynamoDB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con capacidad bajo demanda, se implementaron las cuatro operaciones basicas desde codigo, y se comparo el enfoque con el relacional de la practica anterior.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Recursos desplegados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Recurso</w:t>
            </w:r>
          </w:p>
        </w:tc>
        <w:tc>
          <w:tcPr>
            <w:tcW w:type="pct" w:w="65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pct" w:w="3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Tabla DynamoDB</w:t>
            </w:r>
          </w:p>
        </w:tc>
        <w:tc>
          <w:tcPr>
            <w:tcW w:type="pct" w:w="6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movimientos_inventario</w:t>
            </w:r>
          </w:p>
        </w:tc>
      </w:tr>
      <w:tr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Clave de particion (PK)</w:t>
            </w:r>
          </w:p>
        </w:tc>
        <w:tc>
          <w:tcPr>
            <w:tcW w:type="pct" w:w="6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producto_id (String)</w:t>
            </w:r>
          </w:p>
        </w:tc>
      </w:tr>
      <w:tr>
        <w:tc>
          <w:tcPr>
            <w:tcW w:type="pct" w:w="3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Clave de ordenamiento (SK)</w:t>
            </w:r>
          </w:p>
        </w:tc>
        <w:tc>
          <w:tcPr>
            <w:tcW w:type="pct" w:w="6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fecha (String) - formato 'ISO-8601#movimiento_id'</w:t>
            </w:r>
          </w:p>
        </w:tc>
      </w:tr>
      <w:tr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Ejemplo de SK</w:t>
            </w:r>
          </w:p>
        </w:tc>
        <w:tc>
          <w:tcPr>
            <w:tcW w:type="pct" w:w="6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2026-10-14T09:15:00Z#MOV-8810</w:t>
            </w:r>
          </w:p>
        </w:tc>
      </w:tr>
      <w:tr>
        <w:tc>
          <w:tcPr>
            <w:tcW w:type="pct" w:w="3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GSI</w:t>
            </w:r>
          </w:p>
        </w:tc>
        <w:tc>
          <w:tcPr>
            <w:tcW w:type="pct" w:w="6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GSI_fecha  PK=fecha_dia (YYYY-MM-DD) / SK=fecha</w:t>
            </w:r>
          </w:p>
        </w:tc>
      </w:tr>
      <w:tr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Modo de capacidad</w:t>
            </w:r>
          </w:p>
        </w:tc>
        <w:tc>
          <w:tcPr>
            <w:tcW w:type="pct" w:w="6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PAY_PER_REQUEST (bajo demanda)</w:t>
            </w:r>
          </w:p>
        </w:tc>
      </w:tr>
      <w:tr>
        <w:tc>
          <w:tcPr>
            <w:tcW w:type="pct" w:w="3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ARN</w:t>
            </w:r>
          </w:p>
        </w:tc>
        <w:tc>
          <w:tcPr>
            <w:tcW w:type="pct" w:w="6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arn:aws:dynamodb:us-east-1:935710521154:table/movimientos_inventario</w:t>
            </w:r>
          </w:p>
        </w:tc>
      </w:tr>
      <w:tr>
        <w:tc>
          <w:tcPr>
            <w:tcW w:type="pct" w:w="3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Region</w:t>
            </w:r>
          </w:p>
        </w:tc>
        <w:tc>
          <w:tcPr>
            <w:tcW w:type="pct" w:w="6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us-east-1</w:t>
            </w:r>
          </w:p>
        </w:tc>
      </w:tr>
      <w:tr>
        <w:tc>
          <w:tcPr>
            <w:tcW w:type="pct" w:w="3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Etiquetas</w:t>
            </w:r>
          </w:p>
        </w:tc>
        <w:tc>
          <w:tcPr>
            <w:tcW w:type="pct" w:w="6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Equipo=LosRojos, Proyecto=InventarioNube, Practica=P07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2. Patron de acceso - Diseno antes de la tabla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El error mas comun al disenar una tabla DynamoDB es crear la estructura y despues intentar adaptarla a las consultas. El orden correcto es el inverso: primero se identifican las consultas frecuentes y despues se deriva la clave.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Las tres consultas mas frecuentes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ID</w:t>
            </w:r>
          </w:p>
        </w:tc>
        <w:tc>
          <w:tcPr>
            <w:tcW w:type="pct" w:w="5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Consulta</w:t>
            </w:r>
          </w:p>
        </w:tc>
        <w:tc>
          <w:tcPr>
            <w:tcW w:type="pct" w:w="34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Frecuencia</w:t>
            </w:r>
          </w:p>
        </w:tc>
      </w:tr>
      <w:tr>
        <w:tc>
          <w:tcPr>
            <w:tcW w:type="pct" w:w="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Q1</w:t>
            </w:r>
          </w:p>
        </w:tc>
        <w:tc>
          <w:tcPr>
            <w:tcW w:type="pct" w:w="5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Dado producto_id, obtener todos sus movimientos ordenados por fecha descendente</w:t>
            </w:r>
          </w:p>
        </w:tc>
        <w:tc>
          <w:tcPr>
            <w:tcW w:type="pct" w:w="34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Cada registro de entrada/salida en caja y bodega</w:t>
            </w:r>
          </w:p>
        </w:tc>
      </w:tr>
      <w:tr>
        <w:tc>
          <w:tcPr>
            <w:tcW w:type="pct" w:w="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Q2</w:t>
            </w:r>
          </w:p>
        </w:tc>
        <w:tc>
          <w:tcPr>
            <w:tcW w:type="pct" w:w="5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Dado producto_id, obtener el movimiento de salida mas reciente (evitar pedidos duplicados)</w:t>
            </w:r>
          </w:p>
        </w:tc>
        <w:tc>
          <w:tcPr>
            <w:tcW w:type="pct" w:w="34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Cada vez que se registra una salida</w:t>
            </w:r>
          </w:p>
        </w:tc>
      </w:tr>
      <w:tr>
        <w:tc>
          <w:tcPr>
            <w:tcW w:type="pct" w:w="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Q3</w:t>
            </w:r>
          </w:p>
        </w:tc>
        <w:tc>
          <w:tcPr>
            <w:tcW w:type="pct" w:w="5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Dado un rango de fechas, obtener todos los movimientos (corte diario / reporte de gastos)</w:t>
            </w:r>
          </w:p>
        </w:tc>
        <w:tc>
          <w:tcPr>
            <w:tcW w:type="pct" w:w="34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Periodica - modulo de Reportes y corte diario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Eleccion de claves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Clave</w:t>
            </w:r>
          </w:p>
        </w:tc>
        <w:tc>
          <w:tcPr>
            <w:tcW w:type="pct" w:w="16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Atributo</w:t>
            </w:r>
          </w:p>
        </w:tc>
        <w:tc>
          <w:tcPr>
            <w:tcW w:type="pct" w:w="12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Tipo</w:t>
            </w:r>
          </w:p>
        </w:tc>
        <w:tc>
          <w:tcPr>
            <w:tcW w:type="pct" w:w="54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Justificacion</w:t>
            </w:r>
          </w:p>
        </w:tc>
      </w:tr>
      <w:tr>
        <w:tc>
          <w:tcPr>
            <w:tcW w:type="pct" w:w="1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Particion (PK)</w:t>
            </w:r>
          </w:p>
        </w:tc>
        <w:tc>
          <w:tcPr>
            <w:tcW w:type="pct" w:w="1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producto_id</w:t>
            </w:r>
          </w:p>
        </w:tc>
        <w:tc>
          <w:tcPr>
            <w:tcW w:type="pct" w:w="1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String</w:t>
            </w:r>
          </w:p>
        </w:tc>
        <w:tc>
          <w:tcPr>
            <w:tcW w:type="pct" w:w="54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Q1 y Q2 siempre filtran por producto_id. DynamoDB localiza la particion en O(1).</w:t>
            </w:r>
          </w:p>
        </w:tc>
      </w:tr>
      <w:tr>
        <w:tc>
          <w:tcPr>
            <w:tcW w:type="pct" w:w="1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Ordenamiento (SK)</w:t>
            </w:r>
          </w:p>
        </w:tc>
        <w:tc>
          <w:tcPr>
            <w:tcW w:type="pct" w:w="1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fecha</w:t>
            </w:r>
          </w:p>
        </w:tc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String</w:t>
            </w:r>
          </w:p>
        </w:tc>
        <w:tc>
          <w:tcPr>
            <w:tcW w:type="pct" w:w="54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Formato 'ISO-8601#movimiento_id' (ej: '2026-10-14T09:15:00Z#MOV-8810'). El prefijo ISO garantiza orden cronologico; el sufijo #movimiento_id evita que dos movimientos del mismo producto en el mismo segundo se sobrescriban (serian el mismo item sin el sufijo).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GSI para Q3 - Rango de fechas sin Scan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Q3 no puede resolverse con la clave principal porque cubre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todos los productos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en un rango de tiempo: no hay un producto_id fijo que filtrar. Sin un indice, la unica opcion es un Scan completo.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Nombre</w:t>
            </w:r>
          </w:p>
        </w:tc>
        <w:tc>
          <w:tcPr>
            <w:tcW w:type="pct" w:w="22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PK del GSI</w:t>
            </w:r>
          </w:p>
        </w:tc>
        <w:tc>
          <w:tcPr>
            <w:tcW w:type="pct" w:w="26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SK del GSI</w:t>
            </w:r>
          </w:p>
        </w:tc>
        <w:tc>
          <w:tcPr>
            <w:tcW w:type="pct" w:w="14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Proyeccion</w:t>
            </w:r>
          </w:p>
        </w:tc>
        <w:tc>
          <w:tcPr>
            <w:tcW w:type="pct" w:w="20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pct" w:w="1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GSI_fecha</w:t>
            </w:r>
          </w:p>
        </w:tc>
        <w:tc>
          <w:tcPr>
            <w:tcW w:type="pct" w:w="2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fecha_dia (YYYY-MM-DD)</w:t>
            </w:r>
          </w:p>
        </w:tc>
        <w:tc>
          <w:tcPr>
            <w:tcW w:type="pct" w:w="2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fecha (ISO#movimiento_id)</w:t>
            </w:r>
          </w:p>
        </w:tc>
        <w:tc>
          <w:tcPr>
            <w:tcW w:type="pct" w:w="14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ALL</w:t>
            </w:r>
          </w:p>
        </w:tc>
        <w:tc>
          <w:tcPr>
            <w:tcW w:type="pct" w:w="20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Q3: corte diario / rango de fechas sin Scan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El atributo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fecha_dia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(ej: '2026-10-14') se escribe junto con el item al insertarlo.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Para un rango de varios dias se itera: fecha_dia='2026-10-14', fecha_dia='2026-10-15', etc.</w:t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3. Creacion de la tabla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Se ejecuto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aws-practica07-dynamodb.sh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en AWS CloudShell con el rol de servicio. La tabla se creo con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capacidad bajo demanda (PAY_PER_REQUEST)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: AWS aprovisiona la capacidad automaticamente y cobra por operacion, no por hora. Una tabla en reposo no genera ningun costo.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PAY_PER_REQUEST vs. capacidad aprovisionada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Caracteristica</w:t>
            </w:r>
          </w:p>
        </w:tc>
        <w:tc>
          <w:tcPr>
            <w:tcW w:type="pct" w:w="36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PAY_PER_REQUEST</w:t>
            </w:r>
          </w:p>
        </w:tc>
        <w:tc>
          <w:tcPr>
            <w:tcW w:type="pct" w:w="36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Aprovisionada</w:t>
            </w:r>
          </w:p>
        </w:tc>
      </w:tr>
      <w:tr>
        <w:tc>
          <w:tcPr>
            <w:tcW w:type="pct" w:w="2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Cobro</w:t>
            </w:r>
          </w:p>
        </w:tc>
        <w:tc>
          <w:tcPr>
            <w:tcW w:type="pct" w:w="3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Por operacion (RCU/WCU consumidas)</w:t>
            </w:r>
          </w:p>
        </w:tc>
        <w:tc>
          <w:tcPr>
            <w:tcW w:type="pct" w:w="3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Por hora, aunque no haya trafico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Escala</w:t>
            </w:r>
          </w:p>
        </w:tc>
        <w:tc>
          <w:tcPr>
            <w:tcW w:type="pct" w:w="3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Automatica</w:t>
            </w:r>
          </w:p>
        </w:tc>
        <w:tc>
          <w:tcPr>
            <w:tcW w:type="pct" w:w="3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Manual o Auto Scaling</w:t>
            </w:r>
          </w:p>
        </w:tc>
      </w:tr>
      <w:tr>
        <w:tc>
          <w:tcPr>
            <w:tcW w:type="pct" w:w="2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Tabla en reposo</w:t>
            </w:r>
          </w:p>
        </w:tc>
        <w:tc>
          <w:tcPr>
            <w:tcW w:type="pct" w:w="3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$0.00</w:t>
            </w:r>
          </w:p>
        </w:tc>
        <w:tc>
          <w:tcPr>
            <w:tcW w:type="pct" w:w="3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Sigue cobrando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Ideal para</w:t>
            </w:r>
          </w:p>
        </w:tc>
        <w:tc>
          <w:tcPr>
            <w:tcW w:type="pct" w:w="3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Trafico impredecible, proyectos escolares</w:t>
            </w:r>
          </w:p>
        </w:tc>
        <w:tc>
          <w:tcPr>
            <w:tcW w:type="pct" w:w="3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Cargas estables y predecibles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setup-A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Tabla eliminada y recreando con SK compuesta + GSI</w:t>
      </w:r>
    </w:p>
    <w:p>
      <w:pPr>
        <w:spacing w:after="60" w:before="60"/>
        <w:jc w:val="center"/>
      </w:pPr>
      <w:r>
        <w:drawing>
          <wp:inline distT="0" distB="0" distL="0" distR="0">
            <wp:extent cx="5810250" cy="630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setup-B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JSON completo: GSI_fecha, BillingMode=PAY_PER_REQUEST, ARN</w:t>
      </w:r>
    </w:p>
    <w:p>
      <w:pPr>
        <w:spacing w:after="60" w:before="60"/>
        <w:jc w:val="center"/>
      </w:pPr>
      <w:r>
        <w:drawing>
          <wp:inline distT="0" distB="0" distL="0" distR="0">
            <wp:extent cx="7591425" cy="630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142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setup-C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Tabla ACTIVE + GSI_fecha ACTIVE + diseno de clave documentado</w:t>
      </w:r>
    </w:p>
    <w:p>
      <w:pPr>
        <w:spacing w:after="60" w:before="60"/>
        <w:jc w:val="center"/>
      </w:pPr>
      <w:r>
        <w:drawing>
          <wp:inline distT="0" distB="0" distL="0" distR="0">
            <wp:extent cx="7515225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52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4. Criterio 1 - Insertar elementos (put_item desde codigo Python)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Codigo: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operaciones_dynamodb.py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ejecutado en la instancia EC2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i-0ab6dbe715f440427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con el Instance Profile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ip-rol-ec2-s3-los-rojos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Las credenciales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no estan en el codigo ni en variables de entorno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: boto3 las obtiene automaticamente del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Instance Metadata Service (IMDS)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de la EC2. El IMDS entrega credenciales temporales del rol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rol-ec2-s3-los-rojos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(politica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pol-inline-dynamodb-los-rojos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). La funcion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sts.get_caller_identity()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al inicio del script confirma que el ARN activo contiene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assumed-role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, no un usuario con llaves permanentes.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Fragmento clave del codigo (operaciones_dynamodb.py)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import boto3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dynamodb = boto3.resource('dynamodb', region_name='us-east-1')  # sin llaves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table    = dynamodb.Table('movimientos_inventario')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# boto3 resuelve credenciales: env -&gt; ~/.aws -&gt; IMDS (rol EC2) &lt;-- este caso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table.put_item(Item={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    'producto_id'   : 'PROD-0042',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    'fecha'         : '2026-10-14T09:15:00Z#MOV-8810',  # SK compuesta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    'movimiento_id' : 'MOV-8810',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    'fecha_dia'     : '2026-10-14',                       # atributo para GSI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    ...                                                    # resto de atributos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})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Por que SK compuesta 'ISO-8601#movimiento_id'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Con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fecha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como unica SK, dos movimientos del mismo producto en el mismo segundo producen la misma clave (producto_id, fecha): el segundo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put_item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sobrescribe al primero silenciosamente.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Añadir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#MOV-XXXX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garantiza unicidad sin perder el orden cronologico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(el prefijo ISO-8601 sigue siendo lexicograficamente ordenable).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rol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pol-inline-dynamodb-los-rojos + pol-inline-s3-los-rojos adjuntas al rol EC2</w:t>
      </w:r>
    </w:p>
    <w:p>
      <w:pPr>
        <w:spacing w:after="60" w:before="60"/>
        <w:jc w:val="center"/>
      </w:pPr>
      <w:r>
        <w:drawing>
          <wp:inline distT="0" distB="0" distL="0" distR="0">
            <wp:extent cx="655320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Elementos insertados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movimiento_id</w:t>
            </w:r>
          </w:p>
        </w:tc>
        <w:tc>
          <w:tcPr>
            <w:tcW w:type="pct" w:w="13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producto_id</w:t>
            </w:r>
          </w:p>
        </w:tc>
        <w:tc>
          <w:tcPr>
            <w:tcW w:type="pct" w:w="31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SK (fecha)</w:t>
            </w:r>
          </w:p>
        </w:tc>
        <w:tc>
          <w:tcPr>
            <w:tcW w:type="pct" w:w="10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tipo</w:t>
            </w:r>
          </w:p>
        </w:tc>
        <w:tc>
          <w:tcPr>
            <w:tcW w:type="pct" w:w="11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cantidad</w:t>
            </w:r>
          </w:p>
        </w:tc>
        <w:tc>
          <w:tcPr>
            <w:tcW w:type="pct" w:w="21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stock despues</w:t>
            </w:r>
          </w:p>
        </w:tc>
      </w:tr>
      <w:tr>
        <w:tc>
          <w:tcPr>
            <w:tcW w:type="pct" w:w="14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MOV-8810</w:t>
            </w:r>
          </w:p>
        </w:tc>
        <w:tc>
          <w:tcPr>
            <w:tcW w:type="pct" w:w="13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PROD-0042</w:t>
            </w:r>
          </w:p>
        </w:tc>
        <w:tc>
          <w:tcPr>
            <w:tcW w:type="pct" w:w="31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2026-10-14T09:15:00Z#MOV-8810</w:t>
            </w:r>
          </w:p>
        </w:tc>
        <w:tc>
          <w:tcPr>
            <w:tcW w:type="pct" w:w="10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salida</w:t>
            </w:r>
          </w:p>
        </w:tc>
        <w:tc>
          <w:tcPr>
            <w:tcW w:type="pct" w:w="11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12</w:t>
            </w:r>
          </w:p>
        </w:tc>
        <w:tc>
          <w:tcPr>
            <w:tcW w:type="pct" w:w="21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68</w:t>
            </w:r>
          </w:p>
        </w:tc>
      </w:tr>
      <w:tr>
        <w:tc>
          <w:tcPr>
            <w:tcW w:type="pct" w:w="14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MOV-8801</w:t>
            </w:r>
          </w:p>
        </w:tc>
        <w:tc>
          <w:tcPr>
            <w:tcW w:type="pct" w:w="13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PROD-0042</w:t>
            </w:r>
          </w:p>
        </w:tc>
        <w:tc>
          <w:tcPr>
            <w:tcW w:type="pct" w:w="31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2026-10-13T14:30:00Z#MOV-8801</w:t>
            </w:r>
          </w:p>
        </w:tc>
        <w:tc>
          <w:tcPr>
            <w:tcW w:type="pct" w:w="10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entrada</w:t>
            </w:r>
          </w:p>
        </w:tc>
        <w:tc>
          <w:tcPr>
            <w:tcW w:type="pct" w:w="11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50</w:t>
            </w:r>
          </w:p>
        </w:tc>
        <w:tc>
          <w:tcPr>
            <w:tcW w:type="pct" w:w="21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pct" w:w="14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MOV-8815</w:t>
            </w:r>
          </w:p>
        </w:tc>
        <w:tc>
          <w:tcPr>
            <w:tcW w:type="pct" w:w="13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PROD-0017</w:t>
            </w:r>
          </w:p>
        </w:tc>
        <w:tc>
          <w:tcPr>
            <w:tcW w:type="pct" w:w="31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2026-10-14T11:00:00Z#MOV-8815</w:t>
            </w:r>
          </w:p>
        </w:tc>
        <w:tc>
          <w:tcPr>
            <w:tcW w:type="pct" w:w="10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ajuste</w:t>
            </w:r>
          </w:p>
        </w:tc>
        <w:tc>
          <w:tcPr>
            <w:tcW w:type="pct" w:w="11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-3</w:t>
            </w:r>
          </w:p>
        </w:tc>
        <w:tc>
          <w:tcPr>
            <w:tcW w:type="pct" w:w="21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12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C1-A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3 elementos insertados - SK compuesta visible en la salida</w:t>
      </w:r>
    </w:p>
    <w:p>
      <w:pPr>
        <w:spacing w:after="60" w:before="60"/>
        <w:jc w:val="center"/>
      </w:pPr>
      <w:r>
        <w:drawing>
          <wp:inline distT="0" distB="0" distL="0" distR="0">
            <wp:extent cx="3867150" cy="626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C1-B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Verificacion con Query de PROD-0042 (Count=2)</w:t>
      </w:r>
    </w:p>
    <w:p>
      <w:pPr>
        <w:spacing w:after="60" w:before="60"/>
        <w:jc w:val="center"/>
      </w:pPr>
      <w:r>
        <w:drawing>
          <wp:inline distT="0" distB="0" distL="0" distR="0">
            <wp:extent cx="3438525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5. Criterio 2 - Consultar (query)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Se ejecuto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evidencia-p07-c2-consultar.sh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 Ambas consultas usan la clave de particion, por lo que DynamoDB localiza la particion directamente: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costo minimo, sin escanear la tabla completa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Q1 - Todos los movimientos de PROD-0042, mas recientes primero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KeyConditionExpression: producto_id = :pid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| 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--no-scan-index-forward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C2-A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Q1: 2 items de PROD-0042 ordenados DESC</w:t>
      </w:r>
    </w:p>
    <w:p>
      <w:pPr>
        <w:spacing w:after="60" w:before="60"/>
        <w:jc w:val="center"/>
      </w:pPr>
      <w:r>
        <w:drawing>
          <wp:inline distT="0" distB="0" distL="0" distR="0">
            <wp:extent cx="4371975" cy="605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Q2 - Solo movimientos tipo=salida de PROD-0042</w:t>
      </w:r>
    </w:p>
    <w:p>
      <w:pPr>
        <w:spacing w:after="80" w:before="0"/>
        <w:jc w:val="both"/>
      </w:pP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KeyConditionExpression: producto_id = :pid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 + 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FilterExpression: tipo = salida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C2-B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Q2: Count=1, ScannedCount=2 - solo MOV-8810</w:t>
      </w:r>
    </w:p>
    <w:p>
      <w:pPr>
        <w:spacing w:after="60" w:before="60"/>
        <w:jc w:val="center"/>
      </w:pPr>
      <w:r>
        <w:drawing>
          <wp:inline distT="0" distB="0" distL="0" distR="0">
            <wp:extent cx="4248150" cy="501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Nota sobre ScannedCount: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Q2 devuelve Count=1 pero ScannedCount=2. DynamoDB leyo los 2 items de la particion y luego aplico el filtro. En una tabla con miles de movimientos por producto esto escala - la solucion correcta es un GSI adicional con tipo como clave.</w:t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6. Criterio 3 - Actualizar elemento (update-item)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Se ejecuto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evidencia-p07-c3-actualizar.sh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 Se actualizaron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motivo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y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stock_despues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de MOV-8810. El script muestra el estado antes y despues con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--return-values ALL_NEW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Cambios aplicados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Atributo</w:t>
            </w:r>
          </w:p>
        </w:tc>
        <w:tc>
          <w:tcPr>
            <w:tcW w:type="pct" w:w="36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Antes</w:t>
            </w:r>
          </w:p>
        </w:tc>
        <w:tc>
          <w:tcPr>
            <w:tcW w:type="pct" w:w="36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Despues</w:t>
            </w:r>
          </w:p>
        </w:tc>
      </w:tr>
      <w:tr>
        <w:tc>
          <w:tcPr>
            <w:tcW w:type="pct" w:w="2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motivo</w:t>
            </w:r>
          </w:p>
        </w:tc>
        <w:tc>
          <w:tcPr>
            <w:tcW w:type="pct" w:w="3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Venta mostrador</w:t>
            </w:r>
          </w:p>
        </w:tc>
        <w:tc>
          <w:tcPr>
            <w:tcW w:type="pct" w:w="3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Venta mostrador - corregida</w:t>
            </w:r>
          </w:p>
        </w:tc>
      </w:tr>
      <w:tr>
        <w:tc>
          <w:tcPr>
            <w:tcW w:type="pct" w:w="2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stock_despues</w:t>
            </w:r>
          </w:p>
        </w:tc>
        <w:tc>
          <w:tcPr>
            <w:tcW w:type="pct" w:w="3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68</w:t>
            </w:r>
          </w:p>
        </w:tc>
        <w:tc>
          <w:tcPr>
            <w:tcW w:type="pct" w:w="3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67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C3-A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Estado ANTES (motivo: Venta mostrador, stock_despues: 68)</w:t>
      </w:r>
    </w:p>
    <w:p>
      <w:pPr>
        <w:spacing w:after="60" w:before="60"/>
        <w:jc w:val="center"/>
      </w:pPr>
      <w:r>
        <w:drawing>
          <wp:inline distT="0" distB="0" distL="0" distR="0">
            <wp:extent cx="4410075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C3-B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Estado DESPUES: motivo corregido, stock_despues=67</w:t>
      </w:r>
    </w:p>
    <w:p>
      <w:pPr>
        <w:spacing w:after="60" w:before="60"/>
        <w:jc w:val="center"/>
      </w:pPr>
      <w:r>
        <w:drawing>
          <wp:inline distT="0" distB="0" distL="0" distR="0">
            <wp:extent cx="4238625" cy="621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621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7. Criterio 4 - Eliminar elemento (delete_item)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Se ejecuto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evidencia-p07-c4-eliminar.sh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 El script: (1) verifica que MOV-8815 existe con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get-item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, (2) lo elimina con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--return-values ALL_OLD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para devolver los atributos,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y (3) confirma la eliminacion con un segundo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get-item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que debe devolver respuesta vacia.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C4-A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GetItem ANTES: MOV-8815 existe (Merma por caducidad)</w:t>
      </w:r>
    </w:p>
    <w:p>
      <w:pPr>
        <w:spacing w:after="60" w:before="60"/>
        <w:jc w:val="center"/>
      </w:pPr>
      <w:r>
        <w:drawing>
          <wp:inline distT="0" distB="0" distL="0" distR="0">
            <wp:extent cx="3419475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C4-B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DeleteItem: atributos devueltos (ALL_OLD) - confirma que el item existia</w:t>
      </w:r>
    </w:p>
    <w:p>
      <w:pPr>
        <w:spacing w:after="60" w:before="60"/>
        <w:jc w:val="center"/>
      </w:pPr>
      <w:r>
        <w:drawing>
          <wp:inline distT="0" distB="0" distL="0" distR="0">
            <wp:extent cx="3676650" cy="630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C4-C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GetItem DESPUES: respuesta vacia - item eliminado confirmado</w:t>
      </w:r>
    </w:p>
    <w:p>
      <w:pPr>
        <w:spacing w:after="60" w:before="60"/>
        <w:jc w:val="center"/>
      </w:pPr>
      <w:r>
        <w:drawing>
          <wp:inline distT="0" distB="0" distL="0" distR="0">
            <wp:extent cx="4200525" cy="632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Por que ALL_OLD importa: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ReturnValues=ALL_OLD es la unica forma de confirmar que DynamoDB realmente borro el item correcto.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Sin el, el DeleteItem devuelve solo HTTP 200 sin datos — no hay forma de distinguir 'borre el item' de 'el item no existia'.</w:t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8. Consulta ineficiente - Scan sin clave de particion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Se ejecuto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evidencia-p07-c5-scan-ineficiente.sh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 DynamoDB recorre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todos los elementos de la tabla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sin importar cuantos coincidan con el filtro.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Resultados del Scan (tabla real, 5 items)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6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Metrica</w:t>
            </w:r>
          </w:p>
        </w:tc>
        <w:tc>
          <w:tcPr>
            <w:tcW w:type="pct" w:w="15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Valor</w:t>
            </w:r>
          </w:p>
        </w:tc>
        <w:tc>
          <w:tcPr>
            <w:tcW w:type="pct" w:w="59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Interpretacion</w:t>
            </w:r>
          </w:p>
        </w:tc>
      </w:tr>
      <w:tr>
        <w:tc>
          <w:tcPr>
            <w:tcW w:type="pct" w:w="2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Items devueltos</w:t>
            </w:r>
          </w:p>
        </w:tc>
        <w:tc>
          <w:tcPr>
            <w:tcW w:type="pct" w:w="1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</w:t>
            </w:r>
          </w:p>
        </w:tc>
        <w:tc>
          <w:tcPr>
            <w:tcW w:type="pct" w:w="5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Solo MOV-8810 es tipo=salida (despues del DELETE de MOV-8815)</w:t>
            </w:r>
          </w:p>
        </w:tc>
      </w:tr>
      <w:tr>
        <w:tc>
          <w:tcPr>
            <w:tcW w:type="pct" w:w="26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Items escaneados</w:t>
            </w:r>
          </w:p>
        </w:tc>
        <w:tc>
          <w:tcPr>
            <w:tcW w:type="pct" w:w="15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</w:t>
            </w:r>
          </w:p>
        </w:tc>
        <w:tc>
          <w:tcPr>
            <w:tcW w:type="pct" w:w="5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Recorrio TODOS los items de la tabla sin importar el filtro</w:t>
            </w:r>
          </w:p>
        </w:tc>
      </w:tr>
      <w:tr>
        <w:tc>
          <w:tcPr>
            <w:tcW w:type="pct" w:w="26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Capacidad usada</w:t>
            </w:r>
          </w:p>
        </w:tc>
        <w:tc>
          <w:tcPr>
            <w:tcW w:type="pct" w:w="15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2.0 RCUs</w:t>
            </w:r>
          </w:p>
        </w:tc>
        <w:tc>
          <w:tcPr>
            <w:tcW w:type="pct" w:w="5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Eventually consistent: 1 RCU por cada 4 KB leidos (0.5 RCU x 4 KB = 2 RCU)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Calculo de costo a escala — supuesto declarado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Supuesto: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item promedio = 200 B (8 atributos × ~25 B cada uno, sin atributos de texto largo).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Precio on-demand us-east-1: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$0.25 USD por millon de RCUs (eventually consistent: 0.5 RCU por cada 4 KB leidos).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Operacion</w:t>
            </w:r>
          </w:p>
        </w:tc>
        <w:tc>
          <w:tcPr>
            <w:tcW w:type="pct" w:w="1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Items / datos leidos</w:t>
            </w:r>
          </w:p>
        </w:tc>
        <w:tc>
          <w:tcPr>
            <w:tcW w:type="pct" w:w="27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RCUs consumidas</w:t>
            </w:r>
          </w:p>
        </w:tc>
        <w:tc>
          <w:tcPr>
            <w:tcW w:type="pct" w:w="1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Costo/ejecucion</w:t>
            </w:r>
          </w:p>
        </w:tc>
        <w:tc>
          <w:tcPr>
            <w:tcW w:type="pct" w:w="19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Si corre c/min (30 dias)</w:t>
            </w:r>
          </w:p>
        </w:tc>
      </w:tr>
      <w:tr>
        <w:tc>
          <w:tcPr>
            <w:tcW w:type="pct" w:w="1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Scan - 1M items x 200B</w:t>
            </w:r>
          </w:p>
        </w:tc>
        <w:tc>
          <w:tcPr>
            <w:tcW w:type="pct" w:w="1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200 MB totales</w:t>
            </w:r>
          </w:p>
        </w:tc>
        <w:tc>
          <w:tcPr>
            <w:tcW w:type="pct" w:w="27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ceil(200MB/4KB) x 0.5 = 24,415 RCUs</w:t>
            </w:r>
          </w:p>
        </w:tc>
        <w:tc>
          <w:tcPr>
            <w:tcW w:type="pct" w:w="1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$0.0061 USD</w:t>
            </w:r>
          </w:p>
        </w:tc>
        <w:tc>
          <w:tcPr>
            <w:tcW w:type="pct" w:w="1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~$263 USD/mes</w:t>
            </w:r>
          </w:p>
        </w:tc>
      </w:tr>
      <w:tr>
        <w:tc>
          <w:tcPr>
            <w:tcW w:type="pct" w:w="1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Query - 1 producto, 10 movs x 200B</w:t>
            </w:r>
          </w:p>
        </w:tc>
        <w:tc>
          <w:tcPr>
            <w:tcW w:type="pct" w:w="1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2,000 B (~2 KB)</w:t>
            </w:r>
          </w:p>
        </w:tc>
        <w:tc>
          <w:tcPr>
            <w:tcW w:type="pct" w:w="27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ceil(2KB/4KB) x 0.5 = 0.5 RCUs</w:t>
            </w:r>
          </w:p>
        </w:tc>
        <w:tc>
          <w:tcPr>
            <w:tcW w:type="pct" w:w="1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$0.000000125 USD</w:t>
            </w:r>
          </w:p>
        </w:tc>
        <w:tc>
          <w:tcPr>
            <w:tcW w:type="pct" w:w="1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~$0.005 USD/mes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La Query es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~49 000 veces mas barata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que el Scan en este escenario.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A mayor tamano de item (ej. 1 KB), el Scan seria 5 veces mas caro que el ejemplo; a menor tamano (50 B), seria mas barato pero seguiria siendo ~49 000x mas caro que la Query equivalente.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C5-A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Scan ejecutando: Count=1, ScannedCount=2, CapacityUnits=2.0</w:t>
      </w:r>
    </w:p>
    <w:p>
      <w:pPr>
        <w:spacing w:after="60" w:before="60"/>
        <w:jc w:val="center"/>
      </w:pPr>
      <w:r>
        <w:drawing>
          <wp:inline distT="0" distB="0" distL="0" distR="0">
            <wp:extent cx="3571875" cy="632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Captura C5-B -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Resumen de consumo con calculo de costo proyectado</w:t>
      </w:r>
    </w:p>
    <w:p>
      <w:pPr>
        <w:spacing w:after="60" w:before="60"/>
        <w:jc w:val="center"/>
      </w:pPr>
      <w:r>
        <w:drawing>
          <wp:inline distT="0" distB="0" distL="0" distR="0">
            <wp:extent cx="4829175" cy="630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Conclusion: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El Scan es aceptable en desarrollo con pocos elementos. En produccion con millones de registros es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prohibitivamente caro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. El diseno con PK=producto_id (Q1, Q2) y GSI_fecha (Q3) garantiza que ningun patron de acceso necesita Scan.</w:t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9. Comparacion: modelo relacional vs. no relacional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Criterio</w:t>
            </w:r>
          </w:p>
        </w:tc>
        <w:tc>
          <w:tcPr>
            <w:tcW w:type="pct" w:w="39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PostgreSQL (P06)</w:t>
            </w:r>
          </w:p>
        </w:tc>
        <w:tc>
          <w:tcPr>
            <w:tcW w:type="pct" w:w="39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DynamoDB (P07)</w:t>
            </w:r>
          </w:p>
        </w:tc>
      </w:tr>
      <w:tr>
        <w:tc>
          <w:tcPr>
            <w:tcW w:type="pct" w:w="2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Diseno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Modelo por entidades (ERD, normalizacion)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Modelo por consultas (access pattern, PK/SK)</w:t>
            </w:r>
          </w:p>
        </w:tc>
      </w:tr>
      <w:tr>
        <w:tc>
          <w:tcPr>
            <w:tcW w:type="pct" w:w="2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Consultas</w:t>
            </w:r>
          </w:p>
        </w:tc>
        <w:tc>
          <w:tcPr>
            <w:tcW w:type="pct" w:w="3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SQL flexible: cualquier columna, JOINs</w:t>
            </w:r>
          </w:p>
        </w:tc>
        <w:tc>
          <w:tcPr>
            <w:tcW w:type="pct" w:w="3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Eficientes solo si usan la clave de particion</w:t>
            </w:r>
          </w:p>
        </w:tc>
      </w:tr>
      <w:tr>
        <w:tc>
          <w:tcPr>
            <w:tcW w:type="pct" w:w="2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Escalabilidad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Vertical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Horizontal automatica</w:t>
            </w:r>
          </w:p>
        </w:tc>
      </w:tr>
      <w:tr>
        <w:tc>
          <w:tcPr>
            <w:tcW w:type="pct" w:w="2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Costo en reposo</w:t>
            </w:r>
          </w:p>
        </w:tc>
        <w:tc>
          <w:tcPr>
            <w:tcW w:type="pct" w:w="3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~$0.023/hora aunque no haya trafico</w:t>
            </w:r>
          </w:p>
        </w:tc>
        <w:tc>
          <w:tcPr>
            <w:tcW w:type="pct" w:w="3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$0.00 con PAY_PER_REQUEST</w:t>
            </w:r>
          </w:p>
        </w:tc>
      </w:tr>
      <w:tr>
        <w:tc>
          <w:tcPr>
            <w:tcW w:type="pct" w:w="2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Relaciones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Claves foraneas, integridad referencial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Sin JOINs, desnormalizacion necesaria</w:t>
            </w:r>
          </w:p>
        </w:tc>
      </w:tr>
      <w:tr>
        <w:tc>
          <w:tcPr>
            <w:tcW w:type="pct" w:w="2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Mas facil</w:t>
            </w:r>
          </w:p>
        </w:tc>
        <w:tc>
          <w:tcPr>
            <w:tcW w:type="pct" w:w="3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Consultas ad-hoc con SQL</w:t>
            </w:r>
          </w:p>
        </w:tc>
        <w:tc>
          <w:tcPr>
            <w:tcW w:type="pct" w:w="39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Insertar y consultar por clave</w:t>
            </w:r>
          </w:p>
        </w:tc>
      </w:tr>
      <w:tr>
        <w:tc>
          <w:tcPr>
            <w:tcW w:type="pct" w:w="2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Mas dificil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Configurar red privada y permisos</w:t>
            </w:r>
          </w:p>
        </w:tc>
        <w:tc>
          <w:tcPr>
            <w:tcW w:type="pct" w:w="39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Disenar la clave correcta y el GSI sin patron previo</w:t>
            </w:r>
          </w:p>
        </w:tc>
      </w:tr>
    </w:tbl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Cual conviene al proyecto Inventario Nube?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Respuesta: ambas, para tablas distintas.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PostgreSQL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para el catalogo (productos, categorias, usuarios): requiere JOINs y consultas por multiples columnas con esquema estable.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DynamoDB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para movimientos de inventario: crece sin limite, siempre se consulta por producto_id y fecha, y no requiere JOINs. Exactamente el patron que DynamoDB optimiza.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Criterio de seleccion para el documento final: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el motor se elige segun el patron de acceso, no por familiaridad.</w:t>
      </w:r>
    </w:p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10. Lista de cotejo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42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Criterio</w:t>
            </w:r>
          </w:p>
        </w:tc>
        <w:tc>
          <w:tcPr>
            <w:tcW w:type="pct" w:w="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Pts</w:t>
            </w:r>
          </w:p>
        </w:tc>
        <w:tc>
          <w:tcPr>
            <w:tcW w:type="pct" w:w="38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Evidencia</w:t>
            </w:r>
          </w:p>
        </w:tc>
        <w:tc>
          <w:tcPr>
            <w:tcW w:type="pct" w:w="12%"/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C1C"/>
                <w:sz w:val="20"/>
                <w:szCs w:val="20"/>
              </w:rPr>
              <w:t xml:space="preserve">Cumple</w:t>
            </w:r>
          </w:p>
        </w:tc>
      </w:tr>
      <w:tr>
        <w:tc>
          <w:tcPr>
            <w:tcW w:type="pct" w:w="4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El patron de acceso esta definido antes del diseno</w:t>
            </w:r>
          </w:p>
        </w:tc>
        <w:tc>
          <w:tcPr>
            <w:tcW w:type="pct" w:w="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</w:t>
            </w:r>
          </w:p>
        </w:tc>
        <w:tc>
          <w:tcPr>
            <w:tcW w:type="pct" w:w="3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Seccion 2: Q1, Q2, Q3 antes de crear la tabla</w:t>
            </w:r>
          </w:p>
        </w:tc>
        <w:tc>
          <w:tcPr>
            <w:tcW w:type="pct" w:w="1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Si</w:t>
            </w:r>
          </w:p>
        </w:tc>
      </w:tr>
      <w:tr>
        <w:tc>
          <w:tcPr>
            <w:tcW w:type="pct" w:w="4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La clave de particion esta justificada y resuelve las consultas</w:t>
            </w:r>
          </w:p>
        </w:tc>
        <w:tc>
          <w:tcPr>
            <w:tcW w:type="pct" w:w="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Seccion 2: producto_id resuelve Q1 y Q2 en O(1)</w:t>
            </w:r>
          </w:p>
        </w:tc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Si</w:t>
            </w:r>
          </w:p>
        </w:tc>
      </w:tr>
      <w:tr>
        <w:tc>
          <w:tcPr>
            <w:tcW w:type="pct" w:w="4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Las cuatro operaciones funcionan con evidencia</w:t>
            </w:r>
          </w:p>
        </w:tc>
        <w:tc>
          <w:tcPr>
            <w:tcW w:type="pct" w:w="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25</w:t>
            </w:r>
          </w:p>
        </w:tc>
        <w:tc>
          <w:tcPr>
            <w:tcW w:type="pct" w:w="3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Secciones 4-7: INSERT, QUERY, UPDATE, DELETE</w:t>
            </w:r>
          </w:p>
        </w:tc>
        <w:tc>
          <w:tcPr>
            <w:tcW w:type="pct" w:w="1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Si</w:t>
            </w:r>
          </w:p>
        </w:tc>
      </w:tr>
      <w:tr>
        <w:tc>
          <w:tcPr>
            <w:tcW w:type="pct" w:w="4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El codigo usa rol de servicio sin credenciales</w:t>
            </w:r>
          </w:p>
        </w:tc>
        <w:tc>
          <w:tcPr>
            <w:tcW w:type="pct" w:w="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15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Sec. 4: Python boto3 en EC2 con ip-rol-ec2-s3-los-rojos; ARN assumed-role confirma rol</w:t>
            </w:r>
          </w:p>
        </w:tc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Si</w:t>
            </w:r>
          </w:p>
        </w:tc>
      </w:tr>
      <w:tr>
        <w:tc>
          <w:tcPr>
            <w:tcW w:type="pct" w:w="4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La comparacion entre modelos usa criterio explicito</w:t>
            </w:r>
          </w:p>
        </w:tc>
        <w:tc>
          <w:tcPr>
            <w:tcW w:type="pct" w:w="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20</w:t>
            </w:r>
          </w:p>
        </w:tc>
        <w:tc>
          <w:tcPr>
            <w:tcW w:type="pct" w:w="38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Seccion 9: patron de acceso como criterio</w:t>
            </w:r>
          </w:p>
        </w:tc>
        <w:tc>
          <w:tcPr>
            <w:tcW w:type="pct" w:w="12%"/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Si</w:t>
            </w:r>
          </w:p>
        </w:tc>
      </w:tr>
      <w:tr>
        <w:tc>
          <w:tcPr>
            <w:tcW w:type="pct" w:w="4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TOTAL</w:t>
            </w:r>
          </w:p>
        </w:tc>
        <w:tc>
          <w:tcPr>
            <w:tcW w:type="pct" w:w="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>100</w:t>
            </w:r>
          </w:p>
        </w:tc>
        <w:tc>
          <w:tcPr>
            <w:tcW w:type="pct" w:w="38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/>
            </w:r>
          </w:p>
        </w:tc>
        <w:tc>
          <w:tcPr>
            <w:tcW w:type="pct" w:w="12%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C1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0392B" w:sz="3"/>
        </w:pBdr>
        <w:spacing w:after="100" w:before="20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11. Conclusiones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La Practica 07 completo el ciclo de base de datos iniciado en la practica anterior. La tabla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movimientos_inventario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quedo operativa en DynamoDB con las cuatro operaciones implementadas, el patron de acceso documentado antes del diseno, y la clave de particion justificada con criterio tecnico.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La demostracion del Scan ineficiente fue el aprendizaje mas concreto: asumiendo items de 200 B, el mismo patron a un millon de elementos consume ~24 415 RCUs por ejecucion (~$0.006 USD). A una ejecucion por minuto durante 30 dias el gasto supera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$263 USD/mes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— solo por esta operacion. La Query equivalente cuesta $0.005 USD/mes en el mismo escenario (49 000x mas barata).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La comparacion entre PostgreSQL (P06) y DynamoDB (P07) establece el criterio de seleccion que se usara en el documento tecnico final: </w:t>
      </w: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el motor se elige segun el patron de acceso.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 El catalogo de productos queda en PostgreSQL; los movimientos son candidatos naturales para DynamoDB.</w:t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9. Versionado del codigo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Todos los scripts y el codigo Python estan versionados en el repositorio del equipo: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Repositorio: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https://github.com/Angektam/Computo-en-la-nube--Servidor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Rama: </w:t>
      </w:r>
      <w:r>
        <w:rPr>
          <w:rFonts w:ascii="Courier New" w:cs="Courier New" w:eastAsia="Courier New" w:hAnsi="Courier New"/>
          <w:color w:val="2471A3"/>
          <w:sz w:val="18"/>
          <w:szCs w:val="18"/>
        </w:rPr>
        <w:t xml:space="preserve">main</w:t>
      </w:r>
    </w:p>
    <w:p>
      <w:pPr>
        <w:spacing w:after="80" w:before="0"/>
        <w:jc w:val="both"/>
      </w:pPr>
      <w:r>
        <w:rPr>
          <w:rFonts w:ascii="Calibri" w:cs="Calibri" w:eastAsia="Calibri" w:hAnsi="Calibri"/>
          <w:b/>
          <w:bCs/>
          <w:color w:val="1C1C1C"/>
          <w:sz w:val="22"/>
          <w:szCs w:val="22"/>
        </w:rPr>
        <w:t xml:space="preserve">Archivos versionados en esta practica: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default"/>
      </w:r>
    </w:p>
    <w:p>
      <w:pPr>
        <w:spacing w:after="2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/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Relacion con el entregable E2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La justificacion del motor de base de datos esta documentada con evidencia empirica.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El codigo de acceso a datos esta versionado en el repositorio del equipo.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1C1C1C"/>
          <w:sz w:val="22"/>
          <w:szCs w:val="22"/>
        </w:rPr>
        <w:t xml:space="preserve">El analisis de patron de acceso sustenta el diseno del modelo de datos del apartado 9 del documento final.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afc47e7f30134c26fe92510d167dd28e367989a.png"/><Relationship Id="rId8" Type="http://schemas.openxmlformats.org/officeDocument/2006/relationships/image" Target="media/1fbdefb8234a6ed57452f555ee52755a26251459.png"/><Relationship Id="rId9" Type="http://schemas.openxmlformats.org/officeDocument/2006/relationships/image" Target="media/a2851556522488a73818b4a2eda28dd5c272dfbe.png"/><Relationship Id="rId10" Type="http://schemas.openxmlformats.org/officeDocument/2006/relationships/image" Target="media/caba22b2d8464094a7af6e03225b2cee0a26ac50.png"/><Relationship Id="rId11" Type="http://schemas.openxmlformats.org/officeDocument/2006/relationships/image" Target="media/11ae311b8c04a8f703f6ea9c2a91d47d85da9111.png"/><Relationship Id="rId12" Type="http://schemas.openxmlformats.org/officeDocument/2006/relationships/image" Target="media/1f8faefe99feb22d6fb3bdf7d71418c52c75b7f4.png"/><Relationship Id="rId13" Type="http://schemas.openxmlformats.org/officeDocument/2006/relationships/image" Target="media/90a54503378330f1dfc87d1a0c4555f2ff12c764.png"/><Relationship Id="rId14" Type="http://schemas.openxmlformats.org/officeDocument/2006/relationships/image" Target="media/c86045ac2f75e3ae3fd10d4e8167112a7c66409b.png"/><Relationship Id="rId15" Type="http://schemas.openxmlformats.org/officeDocument/2006/relationships/image" Target="media/0b8b9dfb4289bc45814c0d25d62c568f31c91d1d.png"/><Relationship Id="rId16" Type="http://schemas.openxmlformats.org/officeDocument/2006/relationships/image" Target="media/624057f2870259c323e187933800844cd1c2963d.png"/><Relationship Id="rId17" Type="http://schemas.openxmlformats.org/officeDocument/2006/relationships/image" Target="media/ba601d41b55433e23f800cad647356d01932eb39.png"/><Relationship Id="rId18" Type="http://schemas.openxmlformats.org/officeDocument/2006/relationships/image" Target="media/7ccbda73d03b3d260fbf27d95356ceead977ca45.png"/><Relationship Id="rId19" Type="http://schemas.openxmlformats.org/officeDocument/2006/relationships/image" Target="media/c4239bf0c2e20a3c0ffb9575564763bd19ba595b.png"/><Relationship Id="rId20" Type="http://schemas.openxmlformats.org/officeDocument/2006/relationships/image" Target="media/7b36dc799c878bb4e08207a1cae927924d7e093f.png"/><Relationship Id="rId21" Type="http://schemas.openxmlformats.org/officeDocument/2006/relationships/image" Target="media/0025e92e036fd68c056f63472920a5cfe7e7aa7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 07 - Base de datos no relacional y operaciones desde codigo</dc:title>
  <dc:creator>Los Rojos - Computo en la Nube 2026</dc:creator>
  <dc:description>DynamoDB: movimientos_inventario, CRUD, comparacion relacional vs no relacional</dc:description>
  <cp:lastModifiedBy>Un-named</cp:lastModifiedBy>
  <cp:revision>1</cp:revision>
  <dcterms:created xsi:type="dcterms:W3CDTF">2026-10-20T03:04:56.457Z</dcterms:created>
  <dcterms:modified xsi:type="dcterms:W3CDTF">2026-10-20T03:04:56.458Z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