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UNIVERSIDAD AUTONOMA DE SINALOA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FACULTAD DE INGENIERIA MOCHIS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Licenciatura en Ingenieria de Software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Computo en la Nube - Maestra: Elizabeth Gaxiola Carrillo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PRACTICA 07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Base de datos no relacional y operaciones desde codigo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Equipo: Los Rojos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Integrante</w:t>
            </w:r>
          </w:p>
        </w:tc>
        <w:tc>
          <w:tcPr>
            <w:tcW w:type="pct" w:w="40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Matricula</w:t>
            </w:r>
          </w:p>
        </w:tc>
      </w:tr>
      <w:tr>
        <w:tc>
          <w:tcPr>
            <w:tcW w:type="pct" w:w="60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Flores Guevara Angel Gabriel</w:t>
            </w:r>
          </w:p>
        </w:tc>
        <w:tc>
          <w:tcPr>
            <w:tcW w:type="pct" w:w="40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Lopez Payan Kevin Ricardo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after="0" w:before="200"/>
        <w:jc w:val="center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Los Mochis, Sinaloa, Mexico - 15 de octubre de 2026</w:t>
      </w:r>
    </w:p>
    <w:p>
      <w:r>
        <w:br w:type="page"/>
      </w:r>
    </w:p>
    <w:p>
      <w:pPr>
        <w:pStyle w:val="Heading1"/>
        <w:pBdr>
          <w:bottom w:val="single" w:color="C0392B" w:sz="3"/>
        </w:pBdr>
        <w:spacing w:after="10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1. Introduccion</w:t>
      </w:r>
    </w:p>
    <w:p>
      <w:pPr>
        <w:spacing w:after="80" w:before="0"/>
        <w:jc w:val="both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Una base de datos no relacional no es una base relacional sin reglas: es un modelo distinto en el que el diseno comienza por las consultas, no por las entidades.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En esta practica se modelo la tabla </w:t>
      </w: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movimientos_inventario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en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Amazon DynamoDB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con capacidad bajo demanda, se implementaron las cuatro operaciones basicas desde codigo, y se comparo el enfoque con el relacional de la practica anterior.</w:t>
      </w:r>
    </w:p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Recursos desplegados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Recurso</w:t>
            </w:r>
          </w:p>
        </w:tc>
        <w:tc>
          <w:tcPr>
            <w:tcW w:type="pct" w:w="65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pct" w:w="35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Tabla DynamoDB</w:t>
            </w:r>
          </w:p>
        </w:tc>
        <w:tc>
          <w:tcPr>
            <w:tcW w:type="pct" w:w="65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movimientos_inventario</w:t>
            </w:r>
          </w:p>
        </w:tc>
      </w:tr>
      <w:tr>
        <w:tc>
          <w:tcPr>
            <w:tcW w:type="pct" w:w="3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Clave de particion (PK)</w:t>
            </w:r>
          </w:p>
        </w:tc>
        <w:tc>
          <w:tcPr>
            <w:tcW w:type="pct" w:w="6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producto_id (String)</w:t>
            </w:r>
          </w:p>
        </w:tc>
      </w:tr>
      <w:tr>
        <w:tc>
          <w:tcPr>
            <w:tcW w:type="pct" w:w="35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Clave de ordenamiento (SK)</w:t>
            </w:r>
          </w:p>
        </w:tc>
        <w:tc>
          <w:tcPr>
            <w:tcW w:type="pct" w:w="65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fecha (String) - formato 'ISO-8601#movimiento_id'</w:t>
            </w:r>
          </w:p>
        </w:tc>
      </w:tr>
      <w:tr>
        <w:tc>
          <w:tcPr>
            <w:tcW w:type="pct" w:w="3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Ejemplo de SK</w:t>
            </w:r>
          </w:p>
        </w:tc>
        <w:tc>
          <w:tcPr>
            <w:tcW w:type="pct" w:w="6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2026-10-14T09:15:00Z#MOV-8810</w:t>
            </w:r>
          </w:p>
        </w:tc>
      </w:tr>
      <w:tr>
        <w:tc>
          <w:tcPr>
            <w:tcW w:type="pct" w:w="35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GSI</w:t>
            </w:r>
          </w:p>
        </w:tc>
        <w:tc>
          <w:tcPr>
            <w:tcW w:type="pct" w:w="65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GSI_fecha  PK=fecha_dia (YYYY-MM-DD) / SK=fecha</w:t>
            </w:r>
          </w:p>
        </w:tc>
      </w:tr>
      <w:tr>
        <w:tc>
          <w:tcPr>
            <w:tcW w:type="pct" w:w="3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Modo de capacidad</w:t>
            </w:r>
          </w:p>
        </w:tc>
        <w:tc>
          <w:tcPr>
            <w:tcW w:type="pct" w:w="6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PAY_PER_REQUEST (bajo demanda)</w:t>
            </w:r>
          </w:p>
        </w:tc>
      </w:tr>
      <w:tr>
        <w:tc>
          <w:tcPr>
            <w:tcW w:type="pct" w:w="35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ARN</w:t>
            </w:r>
          </w:p>
        </w:tc>
        <w:tc>
          <w:tcPr>
            <w:tcW w:type="pct" w:w="65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arn:aws:dynamodb:us-east-1:935710521154:table/movimientos_inventario</w:t>
            </w:r>
          </w:p>
        </w:tc>
      </w:tr>
      <w:tr>
        <w:tc>
          <w:tcPr>
            <w:tcW w:type="pct" w:w="3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Region</w:t>
            </w:r>
          </w:p>
        </w:tc>
        <w:tc>
          <w:tcPr>
            <w:tcW w:type="pct" w:w="6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us-east-1</w:t>
            </w:r>
          </w:p>
        </w:tc>
      </w:tr>
      <w:tr>
        <w:tc>
          <w:tcPr>
            <w:tcW w:type="pct" w:w="35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Etiquetas</w:t>
            </w:r>
          </w:p>
        </w:tc>
        <w:tc>
          <w:tcPr>
            <w:tcW w:type="pct" w:w="65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Equipo=LosRojos, Proyecto=InventarioNube, Practica=P07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3"/>
        </w:pBdr>
        <w:spacing w:after="10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2. Patron de acceso - Diseno antes de la tabla</w:t>
      </w:r>
    </w:p>
    <w:p>
      <w:pPr>
        <w:spacing w:after="80" w:before="0"/>
        <w:jc w:val="both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El error mas comun al disenar una tabla DynamoDB es crear la estructura y despues intentar adaptarla a las consultas. El orden correcto es el inverso: primero se identifican las consultas frecuentes y despues se deriva la clave.</w:t>
      </w:r>
    </w:p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Las tres consultas mas frecuentes del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ID</w:t>
            </w:r>
          </w:p>
        </w:tc>
        <w:tc>
          <w:tcPr>
            <w:tcW w:type="pct" w:w="58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Consulta</w:t>
            </w:r>
          </w:p>
        </w:tc>
        <w:tc>
          <w:tcPr>
            <w:tcW w:type="pct" w:w="34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Frecuencia</w:t>
            </w:r>
          </w:p>
        </w:tc>
      </w:tr>
      <w:tr>
        <w:tc>
          <w:tcPr>
            <w:tcW w:type="pct" w:w="8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Q1</w:t>
            </w:r>
          </w:p>
        </w:tc>
        <w:tc>
          <w:tcPr>
            <w:tcW w:type="pct" w:w="58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Dado producto_id, obtener todos sus movimientos ordenados por fecha descendente</w:t>
            </w:r>
          </w:p>
        </w:tc>
        <w:tc>
          <w:tcPr>
            <w:tcW w:type="pct" w:w="34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Cada registro de entrada/salida en caja y bodega</w:t>
            </w:r>
          </w:p>
        </w:tc>
      </w:tr>
      <w:tr>
        <w:tc>
          <w:tcPr>
            <w:tcW w:type="pct" w:w="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Q2</w:t>
            </w:r>
          </w:p>
        </w:tc>
        <w:tc>
          <w:tcPr>
            <w:tcW w:type="pct" w:w="5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Dado producto_id, obtener el movimiento de salida mas reciente (evitar pedidos duplicados)</w:t>
            </w:r>
          </w:p>
        </w:tc>
        <w:tc>
          <w:tcPr>
            <w:tcW w:type="pct" w:w="3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Cada vez que se registra una salida</w:t>
            </w:r>
          </w:p>
        </w:tc>
      </w:tr>
      <w:tr>
        <w:tc>
          <w:tcPr>
            <w:tcW w:type="pct" w:w="8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Q3</w:t>
            </w:r>
          </w:p>
        </w:tc>
        <w:tc>
          <w:tcPr>
            <w:tcW w:type="pct" w:w="58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Dado un rango de fechas, obtener todos los movimientos (corte diario / reporte de gastos)</w:t>
            </w:r>
          </w:p>
        </w:tc>
        <w:tc>
          <w:tcPr>
            <w:tcW w:type="pct" w:w="34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Periodica - modulo de Reportes y corte diario</w:t>
            </w:r>
          </w:p>
        </w:tc>
      </w:tr>
    </w:tbl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Eleccion de claves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Clave</w:t>
            </w:r>
          </w:p>
        </w:tc>
        <w:tc>
          <w:tcPr>
            <w:tcW w:type="pct" w:w="16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Atributo</w:t>
            </w:r>
          </w:p>
        </w:tc>
        <w:tc>
          <w:tcPr>
            <w:tcW w:type="pct" w:w="12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Tipo</w:t>
            </w:r>
          </w:p>
        </w:tc>
        <w:tc>
          <w:tcPr>
            <w:tcW w:type="pct" w:w="54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Justificacion</w:t>
            </w:r>
          </w:p>
        </w:tc>
      </w:tr>
      <w:tr>
        <w:tc>
          <w:tcPr>
            <w:tcW w:type="pct" w:w="18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Particion (PK)</w:t>
            </w:r>
          </w:p>
        </w:tc>
        <w:tc>
          <w:tcPr>
            <w:tcW w:type="pct" w:w="16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producto_id</w:t>
            </w:r>
          </w:p>
        </w:tc>
        <w:tc>
          <w:tcPr>
            <w:tcW w:type="pct" w:w="12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String</w:t>
            </w:r>
          </w:p>
        </w:tc>
        <w:tc>
          <w:tcPr>
            <w:tcW w:type="pct" w:w="54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Q1 y Q2 siempre filtran por producto_id. DynamoDB localiza la particion en O(1).</w:t>
            </w:r>
          </w:p>
        </w:tc>
      </w:tr>
      <w:tr>
        <w:tc>
          <w:tcPr>
            <w:tcW w:type="pct" w:w="1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Ordenamiento (SK)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fecha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String</w:t>
            </w:r>
          </w:p>
        </w:tc>
        <w:tc>
          <w:tcPr>
            <w:tcW w:type="pct" w:w="5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Formato 'ISO-8601#movimiento_id' (ej: '2026-10-14T09:15:00Z#MOV-8810'). El prefijo ISO garantiza orden cronologico; el sufijo #movimiento_id evita que dos movimientos del mismo producto en el mismo segundo se sobrescriban (serian el mismo item sin el sufijo).</w:t>
            </w:r>
          </w:p>
        </w:tc>
      </w:tr>
    </w:tbl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GSI para Q3 - Rango de fechas sin Scan</w:t>
      </w:r>
    </w:p>
    <w:p>
      <w:pPr>
        <w:spacing w:after="80" w:before="0"/>
        <w:jc w:val="both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Q3 no puede resolverse con la clave principal porque cubre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todos los productos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en un rango de tiempo: no hay un producto_id fijo que filtrar. Sin un indice, la unica opcion es un Scan completo.</w:t>
      </w:r>
    </w:p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8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Nombre</w:t>
            </w:r>
          </w:p>
        </w:tc>
        <w:tc>
          <w:tcPr>
            <w:tcW w:type="pct" w:w="22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PK del GSI</w:t>
            </w:r>
          </w:p>
        </w:tc>
        <w:tc>
          <w:tcPr>
            <w:tcW w:type="pct" w:w="26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SK del GSI</w:t>
            </w:r>
          </w:p>
        </w:tc>
        <w:tc>
          <w:tcPr>
            <w:tcW w:type="pct" w:w="14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Proyeccion</w:t>
            </w:r>
          </w:p>
        </w:tc>
        <w:tc>
          <w:tcPr>
            <w:tcW w:type="pct" w:w="20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Resuelve</w:t>
            </w:r>
          </w:p>
        </w:tc>
      </w:tr>
      <w:tr>
        <w:tc>
          <w:tcPr>
            <w:tcW w:type="pct" w:w="18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GSI_fecha</w:t>
            </w:r>
          </w:p>
        </w:tc>
        <w:tc>
          <w:tcPr>
            <w:tcW w:type="pct" w:w="22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fecha_dia (YYYY-MM-DD)</w:t>
            </w:r>
          </w:p>
        </w:tc>
        <w:tc>
          <w:tcPr>
            <w:tcW w:type="pct" w:w="26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fecha (ISO#movimiento_id)</w:t>
            </w:r>
          </w:p>
        </w:tc>
        <w:tc>
          <w:tcPr>
            <w:tcW w:type="pct" w:w="14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ALL</w:t>
            </w:r>
          </w:p>
        </w:tc>
        <w:tc>
          <w:tcPr>
            <w:tcW w:type="pct" w:w="20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Q3: corte diario / rango de fechas sin Scan</w:t>
            </w:r>
          </w:p>
        </w:tc>
      </w:tr>
    </w:tbl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after="80" w:before="0"/>
        <w:jc w:val="both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El atributo </w:t>
      </w: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fecha_dia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(ej: '2026-10-14') se escribe junto con el item al insertarlo.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Para un rango de varios dias se itera: fecha_dia='2026-10-14', fecha_dia='2026-10-15', etc.</w:t>
      </w:r>
    </w:p>
    <w:p>
      <w:r>
        <w:br w:type="page"/>
      </w:r>
    </w:p>
    <w:p>
      <w:pPr>
        <w:pStyle w:val="Heading1"/>
        <w:pBdr>
          <w:bottom w:val="single" w:color="C0392B" w:sz="3"/>
        </w:pBdr>
        <w:spacing w:after="10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3. Creacion de la tabla</w:t>
      </w:r>
    </w:p>
    <w:p>
      <w:pPr>
        <w:spacing w:after="80" w:before="0"/>
        <w:jc w:val="both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Se ejecuto </w:t>
      </w: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aws-practica07-dynamodb.sh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en AWS CloudShell con el rol de servicio. La tabla se creo con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capacidad bajo demanda (PAY_PER_REQUEST)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: AWS aprovisiona la capacidad automaticamente y cobra por operacion, no por hora. Una tabla en reposo no genera ningun costo.</w:t>
      </w:r>
    </w:p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PAY_PER_REQUEST vs. capacidad aprovisionada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8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Caracteristica</w:t>
            </w:r>
          </w:p>
        </w:tc>
        <w:tc>
          <w:tcPr>
            <w:tcW w:type="pct" w:w="36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PAY_PER_REQUEST</w:t>
            </w:r>
          </w:p>
        </w:tc>
        <w:tc>
          <w:tcPr>
            <w:tcW w:type="pct" w:w="36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Aprovisionada</w:t>
            </w:r>
          </w:p>
        </w:tc>
      </w:tr>
      <w:tr>
        <w:tc>
          <w:tcPr>
            <w:tcW w:type="pct" w:w="28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Cobro</w:t>
            </w:r>
          </w:p>
        </w:tc>
        <w:tc>
          <w:tcPr>
            <w:tcW w:type="pct" w:w="36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Por operacion (RCU/WCU consumidas)</w:t>
            </w:r>
          </w:p>
        </w:tc>
        <w:tc>
          <w:tcPr>
            <w:tcW w:type="pct" w:w="36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Por hora, aunque no haya trafico</w:t>
            </w:r>
          </w:p>
        </w:tc>
      </w:tr>
      <w:tr>
        <w:tc>
          <w:tcPr>
            <w:tcW w:type="pct" w:w="2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Escala</w:t>
            </w:r>
          </w:p>
        </w:tc>
        <w:tc>
          <w:tcPr>
            <w:tcW w:type="pct" w:w="3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Automatica</w:t>
            </w:r>
          </w:p>
        </w:tc>
        <w:tc>
          <w:tcPr>
            <w:tcW w:type="pct" w:w="3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Manual o Auto Scaling</w:t>
            </w:r>
          </w:p>
        </w:tc>
      </w:tr>
      <w:tr>
        <w:tc>
          <w:tcPr>
            <w:tcW w:type="pct" w:w="28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Tabla en reposo</w:t>
            </w:r>
          </w:p>
        </w:tc>
        <w:tc>
          <w:tcPr>
            <w:tcW w:type="pct" w:w="36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$0.00</w:t>
            </w:r>
          </w:p>
        </w:tc>
        <w:tc>
          <w:tcPr>
            <w:tcW w:type="pct" w:w="36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Sigue cobrando</w:t>
            </w:r>
          </w:p>
        </w:tc>
      </w:tr>
      <w:tr>
        <w:tc>
          <w:tcPr>
            <w:tcW w:type="pct" w:w="2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Ideal para</w:t>
            </w:r>
          </w:p>
        </w:tc>
        <w:tc>
          <w:tcPr>
            <w:tcW w:type="pct" w:w="3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Trafico impredecible, proyectos escolares</w:t>
            </w:r>
          </w:p>
        </w:tc>
        <w:tc>
          <w:tcPr>
            <w:tcW w:type="pct" w:w="3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Cargas estables y predecibles</w:t>
            </w:r>
          </w:p>
        </w:tc>
      </w:tr>
    </w:tbl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Captura -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Tabla creada: estado ACTIVE, modo PAY_PER_REQUEST</w:t>
      </w:r>
    </w:p>
    <w:p>
      <w:pPr>
        <w:spacing w:after="60" w:before="60"/>
        <w:jc w:val="center"/>
      </w:pPr>
      <w:r>
        <w:drawing>
          <wp:inline distT="0" distB="0" distL="0" distR="0">
            <wp:extent cx="6324600" cy="630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drawing>
          <wp:inline distT="0" distB="0" distL="0" distR="0">
            <wp:extent cx="7219950" cy="626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95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C0392B" w:sz="3"/>
        </w:pBdr>
        <w:spacing w:after="10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4. Criterio 1 - Insertar elementos (put_item desde codigo Python)</w:t>
      </w:r>
    </w:p>
    <w:p>
      <w:pPr>
        <w:spacing w:after="80" w:before="0"/>
        <w:jc w:val="both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Codigo: </w:t>
      </w: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operaciones_dynamodb.py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ejecutado en la instancia EC2 </w:t>
      </w: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i-0ab6dbe715f440427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con el Instance Profile </w:t>
      </w: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ip-rol-ec2-s3-los-rojos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.</w:t>
      </w:r>
    </w:p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after="80" w:before="0"/>
        <w:jc w:val="both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Las credenciales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no estan en el codigo ni en variables de entorno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: boto3 las obtiene automaticamente del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Instance Metadata Service (IMDS)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de la EC2. El IMDS entrega credenciales temporales del rol </w:t>
      </w: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rol-ec2-s3-los-rojos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(politica </w:t>
      </w: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pol-inline-dynamodb-los-rojos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). La funcion </w:t>
      </w: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sts.get_caller_identity()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al inicio del script confirma que el ARN activo contiene </w:t>
      </w: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assumed-role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, no un usuario con llaves permanentes.</w:t>
      </w:r>
    </w:p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Fragmento clave del codigo (operaciones_dynamodb.py)</w:t>
      </w:r>
    </w:p>
    <w:p>
      <w:pPr>
        <w:spacing w:after="80" w:before="0"/>
        <w:jc w:val="both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import boto3</w:t>
      </w:r>
    </w:p>
    <w:p>
      <w:pPr>
        <w:spacing w:after="80" w:before="0"/>
        <w:jc w:val="both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dynamodb = boto3.resource('dynamodb', region_name='us-east-1')  # sin llaves</w:t>
      </w:r>
    </w:p>
    <w:p>
      <w:pPr>
        <w:spacing w:after="80" w:before="0"/>
        <w:jc w:val="both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table    = dynamodb.Table('movimientos_inventario')</w:t>
      </w:r>
    </w:p>
    <w:p>
      <w:pPr>
        <w:spacing w:after="80" w:before="0"/>
        <w:jc w:val="both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# boto3 resuelve credenciales: env -&gt; ~/.aws -&gt; IMDS (rol EC2) &lt;-- este caso</w:t>
      </w:r>
    </w:p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after="80" w:before="0"/>
        <w:jc w:val="both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table.put_item(Item={</w:t>
      </w:r>
    </w:p>
    <w:p>
      <w:pPr>
        <w:spacing w:after="80" w:before="0"/>
        <w:jc w:val="both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    'producto_id'   : 'PROD-0042',</w:t>
      </w:r>
    </w:p>
    <w:p>
      <w:pPr>
        <w:spacing w:after="80" w:before="0"/>
        <w:jc w:val="both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    'fecha'         : '2026-10-14T09:15:00Z#MOV-8810',  # SK compuesta</w:t>
      </w:r>
    </w:p>
    <w:p>
      <w:pPr>
        <w:spacing w:after="80" w:before="0"/>
        <w:jc w:val="both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    'movimiento_id' : 'MOV-8810',</w:t>
      </w:r>
    </w:p>
    <w:p>
      <w:pPr>
        <w:spacing w:after="80" w:before="0"/>
        <w:jc w:val="both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    'fecha_dia'     : '2026-10-14',                       # atributo para GSI</w:t>
      </w:r>
    </w:p>
    <w:p>
      <w:pPr>
        <w:spacing w:after="80" w:before="0"/>
        <w:jc w:val="both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    ...                                                    # resto de atributos</w:t>
      </w:r>
    </w:p>
    <w:p>
      <w:pPr>
        <w:spacing w:after="80" w:before="0"/>
        <w:jc w:val="both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})</w:t>
      </w:r>
    </w:p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Por que SK compuesta 'ISO-8601#movimiento_id'</w:t>
      </w:r>
    </w:p>
    <w:p>
      <w:pPr>
        <w:spacing w:after="80" w:before="0"/>
        <w:jc w:val="both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Con </w:t>
      </w: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fecha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como unica SK, dos movimientos del mismo producto en el mismo segundo producen la misma clave (producto_id, fecha): el segundo </w:t>
      </w: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put_item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sobrescribe al primero silenciosamente.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Añadir </w:t>
      </w: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#MOV-XXXX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garantiza unicidad sin perder el orden cronologico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(el prefijo ISO-8601 sigue siendo lexicograficamente ordenable).</w:t>
      </w:r>
    </w:p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Elementos insertados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movimiento_id</w:t>
            </w:r>
          </w:p>
        </w:tc>
        <w:tc>
          <w:tcPr>
            <w:tcW w:type="pct" w:w="13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producto_id</w:t>
            </w:r>
          </w:p>
        </w:tc>
        <w:tc>
          <w:tcPr>
            <w:tcW w:type="pct" w:w="31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SK (fecha)</w:t>
            </w:r>
          </w:p>
        </w:tc>
        <w:tc>
          <w:tcPr>
            <w:tcW w:type="pct" w:w="10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tipo</w:t>
            </w:r>
          </w:p>
        </w:tc>
        <w:tc>
          <w:tcPr>
            <w:tcW w:type="pct" w:w="11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cantidad</w:t>
            </w:r>
          </w:p>
        </w:tc>
        <w:tc>
          <w:tcPr>
            <w:tcW w:type="pct" w:w="21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stock despues</w:t>
            </w:r>
          </w:p>
        </w:tc>
      </w:tr>
      <w:tr>
        <w:tc>
          <w:tcPr>
            <w:tcW w:type="pct" w:w="14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MOV-8810</w:t>
            </w:r>
          </w:p>
        </w:tc>
        <w:tc>
          <w:tcPr>
            <w:tcW w:type="pct" w:w="13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PROD-0042</w:t>
            </w:r>
          </w:p>
        </w:tc>
        <w:tc>
          <w:tcPr>
            <w:tcW w:type="pct" w:w="31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2026-10-14T09:15:00Z#MOV-8810</w:t>
            </w:r>
          </w:p>
        </w:tc>
        <w:tc>
          <w:tcPr>
            <w:tcW w:type="pct" w:w="10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salida</w:t>
            </w:r>
          </w:p>
        </w:tc>
        <w:tc>
          <w:tcPr>
            <w:tcW w:type="pct" w:w="11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12</w:t>
            </w:r>
          </w:p>
        </w:tc>
        <w:tc>
          <w:tcPr>
            <w:tcW w:type="pct" w:w="21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68</w:t>
            </w:r>
          </w:p>
        </w:tc>
      </w:tr>
      <w:tr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MOV-8801</w:t>
            </w:r>
          </w:p>
        </w:tc>
        <w:tc>
          <w:tcPr>
            <w:tcW w:type="pct" w:w="13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PROD-0042</w:t>
            </w:r>
          </w:p>
        </w:tc>
        <w:tc>
          <w:tcPr>
            <w:tcW w:type="pct" w:w="31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2026-10-13T14:30:00Z#MOV-8801</w:t>
            </w:r>
          </w:p>
        </w:tc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entrada</w:t>
            </w:r>
          </w:p>
        </w:tc>
        <w:tc>
          <w:tcPr>
            <w:tcW w:type="pct" w:w="11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50</w:t>
            </w:r>
          </w:p>
        </w:tc>
        <w:tc>
          <w:tcPr>
            <w:tcW w:type="pct" w:w="21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pct" w:w="14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MOV-8815</w:t>
            </w:r>
          </w:p>
        </w:tc>
        <w:tc>
          <w:tcPr>
            <w:tcW w:type="pct" w:w="13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PROD-0017</w:t>
            </w:r>
          </w:p>
        </w:tc>
        <w:tc>
          <w:tcPr>
            <w:tcW w:type="pct" w:w="31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2026-10-14T11:00:00Z#MOV-8815</w:t>
            </w:r>
          </w:p>
        </w:tc>
        <w:tc>
          <w:tcPr>
            <w:tcW w:type="pct" w:w="10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ajuste</w:t>
            </w:r>
          </w:p>
        </w:tc>
        <w:tc>
          <w:tcPr>
            <w:tcW w:type="pct" w:w="11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-3</w:t>
            </w:r>
          </w:p>
        </w:tc>
        <w:tc>
          <w:tcPr>
            <w:tcW w:type="pct" w:w="21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12</w:t>
            </w:r>
          </w:p>
        </w:tc>
      </w:tr>
    </w:tbl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Captura C1-A -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3 elementos insertados - SK compuesta visible en la salida</w:t>
      </w:r>
    </w:p>
    <w:p>
      <w:pPr>
        <w:spacing w:after="60" w:before="60"/>
        <w:jc w:val="center"/>
      </w:pPr>
      <w:r>
        <w:drawing>
          <wp:inline distT="0" distB="0" distL="0" distR="0">
            <wp:extent cx="3867150" cy="626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Captura C1-B -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Verificacion con Query de PROD-0042 (Count=2)</w:t>
      </w:r>
    </w:p>
    <w:p>
      <w:pPr>
        <w:spacing w:after="60" w:before="60"/>
        <w:jc w:val="center"/>
      </w:pPr>
      <w:r>
        <w:drawing>
          <wp:inline distT="0" distB="0" distL="0" distR="0">
            <wp:extent cx="3438525" cy="625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C0392B" w:sz="3"/>
        </w:pBdr>
        <w:spacing w:after="10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5. Criterio 2 - Consultar (query)</w:t>
      </w:r>
    </w:p>
    <w:p>
      <w:pPr>
        <w:spacing w:after="80" w:before="0"/>
        <w:jc w:val="both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Se ejecuto </w:t>
      </w: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evidencia-p07-c2-consultar.sh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. Ambas consultas usan la clave de particion, por lo que DynamoDB localiza la particion directamente: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costo minimo, sin escanear la tabla completa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.</w:t>
      </w:r>
    </w:p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Q1 - Todos los movimientos de PROD-0042, mas recientes primero</w:t>
      </w:r>
    </w:p>
    <w:p>
      <w:pPr>
        <w:spacing w:after="80" w:before="0"/>
        <w:jc w:val="both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KeyConditionExpression: producto_id = :pid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 |  </w:t>
      </w: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--no-scan-index-forward</w:t>
      </w:r>
    </w:p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Captura C2-A -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Q1: 2 items de PROD-0042 ordenados DESC</w:t>
      </w:r>
    </w:p>
    <w:p>
      <w:pPr>
        <w:spacing w:after="60" w:before="60"/>
        <w:jc w:val="center"/>
      </w:pPr>
      <w:r>
        <w:drawing>
          <wp:inline distT="0" distB="0" distL="0" distR="0">
            <wp:extent cx="4371975" cy="605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Q2 - Solo movimientos tipo=salida de PROD-0042</w:t>
      </w:r>
    </w:p>
    <w:p>
      <w:pPr>
        <w:spacing w:after="80" w:before="0"/>
        <w:jc w:val="both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KeyConditionExpression: producto_id = :pid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 +  </w:t>
      </w: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FilterExpression: tipo = salida</w:t>
      </w:r>
    </w:p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Captura C2-B -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Q2: Count=1, ScannedCount=2 - solo MOV-8810</w:t>
      </w:r>
    </w:p>
    <w:p>
      <w:pPr>
        <w:spacing w:after="60" w:before="60"/>
        <w:jc w:val="center"/>
      </w:pPr>
      <w:r>
        <w:drawing>
          <wp:inline distT="0" distB="0" distL="0" distR="0">
            <wp:extent cx="4248150" cy="501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after="80" w:before="0"/>
        <w:jc w:val="both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Nota sobre ScannedCount: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Q2 devuelve Count=1 pero ScannedCount=2. DynamoDB leyo los 2 items de la particion y luego aplico el filtro. En una tabla con miles de movimientos por producto esto escala - la solucion correcta es un GSI adicional con tipo como clave.</w:t>
      </w:r>
    </w:p>
    <w:p>
      <w:r>
        <w:br w:type="page"/>
      </w:r>
    </w:p>
    <w:p>
      <w:pPr>
        <w:pStyle w:val="Heading1"/>
        <w:pBdr>
          <w:bottom w:val="single" w:color="C0392B" w:sz="3"/>
        </w:pBdr>
        <w:spacing w:after="10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6. Criterio 3 - Actualizar elemento (update-item)</w:t>
      </w:r>
    </w:p>
    <w:p>
      <w:pPr>
        <w:spacing w:after="80" w:before="0"/>
        <w:jc w:val="both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Se ejecuto </w:t>
      </w: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evidencia-p07-c3-actualizar.sh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. Se actualizaron </w:t>
      </w: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motivo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y </w:t>
      </w: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stock_despues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de MOV-8810. El script muestra el estado antes y despues con </w:t>
      </w: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--return-values ALL_NEW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.</w:t>
      </w:r>
    </w:p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Cambios aplicados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8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Atributo</w:t>
            </w:r>
          </w:p>
        </w:tc>
        <w:tc>
          <w:tcPr>
            <w:tcW w:type="pct" w:w="36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Antes</w:t>
            </w:r>
          </w:p>
        </w:tc>
        <w:tc>
          <w:tcPr>
            <w:tcW w:type="pct" w:w="36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Despues</w:t>
            </w:r>
          </w:p>
        </w:tc>
      </w:tr>
      <w:tr>
        <w:tc>
          <w:tcPr>
            <w:tcW w:type="pct" w:w="28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motivo</w:t>
            </w:r>
          </w:p>
        </w:tc>
        <w:tc>
          <w:tcPr>
            <w:tcW w:type="pct" w:w="36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Venta mostrador</w:t>
            </w:r>
          </w:p>
        </w:tc>
        <w:tc>
          <w:tcPr>
            <w:tcW w:type="pct" w:w="36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Venta mostrador - corregida</w:t>
            </w:r>
          </w:p>
        </w:tc>
      </w:tr>
      <w:tr>
        <w:tc>
          <w:tcPr>
            <w:tcW w:type="pct" w:w="2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stock_despues</w:t>
            </w:r>
          </w:p>
        </w:tc>
        <w:tc>
          <w:tcPr>
            <w:tcW w:type="pct" w:w="3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68</w:t>
            </w:r>
          </w:p>
        </w:tc>
        <w:tc>
          <w:tcPr>
            <w:tcW w:type="pct" w:w="3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67</w:t>
            </w:r>
          </w:p>
        </w:tc>
      </w:tr>
    </w:tbl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Captura C3-A -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Estado ANTES (motivo: Venta mostrador, stock_despues: 68)</w:t>
      </w:r>
    </w:p>
    <w:p>
      <w:pPr>
        <w:spacing w:after="60" w:before="60"/>
        <w:jc w:val="center"/>
      </w:pPr>
      <w:r>
        <w:drawing>
          <wp:inline distT="0" distB="0" distL="0" distR="0">
            <wp:extent cx="4410075" cy="624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Captura C3-B -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Estado DESPUES: motivo corregido, stock_despues=67</w:t>
      </w:r>
    </w:p>
    <w:p>
      <w:pPr>
        <w:spacing w:after="60" w:before="60"/>
        <w:jc w:val="center"/>
      </w:pPr>
      <w:r>
        <w:drawing>
          <wp:inline distT="0" distB="0" distL="0" distR="0">
            <wp:extent cx="4238625" cy="621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C0392B" w:sz="3"/>
        </w:pBdr>
        <w:spacing w:after="10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7. Criterio 4 - Eliminar elemento (delete_item)</w:t>
      </w:r>
    </w:p>
    <w:p>
      <w:pPr>
        <w:spacing w:after="80" w:before="0"/>
        <w:jc w:val="both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Se ejecuto </w:t>
      </w: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evidencia-p07-c4-eliminar.sh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. El script: (1) verifica que MOV-8815 existe con </w:t>
      </w: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get-item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, (2) lo elimina con </w:t>
      </w: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--return-values ALL_OLD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para devolver los atributos,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y (3) confirma la eliminacion con un segundo </w:t>
      </w: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get-item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que debe devolver respuesta vacia.</w:t>
      </w:r>
    </w:p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Captura C4-A -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GetItem ANTES: MOV-8815 existe (Merma por caducidad)</w:t>
      </w:r>
    </w:p>
    <w:p>
      <w:pPr>
        <w:spacing w:after="60" w:before="60"/>
        <w:jc w:val="center"/>
      </w:pPr>
      <w:r>
        <w:drawing>
          <wp:inline distT="0" distB="0" distL="0" distR="0">
            <wp:extent cx="3419475" cy="635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Captura C4-B -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DeleteItem: atributos devueltos (ALL_OLD) - confirma que el item existia</w:t>
      </w:r>
    </w:p>
    <w:p>
      <w:pPr>
        <w:spacing w:after="60" w:before="60"/>
        <w:jc w:val="center"/>
      </w:pPr>
      <w:r>
        <w:drawing>
          <wp:inline distT="0" distB="0" distL="0" distR="0">
            <wp:extent cx="3676650" cy="630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Captura C4-C -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GetItem DESPUES: respuesta vacia - item eliminado confirmado</w:t>
      </w:r>
    </w:p>
    <w:p>
      <w:pPr>
        <w:spacing w:after="60" w:before="60"/>
        <w:jc w:val="center"/>
      </w:pPr>
      <w:r>
        <w:drawing>
          <wp:inline distT="0" distB="0" distL="0" distR="0">
            <wp:extent cx="4200525" cy="632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after="80" w:before="0"/>
        <w:jc w:val="both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Por que ALL_OLD importa: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ReturnValues=ALL_OLD es la unica forma de confirmar que DynamoDB realmente borro el item correcto.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Sin el, el DeleteItem devuelve solo HTTP 200 sin datos — no hay forma de distinguir 'borre el item' de 'el item no existia'.</w:t>
      </w:r>
    </w:p>
    <w:p>
      <w:r>
        <w:br w:type="page"/>
      </w:r>
    </w:p>
    <w:p>
      <w:pPr>
        <w:pStyle w:val="Heading1"/>
        <w:pBdr>
          <w:bottom w:val="single" w:color="C0392B" w:sz="3"/>
        </w:pBdr>
        <w:spacing w:after="10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8. Consulta ineficiente - Scan sin clave de particion</w:t>
      </w:r>
    </w:p>
    <w:p>
      <w:pPr>
        <w:spacing w:after="80" w:before="0"/>
        <w:jc w:val="both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Se ejecuto </w:t>
      </w: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evidencia-p07-c5-scan-ineficiente.sh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. DynamoDB recorre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todos los elementos de la tabla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sin importar cuantos coincidan con el filtro.</w:t>
      </w:r>
    </w:p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Resultados del Scan (tabla real, 5 items)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6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Metrica</w:t>
            </w:r>
          </w:p>
        </w:tc>
        <w:tc>
          <w:tcPr>
            <w:tcW w:type="pct" w:w="15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Valor</w:t>
            </w:r>
          </w:p>
        </w:tc>
        <w:tc>
          <w:tcPr>
            <w:tcW w:type="pct" w:w="59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Interpretacion</w:t>
            </w:r>
          </w:p>
        </w:tc>
      </w:tr>
      <w:tr>
        <w:tc>
          <w:tcPr>
            <w:tcW w:type="pct" w:w="26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Items devueltos</w:t>
            </w:r>
          </w:p>
        </w:tc>
        <w:tc>
          <w:tcPr>
            <w:tcW w:type="pct" w:w="15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pct" w:w="59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Solo MOV-8810 es tipo=salida (despues del DELETE de MOV-8815)</w:t>
            </w:r>
          </w:p>
        </w:tc>
      </w:tr>
      <w:tr>
        <w:tc>
          <w:tcPr>
            <w:tcW w:type="pct" w:w="2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Items escaneados</w:t>
            </w:r>
          </w:p>
        </w:tc>
        <w:tc>
          <w:tcPr>
            <w:tcW w:type="pct" w:w="1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pct" w:w="59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Recorrio TODOS los items de la tabla sin importar el filtro</w:t>
            </w:r>
          </w:p>
        </w:tc>
      </w:tr>
      <w:tr>
        <w:tc>
          <w:tcPr>
            <w:tcW w:type="pct" w:w="26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Capacidad usada</w:t>
            </w:r>
          </w:p>
        </w:tc>
        <w:tc>
          <w:tcPr>
            <w:tcW w:type="pct" w:w="15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2.0 RCUs</w:t>
            </w:r>
          </w:p>
        </w:tc>
        <w:tc>
          <w:tcPr>
            <w:tcW w:type="pct" w:w="59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Eventually consistent: 1 RCU por cada 4 KB leidos (0.5 RCU x 4 KB = 2 RCU)</w:t>
            </w:r>
          </w:p>
        </w:tc>
      </w:tr>
    </w:tbl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Calculo de costo a escala — supuesto declarado</w:t>
      </w:r>
    </w:p>
    <w:p>
      <w:pPr>
        <w:spacing w:after="80" w:before="0"/>
        <w:jc w:val="both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Supuesto: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item promedio = 200 B (8 atributos × ~25 B cada uno, sin atributos de texto largo).</w:t>
      </w:r>
    </w:p>
    <w:p>
      <w:pPr>
        <w:spacing w:after="80" w:before="0"/>
        <w:jc w:val="both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Precio on-demand us-east-1: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$0.25 USD por millon de RCUs (eventually consistent: 0.5 RCU por cada 4 KB leidos).</w:t>
      </w:r>
    </w:p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8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Operacion</w:t>
            </w:r>
          </w:p>
        </w:tc>
        <w:tc>
          <w:tcPr>
            <w:tcW w:type="pct" w:w="18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Items / datos leidos</w:t>
            </w:r>
          </w:p>
        </w:tc>
        <w:tc>
          <w:tcPr>
            <w:tcW w:type="pct" w:w="27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RCUs consumidas</w:t>
            </w:r>
          </w:p>
        </w:tc>
        <w:tc>
          <w:tcPr>
            <w:tcW w:type="pct" w:w="18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Costo/ejecucion</w:t>
            </w:r>
          </w:p>
        </w:tc>
        <w:tc>
          <w:tcPr>
            <w:tcW w:type="pct" w:w="19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Si corre c/min (30 dias)</w:t>
            </w:r>
          </w:p>
        </w:tc>
      </w:tr>
      <w:tr>
        <w:tc>
          <w:tcPr>
            <w:tcW w:type="pct" w:w="18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Scan - 1M items x 200B</w:t>
            </w:r>
          </w:p>
        </w:tc>
        <w:tc>
          <w:tcPr>
            <w:tcW w:type="pct" w:w="18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200 MB totales</w:t>
            </w:r>
          </w:p>
        </w:tc>
        <w:tc>
          <w:tcPr>
            <w:tcW w:type="pct" w:w="27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ceil(200MB/4KB) x 0.5 = 24,415 RCUs</w:t>
            </w:r>
          </w:p>
        </w:tc>
        <w:tc>
          <w:tcPr>
            <w:tcW w:type="pct" w:w="18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$0.0061 USD</w:t>
            </w:r>
          </w:p>
        </w:tc>
        <w:tc>
          <w:tcPr>
            <w:tcW w:type="pct" w:w="19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~$263 USD/mes</w:t>
            </w:r>
          </w:p>
        </w:tc>
      </w:tr>
      <w:tr>
        <w:tc>
          <w:tcPr>
            <w:tcW w:type="pct" w:w="1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Query - 1 producto, 10 movs x 200B</w:t>
            </w:r>
          </w:p>
        </w:tc>
        <w:tc>
          <w:tcPr>
            <w:tcW w:type="pct" w:w="1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2,000 B (~2 KB)</w:t>
            </w:r>
          </w:p>
        </w:tc>
        <w:tc>
          <w:tcPr>
            <w:tcW w:type="pct" w:w="27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ceil(2KB/4KB) x 0.5 = 0.5 RCUs</w:t>
            </w:r>
          </w:p>
        </w:tc>
        <w:tc>
          <w:tcPr>
            <w:tcW w:type="pct" w:w="1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$0.000000125 USD</w:t>
            </w:r>
          </w:p>
        </w:tc>
        <w:tc>
          <w:tcPr>
            <w:tcW w:type="pct" w:w="19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~$0.005 USD/mes</w:t>
            </w:r>
          </w:p>
        </w:tc>
      </w:tr>
    </w:tbl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after="80" w:before="0"/>
        <w:jc w:val="both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La Query es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~49 000 veces mas barata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que el Scan en este escenario.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A mayor tamano de item (ej. 1 KB), el Scan seria 5 veces mas caro que el ejemplo; a menor tamano (50 B), seria mas barato pero seguiria siendo ~49 000x mas caro que la Query equivalente.</w:t>
      </w:r>
    </w:p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Captura C5-A -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Scan ejecutando: Count=1, ScannedCount=2, CapacityUnits=2.0</w:t>
      </w:r>
    </w:p>
    <w:p>
      <w:pPr>
        <w:spacing w:after="60" w:before="60"/>
        <w:jc w:val="center"/>
      </w:pPr>
      <w:r>
        <w:drawing>
          <wp:inline distT="0" distB="0" distL="0" distR="0">
            <wp:extent cx="3571875" cy="632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Captura C5-B -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Resumen de consumo con calculo de costo proyectado</w:t>
      </w:r>
    </w:p>
    <w:p>
      <w:pPr>
        <w:spacing w:after="60" w:before="60"/>
        <w:jc w:val="center"/>
      </w:pPr>
      <w:r>
        <w:drawing>
          <wp:inline distT="0" distB="0" distL="0" distR="0">
            <wp:extent cx="4829175" cy="630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after="80" w:before="0"/>
        <w:jc w:val="both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Conclusion: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El Scan es aceptable en desarrollo con pocos elementos. En produccion con millones de registros es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prohibitivamente caro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. El diseno con PK=producto_id (Q1, Q2) y GSI_fecha (Q3) garantiza que ningun patron de acceso necesita Scan.</w:t>
      </w:r>
    </w:p>
    <w:p>
      <w:r>
        <w:br w:type="page"/>
      </w:r>
    </w:p>
    <w:p>
      <w:pPr>
        <w:pStyle w:val="Heading1"/>
        <w:pBdr>
          <w:bottom w:val="single" w:color="C0392B" w:sz="3"/>
        </w:pBdr>
        <w:spacing w:after="10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9. Comparacion: modelo relacional vs. no relacional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Criterio</w:t>
            </w:r>
          </w:p>
        </w:tc>
        <w:tc>
          <w:tcPr>
            <w:tcW w:type="pct" w:w="39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PostgreSQL (P06)</w:t>
            </w:r>
          </w:p>
        </w:tc>
        <w:tc>
          <w:tcPr>
            <w:tcW w:type="pct" w:w="39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DynamoDB (P07)</w:t>
            </w:r>
          </w:p>
        </w:tc>
      </w:tr>
      <w:tr>
        <w:tc>
          <w:tcPr>
            <w:tcW w:type="pct" w:w="22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Diseno</w:t>
            </w:r>
          </w:p>
        </w:tc>
        <w:tc>
          <w:tcPr>
            <w:tcW w:type="pct" w:w="39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Modelo por entidades (ERD, normalizacion)</w:t>
            </w:r>
          </w:p>
        </w:tc>
        <w:tc>
          <w:tcPr>
            <w:tcW w:type="pct" w:w="39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Modelo por consultas (access pattern, PK/SK)</w:t>
            </w:r>
          </w:p>
        </w:tc>
      </w:tr>
      <w:tr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Consultas</w:t>
            </w:r>
          </w:p>
        </w:tc>
        <w:tc>
          <w:tcPr>
            <w:tcW w:type="pct" w:w="39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SQL flexible: cualquier columna, JOINs</w:t>
            </w:r>
          </w:p>
        </w:tc>
        <w:tc>
          <w:tcPr>
            <w:tcW w:type="pct" w:w="39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Eficientes solo si usan la clave de particion</w:t>
            </w:r>
          </w:p>
        </w:tc>
      </w:tr>
      <w:tr>
        <w:tc>
          <w:tcPr>
            <w:tcW w:type="pct" w:w="22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Escalabilidad</w:t>
            </w:r>
          </w:p>
        </w:tc>
        <w:tc>
          <w:tcPr>
            <w:tcW w:type="pct" w:w="39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Vertical</w:t>
            </w:r>
          </w:p>
        </w:tc>
        <w:tc>
          <w:tcPr>
            <w:tcW w:type="pct" w:w="39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Horizontal automatica</w:t>
            </w:r>
          </w:p>
        </w:tc>
      </w:tr>
      <w:tr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Costo en reposo</w:t>
            </w:r>
          </w:p>
        </w:tc>
        <w:tc>
          <w:tcPr>
            <w:tcW w:type="pct" w:w="39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~$0.023/hora aunque no haya trafico</w:t>
            </w:r>
          </w:p>
        </w:tc>
        <w:tc>
          <w:tcPr>
            <w:tcW w:type="pct" w:w="39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$0.00 con PAY_PER_REQUEST</w:t>
            </w:r>
          </w:p>
        </w:tc>
      </w:tr>
      <w:tr>
        <w:tc>
          <w:tcPr>
            <w:tcW w:type="pct" w:w="22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Relaciones</w:t>
            </w:r>
          </w:p>
        </w:tc>
        <w:tc>
          <w:tcPr>
            <w:tcW w:type="pct" w:w="39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Claves foraneas, integridad referencial</w:t>
            </w:r>
          </w:p>
        </w:tc>
        <w:tc>
          <w:tcPr>
            <w:tcW w:type="pct" w:w="39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Sin JOINs, desnormalizacion necesaria</w:t>
            </w:r>
          </w:p>
        </w:tc>
      </w:tr>
      <w:tr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Mas facil</w:t>
            </w:r>
          </w:p>
        </w:tc>
        <w:tc>
          <w:tcPr>
            <w:tcW w:type="pct" w:w="39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Consultas ad-hoc con SQL</w:t>
            </w:r>
          </w:p>
        </w:tc>
        <w:tc>
          <w:tcPr>
            <w:tcW w:type="pct" w:w="39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Insertar y consultar por clave</w:t>
            </w:r>
          </w:p>
        </w:tc>
      </w:tr>
      <w:tr>
        <w:tc>
          <w:tcPr>
            <w:tcW w:type="pct" w:w="22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Mas dificil</w:t>
            </w:r>
          </w:p>
        </w:tc>
        <w:tc>
          <w:tcPr>
            <w:tcW w:type="pct" w:w="39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Configurar red privada y permisos</w:t>
            </w:r>
          </w:p>
        </w:tc>
        <w:tc>
          <w:tcPr>
            <w:tcW w:type="pct" w:w="39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Disenar la clave correcta y el GSI sin patron previo</w:t>
            </w:r>
          </w:p>
        </w:tc>
      </w:tr>
    </w:tbl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Cual conviene al proyecto Inventario Nube?</w:t>
      </w:r>
    </w:p>
    <w:p>
      <w:pPr>
        <w:spacing w:after="80" w:before="0"/>
        <w:jc w:val="both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Respuesta: ambas, para tablas distintas.</w:t>
      </w:r>
    </w:p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PostgreSQL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para el catalogo (productos, categorias, usuarios): requiere JOINs y consultas por multiples columnas con esquema estable.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DynamoDB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para movimientos de inventario: crece sin limite, siempre se consulta por producto_id y fecha, y no requiere JOINs. Exactamente el patron que DynamoDB optimiza.</w:t>
      </w:r>
    </w:p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after="80" w:before="0"/>
        <w:jc w:val="both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Criterio de seleccion para el documento final: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el motor se elige segun el patron de acceso, no por familiaridad.</w:t>
      </w:r>
    </w:p>
    <w:p>
      <w:r>
        <w:br w:type="page"/>
      </w:r>
    </w:p>
    <w:p>
      <w:pPr>
        <w:pStyle w:val="Heading1"/>
        <w:pBdr>
          <w:bottom w:val="single" w:color="C0392B" w:sz="3"/>
        </w:pBdr>
        <w:spacing w:after="10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10. Lista de cotejo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2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Criterio</w:t>
            </w:r>
          </w:p>
        </w:tc>
        <w:tc>
          <w:tcPr>
            <w:tcW w:type="pct" w:w="8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Pts</w:t>
            </w:r>
          </w:p>
        </w:tc>
        <w:tc>
          <w:tcPr>
            <w:tcW w:type="pct" w:w="38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Evidencia</w:t>
            </w:r>
          </w:p>
        </w:tc>
        <w:tc>
          <w:tcPr>
            <w:tcW w:type="pct" w:w="12%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Cumple</w:t>
            </w:r>
          </w:p>
        </w:tc>
      </w:tr>
      <w:tr>
        <w:tc>
          <w:tcPr>
            <w:tcW w:type="pct" w:w="42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El patron de acceso esta definido antes del diseno</w:t>
            </w:r>
          </w:p>
        </w:tc>
        <w:tc>
          <w:tcPr>
            <w:tcW w:type="pct" w:w="8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20</w:t>
            </w:r>
          </w:p>
        </w:tc>
        <w:tc>
          <w:tcPr>
            <w:tcW w:type="pct" w:w="38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Seccion 2: Q1, Q2, Q3 antes de crear la tabla</w:t>
            </w:r>
          </w:p>
        </w:tc>
        <w:tc>
          <w:tcPr>
            <w:tcW w:type="pct" w:w="12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La clave de particion esta justificada y resuelve las consultas</w:t>
            </w:r>
          </w:p>
        </w:tc>
        <w:tc>
          <w:tcPr>
            <w:tcW w:type="pct" w:w="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20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Seccion 2: producto_id resuelve Q1 y Q2 en O(1)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pct" w:w="42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Las cuatro operaciones funcionan con evidencia</w:t>
            </w:r>
          </w:p>
        </w:tc>
        <w:tc>
          <w:tcPr>
            <w:tcW w:type="pct" w:w="8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25</w:t>
            </w:r>
          </w:p>
        </w:tc>
        <w:tc>
          <w:tcPr>
            <w:tcW w:type="pct" w:w="38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Secciones 4-7: INSERT, QUERY, UPDATE, DELETE</w:t>
            </w:r>
          </w:p>
        </w:tc>
        <w:tc>
          <w:tcPr>
            <w:tcW w:type="pct" w:w="12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El codigo usa rol de servicio sin credenciales</w:t>
            </w:r>
          </w:p>
        </w:tc>
        <w:tc>
          <w:tcPr>
            <w:tcW w:type="pct" w:w="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15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Sec. 4: Python boto3 en EC2 con ip-rol-ec2-s3-los-rojos; ARN assumed-role confirma rol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pct" w:w="42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La comparacion entre modelos usa criterio explicito</w:t>
            </w:r>
          </w:p>
        </w:tc>
        <w:tc>
          <w:tcPr>
            <w:tcW w:type="pct" w:w="8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20</w:t>
            </w:r>
          </w:p>
        </w:tc>
        <w:tc>
          <w:tcPr>
            <w:tcW w:type="pct" w:w="38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Seccion 9: patron de acceso como criterio</w:t>
            </w:r>
          </w:p>
        </w:tc>
        <w:tc>
          <w:tcPr>
            <w:tcW w:type="pct" w:w="12%"/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TOTAL</w:t>
            </w:r>
          </w:p>
        </w:tc>
        <w:tc>
          <w:tcPr>
            <w:tcW w:type="pct" w:w="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100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3"/>
        </w:pBdr>
        <w:spacing w:after="10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11. Conclusiones</w:t>
      </w:r>
    </w:p>
    <w:p>
      <w:pPr>
        <w:spacing w:after="80" w:before="0"/>
        <w:jc w:val="both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La Practica 07 completo el ciclo de base de datos iniciado en la practica anterior. La tabla </w:t>
      </w: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movimientos_inventario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quedo operativa en DynamoDB con las cuatro operaciones implementadas, el patron de acceso documentado antes del diseno, y la clave de particion justificada con criterio tecnico.</w:t>
      </w:r>
    </w:p>
    <w:p>
      <w:pPr>
        <w:spacing w:after="80" w:before="0"/>
        <w:jc w:val="both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La demostracion del Scan ineficiente fue el aprendizaje mas concreto: asumiendo items de 200 B, el mismo patron a un millon de elementos consume ~24 415 RCUs por ejecucion (~$0.006 USD). A una ejecucion por minuto durante 30 dias el gasto supera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$263 USD/mes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— solo por esta operacion. La Query equivalente cuesta $0.005 USD/mes en el mismo escenario (49 000x mas barata).</w:t>
      </w:r>
    </w:p>
    <w:p>
      <w:pPr>
        <w:spacing w:after="80" w:before="0"/>
        <w:jc w:val="both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La comparacion entre PostgreSQL (P06) y DynamoDB (P07) establece el criterio de seleccion que se usara en el documento tecnico final: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el motor se elige segun el patron de acceso.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 El catalogo de productos queda en PostgreSQL; los movimientos son candidatos naturales para DynamoDB.</w:t>
      </w:r>
    </w:p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9. Versionado del codigo</w:t>
      </w:r>
    </w:p>
    <w:p>
      <w:pPr>
        <w:spacing w:after="80" w:before="0"/>
        <w:jc w:val="both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Todos los scripts y el codigo Python estan versionados en el repositorio del equipo:</w:t>
      </w:r>
    </w:p>
    <w:p>
      <w:pPr>
        <w:spacing w:after="80" w:before="0"/>
        <w:jc w:val="both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Repositorio: </w:t>
      </w: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https://github.com/Angektam/Computo-en-la-nube--Servidor</w:t>
      </w:r>
    </w:p>
    <w:p>
      <w:pPr>
        <w:spacing w:after="80" w:before="0"/>
        <w:jc w:val="both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Rama: </w:t>
      </w: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main</w:t>
      </w:r>
    </w:p>
    <w:p>
      <w:pPr>
        <w:spacing w:after="80" w:before="0"/>
        <w:jc w:val="both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Archivos versionados en esta practica: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default"/>
      </w:r>
    </w:p>
    <w:p>
      <w:pPr>
        <w:spacing w:after="2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Relacion con el entregable E2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La justificacion del motor de base de datos esta documentada con evidencia empirica.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El codigo de acceso a datos esta versionado en el repositorio del equipo.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El analisis de patron de acceso sustenta el diseno del modelo de datos del apartado 9 del documento final.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7428dc7cbcdc1e1bcfdbc51fa6e116acdce035a.png"/><Relationship Id="rId8" Type="http://schemas.openxmlformats.org/officeDocument/2006/relationships/image" Target="media/6000035e4aa008762ebd5838a5a0df00cc6dd2c4.png"/><Relationship Id="rId9" Type="http://schemas.openxmlformats.org/officeDocument/2006/relationships/image" Target="media/11ae311b8c04a8f703f6ea9c2a91d47d85da9111.png"/><Relationship Id="rId10" Type="http://schemas.openxmlformats.org/officeDocument/2006/relationships/image" Target="media/1f8faefe99feb22d6fb3bdf7d71418c52c75b7f4.png"/><Relationship Id="rId11" Type="http://schemas.openxmlformats.org/officeDocument/2006/relationships/image" Target="media/90a54503378330f1dfc87d1a0c4555f2ff12c764.png"/><Relationship Id="rId12" Type="http://schemas.openxmlformats.org/officeDocument/2006/relationships/image" Target="media/c86045ac2f75e3ae3fd10d4e8167112a7c66409b.png"/><Relationship Id="rId13" Type="http://schemas.openxmlformats.org/officeDocument/2006/relationships/image" Target="media/0b8b9dfb4289bc45814c0d25d62c568f31c91d1d.png"/><Relationship Id="rId14" Type="http://schemas.openxmlformats.org/officeDocument/2006/relationships/image" Target="media/624057f2870259c323e187933800844cd1c2963d.png"/><Relationship Id="rId15" Type="http://schemas.openxmlformats.org/officeDocument/2006/relationships/image" Target="media/ba601d41b55433e23f800cad647356d01932eb39.png"/><Relationship Id="rId16" Type="http://schemas.openxmlformats.org/officeDocument/2006/relationships/image" Target="media/7ccbda73d03b3d260fbf27d95356ceead977ca45.png"/><Relationship Id="rId17" Type="http://schemas.openxmlformats.org/officeDocument/2006/relationships/image" Target="media/c4239bf0c2e20a3c0ffb9575564763bd19ba595b.png"/><Relationship Id="rId18" Type="http://schemas.openxmlformats.org/officeDocument/2006/relationships/image" Target="media/7b36dc799c878bb4e08207a1cae927924d7e093f.png"/><Relationship Id="rId19" Type="http://schemas.openxmlformats.org/officeDocument/2006/relationships/image" Target="media/0025e92e036fd68c056f63472920a5cfe7e7aa77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07 - Base de datos no relacional y operaciones desde codigo</dc:title>
  <dc:creator>Los Rojos - Computo en la Nube 2026</dc:creator>
  <dc:description>DynamoDB: movimientos_inventario, CRUD, comparacion relacional vs no relacional</dc:description>
  <cp:lastModifiedBy>Un-named</cp:lastModifiedBy>
  <cp:revision>1</cp:revision>
  <dcterms:created xsi:type="dcterms:W3CDTF">2026-10-19T21:11:35.545Z</dcterms:created>
  <dcterms:modified xsi:type="dcterms:W3CDTF">2026-10-19T21:11:35.546Z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