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d06ornrj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gk9qz9cz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Generalización simbólica: ¿Cuáles son las reglas escritas del lenguaje?</w:t>
      </w:r>
    </w:p>
    <w:p w:rsidR="00000000" w:rsidDel="00000000" w:rsidP="00000000" w:rsidRDefault="00000000" w:rsidRPr="00000000" w14:paraId="00000005">
      <w:pPr>
        <w:ind w:left="708.6614173228347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Sintaxis y Gramática:</w:t>
      </w:r>
      <w:r w:rsidDel="00000000" w:rsidR="00000000" w:rsidRPr="00000000">
        <w:rPr>
          <w:rtl w:val="0"/>
        </w:rPr>
        <w:t xml:space="preserve"> Sensibilidad a mayúsculas/minúsculas, reglas de delimitación por bloques {} e inserción automática de punto y coma (ASI).</w:t>
      </w:r>
    </w:p>
    <w:p w:rsidR="00000000" w:rsidDel="00000000" w:rsidP="00000000" w:rsidRDefault="00000000" w:rsidRPr="00000000" w14:paraId="00000006">
      <w:pPr>
        <w:ind w:left="708.6614173228347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Semántica de Tipos:</w:t>
      </w:r>
      <w:r w:rsidDel="00000000" w:rsidR="00000000" w:rsidRPr="00000000">
        <w:rPr>
          <w:rtl w:val="0"/>
        </w:rPr>
        <w:t xml:space="preserve"> Coerción implícita de datos (ej. "5" + 5 = "55") y distinción entre igualdad débil (==) y estricta (===).</w:t>
      </w:r>
    </w:p>
    <w:p w:rsidR="00000000" w:rsidDel="00000000" w:rsidP="00000000" w:rsidRDefault="00000000" w:rsidRPr="00000000" w14:paraId="00000007">
      <w:pPr>
        <w:ind w:left="708.6614173228347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Tipo Primitivo Symbol:</w:t>
      </w:r>
      <w:r w:rsidDel="00000000" w:rsidR="00000000" w:rsidRPr="00000000">
        <w:rPr>
          <w:rtl w:val="0"/>
        </w:rPr>
        <w:t xml:space="preserve"> Identificadores únicos e inmutables que no colisionan.</w:t>
      </w:r>
    </w:p>
    <w:p w:rsidR="00000000" w:rsidDel="00000000" w:rsidP="00000000" w:rsidRDefault="00000000" w:rsidRPr="00000000" w14:paraId="00000008">
      <w:pPr>
        <w:ind w:left="708.6614173228347" w:firstLine="0"/>
        <w:rPr/>
      </w:pPr>
      <w:r w:rsidDel="00000000" w:rsidR="00000000" w:rsidRPr="00000000">
        <w:rPr>
          <w:rtl w:val="0"/>
        </w:rPr>
        <w:tab/>
        <w:t xml:space="preserve">Símbolos Internos (Well-Known Symbols): Contratos del lenguaje (como Symbol.iterator o Symbol.toPrimitive) para modificar comportamientos nativos.</w:t>
      </w:r>
    </w:p>
    <w:p w:rsidR="00000000" w:rsidDel="00000000" w:rsidP="00000000" w:rsidRDefault="00000000" w:rsidRPr="00000000" w14:paraId="00000009">
      <w:pPr>
        <w:ind w:left="708.6614173228347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Análisis Simbólico:</w:t>
      </w:r>
      <w:r w:rsidDel="00000000" w:rsidR="00000000" w:rsidRPr="00000000">
        <w:rPr>
          <w:rtl w:val="0"/>
        </w:rPr>
        <w:t xml:space="preserve"> Uso del Árbol de Sintaxis Abstracta (AST) por linters y compiladores para validar las reglas antes de ejecutar el código.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Creencias de los profesionales: ¿Qué características particulares del lenguaje 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cree que sean "mejores" que en otros lenguajes?</w:t>
      </w:r>
    </w:p>
    <w:p w:rsidR="00000000" w:rsidDel="00000000" w:rsidP="00000000" w:rsidRDefault="00000000" w:rsidRPr="00000000" w14:paraId="0000000D">
      <w:pPr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Manejo de Asincronía (Event Loop):</w:t>
      </w:r>
      <w:r w:rsidDel="00000000" w:rsidR="00000000" w:rsidRPr="00000000">
        <w:rPr>
          <w:rtl w:val="0"/>
        </w:rPr>
        <w:t xml:space="preserve"> Su modelo no bloqueante maneja alta concurrencia de E/S de forma eficiente con un solo hilo, respaldado por una integración limpia de async/await y Promesas.</w:t>
      </w:r>
    </w:p>
    <w:p w:rsidR="00000000" w:rsidDel="00000000" w:rsidP="00000000" w:rsidRDefault="00000000" w:rsidRPr="00000000" w14:paraId="0000000E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Ubicuidad y Ecosistema:</w:t>
      </w:r>
      <w:r w:rsidDel="00000000" w:rsidR="00000000" w:rsidRPr="00000000">
        <w:rPr>
          <w:rtl w:val="0"/>
        </w:rPr>
        <w:t xml:space="preserve"> Es el lenguaje nativo de la web y permite compartir código exactamente igual entre cliente y servidor (frontend y backend) gracias a entornos como Node.js, Deno o Bun.</w:t>
      </w:r>
    </w:p>
    <w:p w:rsidR="00000000" w:rsidDel="00000000" w:rsidP="00000000" w:rsidRDefault="00000000" w:rsidRPr="00000000" w14:paraId="00000010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Funciones de Primer Orden y JSON:</w:t>
      </w:r>
      <w:r w:rsidDel="00000000" w:rsidR="00000000" w:rsidRPr="00000000">
        <w:rPr>
          <w:rtl w:val="0"/>
        </w:rPr>
        <w:t xml:space="preserve"> Las funciones se manipulan como cualquier otra variable, y su sintaxis nativa de objetos dio origen al estándar mundial de intercambio de datos (JSON).</w:t>
      </w:r>
    </w:p>
    <w:p w:rsidR="00000000" w:rsidDel="00000000" w:rsidP="00000000" w:rsidRDefault="00000000" w:rsidRPr="00000000" w14:paraId="00000012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Metaprogramación Simple:</w:t>
      </w:r>
      <w:r w:rsidDel="00000000" w:rsidR="00000000" w:rsidRPr="00000000">
        <w:rPr>
          <w:rtl w:val="0"/>
        </w:rPr>
        <w:t xml:space="preserve"> La API de Proxy y Reflect permite interceptar y redefinir el comportamiento de objetos con extrema sencillez.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s4b8tp7g3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 el lenguaje JavaScript acotado al paradigma de programación estructurada y analízalo en términos de los ejes propuestos para la elección de un lenguaje de programación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¿Cómo elegir un lenguaje?</w:t>
        </w:r>
      </w:hyperlink>
      <w:r w:rsidDel="00000000" w:rsidR="00000000" w:rsidRPr="00000000">
        <w:rPr>
          <w:rtl w:val="0"/>
        </w:rPr>
        <w:t xml:space="preserve"> ) y responde: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¿Tiene una sintaxis y una semántica bien definida? ¿Existe documentación oficial?</w:t>
      </w:r>
    </w:p>
    <w:p w:rsidR="00000000" w:rsidDel="00000000" w:rsidP="00000000" w:rsidRDefault="00000000" w:rsidRPr="00000000" w14:paraId="00000018">
      <w:pPr>
        <w:spacing w:after="240" w:before="240" w:lineRule="auto"/>
        <w:ind w:left="1417.3228346456694" w:firstLine="0"/>
        <w:rPr/>
      </w:pPr>
      <w:r w:rsidDel="00000000" w:rsidR="00000000" w:rsidRPr="00000000">
        <w:rPr>
          <w:rtl w:val="0"/>
        </w:rPr>
        <w:tab/>
        <w:t xml:space="preserve">Sintaxis y Semántica: Totalmente definidas y estandarizadas en la norma ECMA-262 por el comité TC39.</w:t>
      </w:r>
    </w:p>
    <w:p w:rsidR="00000000" w:rsidDel="00000000" w:rsidP="00000000" w:rsidRDefault="00000000" w:rsidRPr="00000000" w14:paraId="00000019">
      <w:pPr>
        <w:spacing w:after="240" w:before="240" w:lineRule="auto"/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1417.3228346456694" w:firstLine="0"/>
        <w:rPr/>
      </w:pPr>
      <w:r w:rsidDel="00000000" w:rsidR="00000000" w:rsidRPr="00000000">
        <w:rPr>
          <w:rtl w:val="0"/>
        </w:rPr>
        <w:t xml:space="preserve">Documentación: MDN Web Docs (referencia para desarrolladores) y la especificación ECMAScript (referencia técnica formal).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¿Es posible comprobar el código producido en ese lenguaje?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697.3228346456693"/>
        <w:rPr/>
      </w:pPr>
      <w:r w:rsidDel="00000000" w:rsidR="00000000" w:rsidRPr="00000000">
        <w:rPr>
          <w:rtl w:val="0"/>
        </w:rPr>
        <w:t xml:space="preserve">Estática: A través de linters (ESLint) o capas de tipado (TypeScript).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697.32283464566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Dinámica: Vía ejecuciones de pruebas (Jest, Vitest) y excepciones nativas del   motor en tiempo de ejecución.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¿Es confiable?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Js es un lenguaje que para mejorar su confiabilidad se necesita de herramientas como typescript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¿Es ortogonal?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Baja. No permite combinar pocas reglas de forma uniforme; abundan las excepciones (ej. operador + suma o concatena, manejo impredecible de this, dos tipos de "nada": null y undefined).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¿Cuáles son sus características de consistencia y uniformidad?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697.3228346456693"/>
        <w:rPr/>
      </w:pPr>
      <w:r w:rsidDel="00000000" w:rsidR="00000000" w:rsidRPr="00000000">
        <w:rPr>
          <w:rtl w:val="0"/>
        </w:rPr>
        <w:tab/>
        <w:t xml:space="preserve">Consistencia Externa: Alta; funciona igual en cualquier navegador o servidor.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Uniformidad Interna: Baja; coexisten características antiguas e inconsistentes por la regla de no romper la web histórica (var vs let, == vs ===).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¿Es extensible? ¿Hay subconjuntos de ese lenguaje?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Extensible: Modificable en ejecución con Proxy/prototipos y sintácticamente mediante transpiladores (Babel).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Subconjuntos / Superconjuntos: Destacan "use strict" (subconjunto seguro) y TypeScript (superconjunto tipado).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código producido, ¿es transportable?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Muy Alta. Se ejecuta en casi cualquier sistema operativo o dispositivo. Solo cambian las APIs específicas del entorno (DOM en navegadores vs sistema de archivos en servidores).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notion.com/C-mo-elegir-un-lenguaje-818a7dd066514c119d8a97857443ed4c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