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5.99999999999994" w:lineRule="auto"/>
        <w:ind w:left="-15" w:firstLine="0"/>
        <w:rPr>
          <w:rFonts w:ascii="Roboto" w:cs="Roboto" w:eastAsia="Roboto" w:hAnsi="Roboto"/>
          <w:b w:val="1"/>
          <w:color w:val="6d64e8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6d64e8"/>
          <w:sz w:val="32"/>
          <w:szCs w:val="32"/>
          <w:rtl w:val="0"/>
        </w:rPr>
        <w:t xml:space="preserve">INFORMÁTICA II</w:t>
      </w:r>
    </w:p>
    <w:p w:rsidR="00000000" w:rsidDel="00000000" w:rsidP="00000000" w:rsidRDefault="00000000" w:rsidRPr="00000000" w14:paraId="00000002">
      <w:pPr>
        <w:spacing w:line="240" w:lineRule="auto"/>
        <w:ind w:left="-15" w:firstLine="0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Miguel Angel Botero Gonzalez</w:t>
        <w:tab/>
        <w:tab/>
        <w:t xml:space="preserve">1040182106</w:t>
      </w:r>
    </w:p>
    <w:p w:rsidR="00000000" w:rsidDel="00000000" w:rsidP="00000000" w:rsidRDefault="00000000" w:rsidRPr="00000000" w14:paraId="00000003">
      <w:pPr>
        <w:spacing w:line="240" w:lineRule="auto"/>
        <w:ind w:left="-15" w:firstLine="0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Mariana Vasquez Castiblanco</w:t>
        <w:tab/>
        <w:tab/>
        <w:t xml:space="preserve">1003433478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oboto" w:cs="Roboto" w:eastAsia="Roboto" w:hAnsi="Roboto"/>
          <w:b w:val="1"/>
          <w:color w:val="6d64e8"/>
          <w:sz w:val="22"/>
          <w:szCs w:val="22"/>
        </w:rPr>
      </w:pPr>
      <w:bookmarkStart w:colFirst="0" w:colLast="0" w:name="_6jynaot9cbnq" w:id="0"/>
      <w:bookmarkEnd w:id="0"/>
      <w:r w:rsidDel="00000000" w:rsidR="00000000" w:rsidRPr="00000000">
        <w:rPr>
          <w:rFonts w:ascii="Roboto" w:cs="Roboto" w:eastAsia="Roboto" w:hAnsi="Roboto"/>
          <w:color w:val="283592"/>
          <w:sz w:val="32"/>
          <w:szCs w:val="32"/>
          <w:rtl w:val="0"/>
        </w:rPr>
        <w:t xml:space="preserve">Parcial 2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e01b84"/>
          <w:sz w:val="22"/>
          <w:szCs w:val="22"/>
          <w:rtl w:val="0"/>
        </w:rPr>
        <w:t xml:space="preserve">24 Octubre 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oboto" w:cs="Roboto" w:eastAsia="Roboto" w:hAnsi="Roboto"/>
          <w:sz w:val="28"/>
          <w:szCs w:val="28"/>
        </w:rPr>
      </w:pPr>
      <w:bookmarkStart w:colFirst="0" w:colLast="0" w:name="_rrar1dgps27e" w:id="1"/>
      <w:bookmarkEnd w:id="1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Visión general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"Othello"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es un juego de estrategia de tablero (típicamente de 8x8), tradicionalmente clasificado como un juego de mesa, concebido para dos participantes. La premisa del juego radica en la adquisición de fichas o discos pertenecientes al oponente mediante una maniobra de encierro de tipo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"sándwich"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, que se efectúa mediante la colocación de una de las fichas propias en una posición que se encuentre entre dos fichas enemigas, ya sea en una disposición vertical, horizontal o diagonal. Esta estratégica maniobra provoca una conversión de las fichas apresadas, transformándose en fichas del color del jugador que ejecutó la maniobra.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El objetivo primordial del juego consiste en alcanzar la ocupación de la mayor cantidad de posiciones en el tablero con fichas del color asignado a cada jugador, que son blanco y negro. La victoria se declara cuando uno de los jugadores logra controlar la mayoría de las casillas del tablero con sus fichas de color correspondiente o cuando se agotan las posibilidades de realizar movimientos en el tablero.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oboto" w:cs="Roboto" w:eastAsia="Roboto" w:hAnsi="Roboto"/>
          <w:sz w:val="30"/>
          <w:szCs w:val="30"/>
        </w:rPr>
      </w:pPr>
      <w:bookmarkStart w:colFirst="0" w:colLast="0" w:name="_ogp52fyi6djo" w:id="2"/>
      <w:bookmarkEnd w:id="2"/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Diseño de clases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00" w:line="335.99999999999994" w:lineRule="auto"/>
        <w:ind w:left="720" w:hanging="360"/>
        <w:jc w:val="both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e01b84"/>
          <w:sz w:val="24"/>
          <w:szCs w:val="24"/>
          <w:rtl w:val="0"/>
        </w:rPr>
        <w:t xml:space="preserve">Clase Tablero: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Esta clase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‘Tablero’ 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representa el tablero de othello. contiene un matriz 2D para representar el estado del juego donde cada celda contiene valores, Contiene métodos para dibujar el tablero luego de cada jugada.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200" w:line="335.99999999999994" w:lineRule="auto"/>
        <w:ind w:left="720" w:hanging="360"/>
        <w:jc w:val="both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e01b84"/>
          <w:sz w:val="24"/>
          <w:szCs w:val="24"/>
          <w:rtl w:val="0"/>
        </w:rPr>
        <w:t xml:space="preserve">Clase Jugador: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Crea una clase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Jugador 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representa al jugador 1 y jugador 2 tiene atributos como el color de la ficha (negra o blanca) y métodos para realizar movimientos válidos.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200" w:line="335.99999999999994" w:lineRule="auto"/>
        <w:ind w:left="720" w:hanging="360"/>
        <w:jc w:val="both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e01b84"/>
          <w:sz w:val="24"/>
          <w:szCs w:val="24"/>
          <w:rtl w:val="0"/>
        </w:rPr>
        <w:t xml:space="preserve">Clase Juego: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Crea una clase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Juego 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que administre el flujo del juego. Contiene métodos para iniciar el juego, realizar movimientos, verificar reglas y determinar al ganador.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