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864" w:rsidRDefault="00534864">
      <w:pPr>
        <w:pStyle w:val="Encabezado"/>
      </w:pPr>
    </w:p>
    <w:p w:rsidR="00BA4B23" w:rsidRDefault="007339E2">
      <w:pPr>
        <w:pStyle w:val="Encabezado"/>
      </w:pPr>
      <w:r>
        <w:t xml:space="preserve">             </w:t>
      </w:r>
      <w:r>
        <w:rPr>
          <w:rFonts w:ascii="Harrington" w:hAnsi="Harrington"/>
          <w:b/>
          <w:color w:val="000000"/>
          <w:sz w:val="40"/>
          <w:lang w:val="es-ES"/>
        </w:rPr>
        <w:t xml:space="preserve"> INSTITUTO POLITECNICO NACIONAL</w:t>
      </w:r>
    </w:p>
    <w:p w:rsidR="00BA4B23" w:rsidRDefault="00BA4B23" w:rsidP="00DC6517">
      <w:pPr>
        <w:pStyle w:val="Standard"/>
        <w:rPr>
          <w:rFonts w:ascii="Harrington" w:hAnsi="Harrington"/>
          <w:b/>
          <w:color w:val="000000"/>
          <w:sz w:val="40"/>
          <w:lang w:val="es-ES"/>
        </w:rPr>
      </w:pPr>
    </w:p>
    <w:p w:rsidR="00CC7D2A" w:rsidRDefault="00CC7D2A" w:rsidP="00DC6517">
      <w:pPr>
        <w:pStyle w:val="Standard"/>
        <w:rPr>
          <w:rFonts w:ascii="Harrington" w:hAnsi="Harrington"/>
          <w:b/>
          <w:color w:val="000000"/>
          <w:sz w:val="40"/>
          <w:lang w:val="es-ES"/>
        </w:rPr>
      </w:pPr>
    </w:p>
    <w:p w:rsidR="00DC6517" w:rsidRPr="009D1C61" w:rsidRDefault="007339E2" w:rsidP="009D1C61">
      <w:pPr>
        <w:pStyle w:val="Standard"/>
        <w:jc w:val="center"/>
      </w:pPr>
      <w:r>
        <w:rPr>
          <w:rFonts w:ascii="Harrington" w:hAnsi="Harrington"/>
          <w:b/>
          <w:color w:val="000000"/>
          <w:sz w:val="40"/>
          <w:lang w:val="es-ES"/>
        </w:rPr>
        <w:t>Escuela Superior de Cómputo</w:t>
      </w:r>
    </w:p>
    <w:p w:rsidR="00DC6517" w:rsidRDefault="00DC6517" w:rsidP="00DC6517">
      <w:pPr>
        <w:pStyle w:val="Standard"/>
        <w:jc w:val="center"/>
        <w:rPr>
          <w:rFonts w:ascii="Harrington" w:hAnsi="Harrington"/>
          <w:b/>
          <w:color w:val="000000"/>
          <w:sz w:val="44"/>
          <w:lang w:val="es-ES"/>
        </w:rPr>
      </w:pPr>
    </w:p>
    <w:p w:rsidR="00CC7D2A" w:rsidRPr="00DC6517" w:rsidRDefault="00CC7D2A" w:rsidP="00DC6517">
      <w:pPr>
        <w:pStyle w:val="Standard"/>
        <w:jc w:val="center"/>
        <w:rPr>
          <w:rFonts w:ascii="Harrington" w:hAnsi="Harrington"/>
          <w:b/>
          <w:color w:val="000000"/>
          <w:sz w:val="44"/>
          <w:lang w:val="es-ES"/>
        </w:rPr>
      </w:pPr>
    </w:p>
    <w:p w:rsidR="00BA4B23" w:rsidRPr="00DC6517" w:rsidRDefault="003D0538">
      <w:pPr>
        <w:pStyle w:val="Standard"/>
        <w:jc w:val="center"/>
        <w:rPr>
          <w:sz w:val="24"/>
        </w:rPr>
      </w:pPr>
      <w:r>
        <w:rPr>
          <w:rFonts w:ascii="Harrington" w:hAnsi="Harrington"/>
          <w:b/>
          <w:color w:val="000000"/>
          <w:sz w:val="40"/>
          <w:lang w:val="es-ES"/>
        </w:rPr>
        <w:t>Aplicaciones para Comunicaciones de Red</w:t>
      </w:r>
    </w:p>
    <w:p w:rsidR="00BA4B23" w:rsidRDefault="00BA4B23" w:rsidP="00DC6517">
      <w:pPr>
        <w:pStyle w:val="Standard"/>
        <w:rPr>
          <w:rFonts w:ascii="Harrington" w:hAnsi="Harrington"/>
          <w:b/>
          <w:color w:val="000000"/>
          <w:sz w:val="40"/>
          <w:lang w:val="es-ES"/>
        </w:rPr>
      </w:pPr>
    </w:p>
    <w:p w:rsidR="00CC7D2A" w:rsidRPr="00DC6517" w:rsidRDefault="00CC7D2A" w:rsidP="00DC6517">
      <w:pPr>
        <w:pStyle w:val="Standard"/>
        <w:rPr>
          <w:rFonts w:ascii="Harrington" w:hAnsi="Harrington"/>
          <w:b/>
          <w:color w:val="000000"/>
          <w:sz w:val="40"/>
          <w:lang w:val="es-ES"/>
        </w:rPr>
      </w:pPr>
    </w:p>
    <w:p w:rsidR="009D1C61" w:rsidRPr="009D1C61" w:rsidRDefault="00CC7D2A" w:rsidP="009D1C61">
      <w:pPr>
        <w:pStyle w:val="Standard"/>
        <w:jc w:val="center"/>
        <w:rPr>
          <w:rFonts w:ascii="Harrington" w:hAnsi="Harrington"/>
          <w:b/>
          <w:color w:val="000000"/>
          <w:sz w:val="40"/>
        </w:rPr>
      </w:pPr>
      <w:r>
        <w:rPr>
          <w:rFonts w:ascii="Harrington" w:hAnsi="Harrington"/>
          <w:b/>
          <w:color w:val="000000"/>
          <w:sz w:val="40"/>
        </w:rPr>
        <w:t>Moreno Cervantes Axel Ernesto</w:t>
      </w:r>
    </w:p>
    <w:p w:rsidR="00570F7A" w:rsidRDefault="00570F7A">
      <w:pPr>
        <w:pStyle w:val="Standard"/>
        <w:jc w:val="center"/>
        <w:rPr>
          <w:rFonts w:ascii="Harrington" w:hAnsi="Harrington"/>
          <w:b/>
          <w:color w:val="000000"/>
          <w:sz w:val="40"/>
        </w:rPr>
      </w:pPr>
    </w:p>
    <w:p w:rsidR="00CC7D2A" w:rsidRPr="00DC6517" w:rsidRDefault="00CC7D2A">
      <w:pPr>
        <w:pStyle w:val="Standard"/>
        <w:jc w:val="center"/>
        <w:rPr>
          <w:rFonts w:ascii="Harrington" w:hAnsi="Harrington"/>
          <w:b/>
          <w:color w:val="000000"/>
          <w:sz w:val="40"/>
        </w:rPr>
      </w:pPr>
    </w:p>
    <w:p w:rsidR="00BA4B23" w:rsidRPr="00DC6517" w:rsidRDefault="003D0538" w:rsidP="00570F7A">
      <w:pPr>
        <w:pStyle w:val="Standard"/>
        <w:jc w:val="center"/>
        <w:rPr>
          <w:sz w:val="24"/>
        </w:rPr>
      </w:pPr>
      <w:r>
        <w:rPr>
          <w:rFonts w:ascii="Harrington" w:hAnsi="Harrington"/>
          <w:b/>
          <w:color w:val="000000"/>
          <w:sz w:val="40"/>
        </w:rPr>
        <w:t>Tarea: Encabezados IPV4 e IPV6</w:t>
      </w:r>
    </w:p>
    <w:p w:rsidR="00BA4B23" w:rsidRPr="00DC6517" w:rsidRDefault="00BA4B23">
      <w:pPr>
        <w:pStyle w:val="Standard"/>
        <w:jc w:val="center"/>
        <w:rPr>
          <w:rFonts w:ascii="Harrington" w:hAnsi="Harrington"/>
          <w:b/>
          <w:color w:val="000000"/>
          <w:sz w:val="40"/>
        </w:rPr>
      </w:pPr>
    </w:p>
    <w:p w:rsidR="009D1C61" w:rsidRPr="00750A09" w:rsidRDefault="007339E2" w:rsidP="00750A09">
      <w:pPr>
        <w:pStyle w:val="Standard"/>
        <w:jc w:val="center"/>
        <w:rPr>
          <w:rFonts w:ascii="Harrington" w:hAnsi="Harrington"/>
          <w:b/>
          <w:color w:val="000000"/>
          <w:sz w:val="40"/>
        </w:rPr>
      </w:pPr>
      <w:r w:rsidRPr="00DC6517">
        <w:rPr>
          <w:rFonts w:ascii="Harrington" w:hAnsi="Harrington"/>
          <w:b/>
          <w:color w:val="000000"/>
          <w:sz w:val="40"/>
        </w:rPr>
        <w:t>Miguel Ángel Morales García</w:t>
      </w:r>
    </w:p>
    <w:p w:rsidR="00BA4B23" w:rsidRPr="00DC6517" w:rsidRDefault="00DC6517" w:rsidP="009D1C61">
      <w:pPr>
        <w:pStyle w:val="Standard"/>
        <w:rPr>
          <w:rFonts w:ascii="Harrington" w:hAnsi="Harrington"/>
          <w:b/>
          <w:sz w:val="40"/>
        </w:rPr>
      </w:pPr>
      <w:r>
        <w:rPr>
          <w:rFonts w:ascii="Harrington" w:hAnsi="Harrington"/>
          <w:b/>
          <w:sz w:val="40"/>
        </w:rPr>
        <w:t xml:space="preserve"> </w:t>
      </w:r>
    </w:p>
    <w:p w:rsidR="003D0538" w:rsidRPr="00CC7D2A" w:rsidRDefault="003D0538" w:rsidP="00CC7D2A">
      <w:pPr>
        <w:pStyle w:val="Standard"/>
        <w:jc w:val="center"/>
        <w:rPr>
          <w:rFonts w:ascii="Harrington" w:hAnsi="Harrington"/>
          <w:b/>
          <w:color w:val="000000"/>
          <w:sz w:val="40"/>
        </w:rPr>
      </w:pPr>
      <w:r>
        <w:rPr>
          <w:rFonts w:ascii="Harrington" w:hAnsi="Harrington"/>
          <w:b/>
          <w:color w:val="000000"/>
          <w:sz w:val="40"/>
        </w:rPr>
        <w:t>Grupo: 3</w:t>
      </w:r>
      <w:r w:rsidR="009D1C61">
        <w:rPr>
          <w:rFonts w:ascii="Harrington" w:hAnsi="Harrington"/>
          <w:b/>
          <w:color w:val="000000"/>
          <w:sz w:val="40"/>
        </w:rPr>
        <w:t>CM</w:t>
      </w:r>
      <w:r>
        <w:rPr>
          <w:rFonts w:ascii="Harrington" w:hAnsi="Harrington"/>
          <w:b/>
          <w:color w:val="000000"/>
          <w:sz w:val="40"/>
        </w:rPr>
        <w:t>6</w:t>
      </w:r>
    </w:p>
    <w:p w:rsidR="003D0538" w:rsidRPr="00CC7D2A" w:rsidRDefault="003D0538" w:rsidP="003D0538">
      <w:pPr>
        <w:pStyle w:val="Standard"/>
        <w:rPr>
          <w:rFonts w:ascii="Arial" w:hAnsi="Arial" w:cs="Arial"/>
          <w:b/>
          <w:bCs/>
          <w:color w:val="000000"/>
          <w:sz w:val="24"/>
          <w:szCs w:val="24"/>
        </w:rPr>
      </w:pPr>
      <w:r w:rsidRPr="00CC7D2A">
        <w:rPr>
          <w:rFonts w:ascii="Arial" w:hAnsi="Arial" w:cs="Arial"/>
          <w:b/>
          <w:color w:val="000000"/>
          <w:sz w:val="24"/>
          <w:szCs w:val="24"/>
        </w:rPr>
        <w:lastRenderedPageBreak/>
        <w:t>Encabezado IPv4</w:t>
      </w:r>
    </w:p>
    <w:p w:rsidR="003D0538" w:rsidRPr="003D0538" w:rsidRDefault="003D0538" w:rsidP="003D0538">
      <w:pPr>
        <w:pStyle w:val="Standard"/>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 xml:space="preserve">IPv4 se utiliza desde 1983, cuando se implementó en la </w:t>
      </w:r>
      <w:proofErr w:type="spellStart"/>
      <w:r w:rsidRPr="003D0538">
        <w:rPr>
          <w:rFonts w:ascii="Arial" w:hAnsi="Arial" w:cs="Arial"/>
          <w:color w:val="000000"/>
          <w:sz w:val="24"/>
          <w:szCs w:val="24"/>
        </w:rPr>
        <w:t>Advanced</w:t>
      </w:r>
      <w:proofErr w:type="spellEnd"/>
      <w:r w:rsidRPr="003D0538">
        <w:rPr>
          <w:rFonts w:ascii="Arial" w:hAnsi="Arial" w:cs="Arial"/>
          <w:color w:val="000000"/>
          <w:sz w:val="24"/>
          <w:szCs w:val="24"/>
        </w:rPr>
        <w:t xml:space="preserve"> </w:t>
      </w:r>
      <w:proofErr w:type="spellStart"/>
      <w:r w:rsidRPr="003D0538">
        <w:rPr>
          <w:rFonts w:ascii="Arial" w:hAnsi="Arial" w:cs="Arial"/>
          <w:color w:val="000000"/>
          <w:sz w:val="24"/>
          <w:szCs w:val="24"/>
        </w:rPr>
        <w:t>Research</w:t>
      </w:r>
      <w:proofErr w:type="spellEnd"/>
      <w:r w:rsidRPr="003D0538">
        <w:rPr>
          <w:rFonts w:ascii="Arial" w:hAnsi="Arial" w:cs="Arial"/>
          <w:color w:val="000000"/>
          <w:sz w:val="24"/>
          <w:szCs w:val="24"/>
        </w:rPr>
        <w:t xml:space="preserve"> </w:t>
      </w:r>
      <w:proofErr w:type="spellStart"/>
      <w:r w:rsidRPr="003D0538">
        <w:rPr>
          <w:rFonts w:ascii="Arial" w:hAnsi="Arial" w:cs="Arial"/>
          <w:color w:val="000000"/>
          <w:sz w:val="24"/>
          <w:szCs w:val="24"/>
        </w:rPr>
        <w:t>Projects</w:t>
      </w:r>
      <w:proofErr w:type="spellEnd"/>
      <w:r w:rsidRPr="003D0538">
        <w:rPr>
          <w:rFonts w:ascii="Arial" w:hAnsi="Arial" w:cs="Arial"/>
          <w:color w:val="000000"/>
          <w:sz w:val="24"/>
          <w:szCs w:val="24"/>
        </w:rPr>
        <w:t xml:space="preserve"> Agency Network (ARPANET, Red de la Agencia de Proyectos de Investigación Avanzada), que fue la precursora de Internet. Internet se basa en gran medida en IPv4, que continúa siendo el protocolo de capa de red que más se utiliza. [2]</w:t>
      </w:r>
    </w:p>
    <w:p w:rsidR="003D0538" w:rsidRPr="003D0538" w:rsidRDefault="003D0538" w:rsidP="003D7A88">
      <w:pPr>
        <w:pStyle w:val="Standard"/>
        <w:jc w:val="both"/>
        <w:rPr>
          <w:rFonts w:ascii="Arial" w:hAnsi="Arial" w:cs="Arial"/>
          <w:color w:val="000000"/>
          <w:sz w:val="24"/>
          <w:szCs w:val="24"/>
        </w:rPr>
      </w:pPr>
      <w:bookmarkStart w:id="0" w:name="_GoBack"/>
      <w:bookmarkEnd w:id="0"/>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noProof/>
          <w:color w:val="000000"/>
          <w:sz w:val="24"/>
          <w:szCs w:val="24"/>
          <w:lang w:eastAsia="es-MX"/>
        </w:rPr>
        <w:drawing>
          <wp:inline distT="0" distB="0" distL="0" distR="0" wp14:anchorId="44EAD31E" wp14:editId="7FB211A4">
            <wp:extent cx="5734050" cy="1952625"/>
            <wp:effectExtent l="0" t="0" r="0" b="9525"/>
            <wp:docPr id="4" name="Imagen 4" descr="https://lh4.googleusercontent.com/rTBecEVUz6-0BWiT60vjccI3axtjIL_-tprIRog_ROhB4kjx1y8CsUk5gScdIITAOIpDuiQkh9ZdQsxXdHYyxQ1iLeyQv8NFOI56tSV1iHRORoLDFOu7vFeh80qqzRyT3F489R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TBecEVUz6-0BWiT60vjccI3axtjIL_-tprIRog_ROhB4kjx1y8CsUk5gScdIITAOIpDuiQkh9ZdQsxXdHYyxQ1iLeyQv8NFOI56tSV1iHRORoLDFOu7vFeh80qqzRyT3F489Rp_"/>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inline>
        </w:drawing>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Los paquetes IPV4 tienen dos partes:</w:t>
      </w:r>
    </w:p>
    <w:p w:rsidR="003D0538" w:rsidRPr="003D0538" w:rsidRDefault="003D0538" w:rsidP="003D7A88">
      <w:pPr>
        <w:pStyle w:val="Standard"/>
        <w:numPr>
          <w:ilvl w:val="0"/>
          <w:numId w:val="29"/>
        </w:numPr>
        <w:jc w:val="both"/>
        <w:rPr>
          <w:rFonts w:ascii="Arial" w:hAnsi="Arial" w:cs="Arial"/>
          <w:color w:val="000000"/>
          <w:sz w:val="24"/>
          <w:szCs w:val="24"/>
        </w:rPr>
      </w:pPr>
      <w:r w:rsidRPr="003D0538">
        <w:rPr>
          <w:rFonts w:ascii="Arial" w:hAnsi="Arial" w:cs="Arial"/>
          <w:b/>
          <w:bCs/>
          <w:color w:val="000000"/>
          <w:sz w:val="24"/>
          <w:szCs w:val="24"/>
        </w:rPr>
        <w:t>Encabezado IP:</w:t>
      </w:r>
      <w:r w:rsidRPr="003D0538">
        <w:rPr>
          <w:rFonts w:ascii="Arial" w:hAnsi="Arial" w:cs="Arial"/>
          <w:color w:val="000000"/>
          <w:sz w:val="24"/>
          <w:szCs w:val="24"/>
        </w:rPr>
        <w:t xml:space="preserve"> identifica las características del paquete.</w:t>
      </w:r>
    </w:p>
    <w:p w:rsidR="003D0538" w:rsidRPr="003D0538" w:rsidRDefault="003D0538" w:rsidP="003D7A88">
      <w:pPr>
        <w:pStyle w:val="Standard"/>
        <w:numPr>
          <w:ilvl w:val="0"/>
          <w:numId w:val="30"/>
        </w:numPr>
        <w:jc w:val="both"/>
        <w:rPr>
          <w:rFonts w:ascii="Arial" w:hAnsi="Arial" w:cs="Arial"/>
          <w:color w:val="000000"/>
          <w:sz w:val="24"/>
          <w:szCs w:val="24"/>
        </w:rPr>
      </w:pPr>
      <w:r w:rsidRPr="003D0538">
        <w:rPr>
          <w:rFonts w:ascii="Arial" w:hAnsi="Arial" w:cs="Arial"/>
          <w:b/>
          <w:bCs/>
          <w:color w:val="000000"/>
          <w:sz w:val="24"/>
          <w:szCs w:val="24"/>
        </w:rPr>
        <w:t>Contenido:</w:t>
      </w:r>
      <w:r w:rsidRPr="003D0538">
        <w:rPr>
          <w:rFonts w:ascii="Arial" w:hAnsi="Arial" w:cs="Arial"/>
          <w:color w:val="000000"/>
          <w:sz w:val="24"/>
          <w:szCs w:val="24"/>
        </w:rPr>
        <w:t xml:space="preserve"> contiene la información del segmento de capa 4 y los datos propiamente dichos.</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Como se muestra en la ilustración, los encabezados de paquetes IPV4 constan de campos que contienen información importante sobre el paquete. Estos campos contienen números binarios que se examinan en el proceso de capa 3. Los valores binarios de cada campo identifican las distintas configuraciones del paquete IP.</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 xml:space="preserve">El campo </w:t>
      </w:r>
      <w:r w:rsidRPr="003D0538">
        <w:rPr>
          <w:rFonts w:ascii="Arial" w:hAnsi="Arial" w:cs="Arial"/>
          <w:b/>
          <w:bCs/>
          <w:color w:val="000000"/>
          <w:sz w:val="24"/>
          <w:szCs w:val="24"/>
        </w:rPr>
        <w:t>versión</w:t>
      </w:r>
      <w:r w:rsidRPr="003D0538">
        <w:rPr>
          <w:rFonts w:ascii="Arial" w:hAnsi="Arial" w:cs="Arial"/>
          <w:color w:val="000000"/>
          <w:sz w:val="24"/>
          <w:szCs w:val="24"/>
        </w:rPr>
        <w:t xml:space="preserve"> lleva el registro de la versión del protocolo al que pertenece el datagrama. Al incluir la versión en cada datagrama es posible hacer que la transición entre versiones se lleve meses, o inclusive años. </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lastRenderedPageBreak/>
        <w:t xml:space="preserve">La longitud de la cabecera no es constante, por eso se incluye un campo en la cabecera </w:t>
      </w:r>
      <w:r w:rsidRPr="003D0538">
        <w:rPr>
          <w:rFonts w:ascii="Arial" w:hAnsi="Arial" w:cs="Arial"/>
          <w:b/>
          <w:bCs/>
          <w:color w:val="000000"/>
          <w:sz w:val="24"/>
          <w:szCs w:val="24"/>
        </w:rPr>
        <w:t xml:space="preserve">IHL </w:t>
      </w:r>
      <w:r w:rsidRPr="003D0538">
        <w:rPr>
          <w:rFonts w:ascii="Arial" w:hAnsi="Arial" w:cs="Arial"/>
          <w:color w:val="000000"/>
          <w:sz w:val="24"/>
          <w:szCs w:val="24"/>
        </w:rPr>
        <w:t>para indicar la longitud en palabras de 32 bits. El campo</w:t>
      </w:r>
      <w:r w:rsidRPr="003D0538">
        <w:rPr>
          <w:rFonts w:ascii="Arial" w:hAnsi="Arial" w:cs="Arial"/>
          <w:b/>
          <w:bCs/>
          <w:color w:val="000000"/>
          <w:sz w:val="24"/>
          <w:szCs w:val="24"/>
        </w:rPr>
        <w:t xml:space="preserve"> tipo de servicio</w:t>
      </w:r>
      <w:r w:rsidRPr="003D0538">
        <w:rPr>
          <w:rFonts w:ascii="Arial" w:hAnsi="Arial" w:cs="Arial"/>
          <w:color w:val="000000"/>
          <w:sz w:val="24"/>
          <w:szCs w:val="24"/>
        </w:rPr>
        <w:t xml:space="preserve"> permite al host indicar a la subred el tipo de servicio que quiere. Son posibles varias combinaciones de confiabilidad y velocidad. El campo mismo contiene (de izquierda a derecha) un campo de precedencia; tres indicadores, </w:t>
      </w:r>
      <w:proofErr w:type="gramStart"/>
      <w:r w:rsidRPr="003D0538">
        <w:rPr>
          <w:rFonts w:ascii="Arial" w:hAnsi="Arial" w:cs="Arial"/>
          <w:color w:val="000000"/>
          <w:sz w:val="24"/>
          <w:szCs w:val="24"/>
        </w:rPr>
        <w:t>D,T</w:t>
      </w:r>
      <w:proofErr w:type="gramEnd"/>
      <w:r w:rsidRPr="003D0538">
        <w:rPr>
          <w:rFonts w:ascii="Arial" w:hAnsi="Arial" w:cs="Arial"/>
          <w:color w:val="000000"/>
          <w:sz w:val="24"/>
          <w:szCs w:val="24"/>
        </w:rPr>
        <w:t xml:space="preserve"> y R; y 2 bits no usados. El campo de precedencia es una prioridad, de 0 (normal) a 7 (paquete de control de red). Los tres bits indicadores permiten al host especificar lo que le interesa más del grupo (retardo, rendimiento, confiabilidad). [1]</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 xml:space="preserve">La </w:t>
      </w:r>
      <w:r w:rsidRPr="003D0538">
        <w:rPr>
          <w:rFonts w:ascii="Arial" w:hAnsi="Arial" w:cs="Arial"/>
          <w:b/>
          <w:bCs/>
          <w:color w:val="000000"/>
          <w:sz w:val="24"/>
          <w:szCs w:val="24"/>
        </w:rPr>
        <w:t>longitud total</w:t>
      </w:r>
      <w:r w:rsidRPr="003D0538">
        <w:rPr>
          <w:rFonts w:ascii="Arial" w:hAnsi="Arial" w:cs="Arial"/>
          <w:color w:val="000000"/>
          <w:sz w:val="24"/>
          <w:szCs w:val="24"/>
        </w:rPr>
        <w:t xml:space="preserve"> incluye todo el datagrama: tanto la cabecera como los datos. La longitud máxima es de 65535 bytes. El campo </w:t>
      </w:r>
      <w:r w:rsidRPr="003D0538">
        <w:rPr>
          <w:rFonts w:ascii="Arial" w:hAnsi="Arial" w:cs="Arial"/>
          <w:b/>
          <w:bCs/>
          <w:color w:val="000000"/>
          <w:sz w:val="24"/>
          <w:szCs w:val="24"/>
        </w:rPr>
        <w:t>identificación</w:t>
      </w:r>
      <w:r w:rsidRPr="003D0538">
        <w:rPr>
          <w:rFonts w:ascii="Arial" w:hAnsi="Arial" w:cs="Arial"/>
          <w:color w:val="000000"/>
          <w:sz w:val="24"/>
          <w:szCs w:val="24"/>
        </w:rPr>
        <w:t xml:space="preserve"> es necesario para que el host destino determine a qué datagrama pertenece un fragmento recién llegado. Todos los fragmentos de un datagrama contienen el mismo valor de identificación.</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 xml:space="preserve">Luego viene un bit sin uso, y luego dos campos de 1 bit. </w:t>
      </w:r>
      <w:r w:rsidRPr="003D0538">
        <w:rPr>
          <w:rFonts w:ascii="Arial" w:hAnsi="Arial" w:cs="Arial"/>
          <w:b/>
          <w:bCs/>
          <w:color w:val="000000"/>
          <w:sz w:val="24"/>
          <w:szCs w:val="24"/>
        </w:rPr>
        <w:t>DF</w:t>
      </w:r>
      <w:r w:rsidRPr="003D0538">
        <w:rPr>
          <w:rFonts w:ascii="Arial" w:hAnsi="Arial" w:cs="Arial"/>
          <w:color w:val="000000"/>
          <w:sz w:val="24"/>
          <w:szCs w:val="24"/>
        </w:rPr>
        <w:t xml:space="preserve"> significa no fragmentar, y </w:t>
      </w:r>
      <w:r w:rsidRPr="003D0538">
        <w:rPr>
          <w:rFonts w:ascii="Arial" w:hAnsi="Arial" w:cs="Arial"/>
          <w:b/>
          <w:bCs/>
          <w:color w:val="000000"/>
          <w:sz w:val="24"/>
          <w:szCs w:val="24"/>
        </w:rPr>
        <w:t>MF</w:t>
      </w:r>
      <w:r w:rsidRPr="003D0538">
        <w:rPr>
          <w:rFonts w:ascii="Arial" w:hAnsi="Arial" w:cs="Arial"/>
          <w:color w:val="000000"/>
          <w:sz w:val="24"/>
          <w:szCs w:val="24"/>
        </w:rPr>
        <w:t xml:space="preserve"> significa más fragmentos. El </w:t>
      </w:r>
      <w:r w:rsidRPr="003D0538">
        <w:rPr>
          <w:rFonts w:ascii="Arial" w:hAnsi="Arial" w:cs="Arial"/>
          <w:b/>
          <w:bCs/>
          <w:color w:val="000000"/>
          <w:sz w:val="24"/>
          <w:szCs w:val="24"/>
        </w:rPr>
        <w:t>desplazamiento del fragmento</w:t>
      </w:r>
      <w:r w:rsidRPr="003D0538">
        <w:rPr>
          <w:rFonts w:ascii="Arial" w:hAnsi="Arial" w:cs="Arial"/>
          <w:color w:val="000000"/>
          <w:sz w:val="24"/>
          <w:szCs w:val="24"/>
        </w:rPr>
        <w:t xml:space="preserve"> indica en qué parte del datagrama actual va este fragmento. Todos los fragmentos excepto el último del datagrama deben tener un múltiplo de 8 bytes que es la unidad de fragmento elemental. El campo </w:t>
      </w:r>
      <w:r w:rsidRPr="003D0538">
        <w:rPr>
          <w:rFonts w:ascii="Arial" w:hAnsi="Arial" w:cs="Arial"/>
          <w:b/>
          <w:bCs/>
          <w:color w:val="000000"/>
          <w:sz w:val="24"/>
          <w:szCs w:val="24"/>
        </w:rPr>
        <w:t>tiempo de vida</w:t>
      </w:r>
      <w:r w:rsidRPr="003D0538">
        <w:rPr>
          <w:rFonts w:ascii="Arial" w:hAnsi="Arial" w:cs="Arial"/>
          <w:color w:val="000000"/>
          <w:sz w:val="24"/>
          <w:szCs w:val="24"/>
        </w:rPr>
        <w:t xml:space="preserve"> es un contador que sirve para limitar la vida del paquete. El campo </w:t>
      </w:r>
      <w:r w:rsidRPr="003D0538">
        <w:rPr>
          <w:rFonts w:ascii="Arial" w:hAnsi="Arial" w:cs="Arial"/>
          <w:b/>
          <w:bCs/>
          <w:color w:val="000000"/>
          <w:sz w:val="24"/>
          <w:szCs w:val="24"/>
        </w:rPr>
        <w:t>protocolo</w:t>
      </w:r>
      <w:r w:rsidRPr="003D0538">
        <w:rPr>
          <w:rFonts w:ascii="Arial" w:hAnsi="Arial" w:cs="Arial"/>
          <w:color w:val="000000"/>
          <w:sz w:val="24"/>
          <w:szCs w:val="24"/>
        </w:rPr>
        <w:t xml:space="preserve"> indica la capa de transporte a la que debe entregarse (TCP o UDP o algún otro). La </w:t>
      </w:r>
      <w:r w:rsidRPr="003D0538">
        <w:rPr>
          <w:rFonts w:ascii="Arial" w:hAnsi="Arial" w:cs="Arial"/>
          <w:b/>
          <w:bCs/>
          <w:color w:val="000000"/>
          <w:sz w:val="24"/>
          <w:szCs w:val="24"/>
        </w:rPr>
        <w:t>suma de comprobación de la cabecera</w:t>
      </w:r>
      <w:r w:rsidRPr="003D0538">
        <w:rPr>
          <w:rFonts w:ascii="Arial" w:hAnsi="Arial" w:cs="Arial"/>
          <w:color w:val="000000"/>
          <w:sz w:val="24"/>
          <w:szCs w:val="24"/>
        </w:rPr>
        <w:t xml:space="preserve"> verifica solamente a la cabecera. La </w:t>
      </w:r>
      <w:r w:rsidRPr="003D0538">
        <w:rPr>
          <w:rFonts w:ascii="Arial" w:hAnsi="Arial" w:cs="Arial"/>
          <w:b/>
          <w:bCs/>
          <w:color w:val="000000"/>
          <w:sz w:val="24"/>
          <w:szCs w:val="24"/>
        </w:rPr>
        <w:t xml:space="preserve">dirección IP de origen </w:t>
      </w:r>
      <w:r w:rsidRPr="003D0538">
        <w:rPr>
          <w:rFonts w:ascii="Arial" w:hAnsi="Arial" w:cs="Arial"/>
          <w:color w:val="000000"/>
          <w:sz w:val="24"/>
          <w:szCs w:val="24"/>
        </w:rPr>
        <w:t xml:space="preserve">contiene un valor binario de 32 bits que representa la dirección IP de origen del paquete, al igual que la </w:t>
      </w:r>
      <w:r w:rsidRPr="003D0538">
        <w:rPr>
          <w:rFonts w:ascii="Arial" w:hAnsi="Arial" w:cs="Arial"/>
          <w:b/>
          <w:bCs/>
          <w:color w:val="000000"/>
          <w:sz w:val="24"/>
          <w:szCs w:val="24"/>
        </w:rPr>
        <w:t>dirección IP de destino</w:t>
      </w:r>
      <w:r w:rsidRPr="003D0538">
        <w:rPr>
          <w:rFonts w:ascii="Arial" w:hAnsi="Arial" w:cs="Arial"/>
          <w:color w:val="000000"/>
          <w:sz w:val="24"/>
          <w:szCs w:val="24"/>
        </w:rPr>
        <w:t xml:space="preserve"> que contiene un valor binario de 32 bits que representa la dirección IP de destino del paquete.</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 xml:space="preserve">El campo </w:t>
      </w:r>
      <w:r w:rsidRPr="003D0538">
        <w:rPr>
          <w:rFonts w:ascii="Arial" w:hAnsi="Arial" w:cs="Arial"/>
          <w:b/>
          <w:bCs/>
          <w:color w:val="000000"/>
          <w:sz w:val="24"/>
          <w:szCs w:val="24"/>
        </w:rPr>
        <w:t>opciones</w:t>
      </w:r>
      <w:r w:rsidRPr="003D0538">
        <w:rPr>
          <w:rFonts w:ascii="Arial" w:hAnsi="Arial" w:cs="Arial"/>
          <w:color w:val="000000"/>
          <w:sz w:val="24"/>
          <w:szCs w:val="24"/>
        </w:rPr>
        <w:t xml:space="preserve"> se rellena para completar múltiplos de cuatro bytes. Actualmente hay cinco opciones definidas, aunque no todos los encaminadores las reconocen: </w:t>
      </w:r>
      <w:r w:rsidRPr="003D0538">
        <w:rPr>
          <w:rFonts w:ascii="Arial" w:hAnsi="Arial" w:cs="Arial"/>
          <w:i/>
          <w:iCs/>
          <w:color w:val="000000"/>
          <w:sz w:val="24"/>
          <w:szCs w:val="24"/>
        </w:rPr>
        <w:t xml:space="preserve">Seguridad, Enrutamiento estricto desde el origen, Enrutamiento libre desde el </w:t>
      </w:r>
      <w:proofErr w:type="spellStart"/>
      <w:proofErr w:type="gramStart"/>
      <w:r w:rsidRPr="003D0538">
        <w:rPr>
          <w:rFonts w:ascii="Arial" w:hAnsi="Arial" w:cs="Arial"/>
          <w:i/>
          <w:iCs/>
          <w:color w:val="000000"/>
          <w:sz w:val="24"/>
          <w:szCs w:val="24"/>
        </w:rPr>
        <w:t>origen,Registrar</w:t>
      </w:r>
      <w:proofErr w:type="spellEnd"/>
      <w:proofErr w:type="gramEnd"/>
      <w:r w:rsidRPr="003D0538">
        <w:rPr>
          <w:rFonts w:ascii="Arial" w:hAnsi="Arial" w:cs="Arial"/>
          <w:i/>
          <w:iCs/>
          <w:color w:val="000000"/>
          <w:sz w:val="24"/>
          <w:szCs w:val="24"/>
        </w:rPr>
        <w:t xml:space="preserve"> ruta y Marca de tiempo.</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Los dos campos que más comúnmente se toman como referencia son las direcciones IP de origen y de destino. Estos campos identifican de dónde proviene el paquete y adónde va. Por lo general, estas direcciones no se modifican durante la transferencia desde el origen hasta el destino.</w:t>
      </w: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br/>
      </w:r>
    </w:p>
    <w:p w:rsidR="003D0538" w:rsidRPr="00CC7D2A" w:rsidRDefault="003D0538" w:rsidP="003D7A88">
      <w:pPr>
        <w:pStyle w:val="Standard"/>
        <w:jc w:val="both"/>
        <w:rPr>
          <w:rFonts w:ascii="Arial" w:hAnsi="Arial" w:cs="Arial"/>
          <w:b/>
          <w:bCs/>
          <w:color w:val="000000"/>
          <w:sz w:val="24"/>
          <w:szCs w:val="24"/>
        </w:rPr>
      </w:pPr>
      <w:r w:rsidRPr="00CC7D2A">
        <w:rPr>
          <w:rFonts w:ascii="Arial" w:hAnsi="Arial" w:cs="Arial"/>
          <w:b/>
          <w:color w:val="000000"/>
          <w:sz w:val="24"/>
          <w:szCs w:val="24"/>
        </w:rPr>
        <w:lastRenderedPageBreak/>
        <w:t>Encabezado IPv6</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El protocolo IPv6 define un conjunto de encabezados, que se dividen en básicos y de extensión. La figura siguiente ilustra los campos que tiene un encabezado de IPv6 y el orden en que aparecen.</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noProof/>
          <w:color w:val="000000"/>
          <w:sz w:val="24"/>
          <w:szCs w:val="24"/>
          <w:lang w:eastAsia="es-MX"/>
        </w:rPr>
        <w:drawing>
          <wp:inline distT="0" distB="0" distL="0" distR="0" wp14:anchorId="6D5BC86C" wp14:editId="7524BD35">
            <wp:extent cx="4705350" cy="2438400"/>
            <wp:effectExtent l="0" t="0" r="0" b="0"/>
            <wp:docPr id="3" name="Imagen 3" descr="El diagrama muestra que el encabezado de IPv6 de 128 bits se compone de ocho campos, incluidas las direcciones de origen y des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 diagrama muestra que el encabezado de IPv6 de 128 bits se compone de ocho campos, incluidas las direcciones de origen y dest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438400"/>
                    </a:xfrm>
                    <a:prstGeom prst="rect">
                      <a:avLst/>
                    </a:prstGeom>
                    <a:noFill/>
                    <a:ln>
                      <a:noFill/>
                    </a:ln>
                  </pic:spPr>
                </pic:pic>
              </a:graphicData>
            </a:graphic>
          </wp:inline>
        </w:drawing>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En la lista siguiente se describe la función de cada campo de encabezado.</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t>Versión</w:t>
      </w:r>
      <w:r w:rsidRPr="003D0538">
        <w:rPr>
          <w:rFonts w:ascii="Arial" w:hAnsi="Arial" w:cs="Arial"/>
          <w:color w:val="000000"/>
          <w:sz w:val="24"/>
          <w:szCs w:val="24"/>
        </w:rPr>
        <w:t>: número de versión de 4 bits del protocolo de Internet = 6. Para los paquetes IPv6, este campo siempre se establece en 0110.</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t>Clase de tráfico</w:t>
      </w:r>
      <w:r w:rsidRPr="003D0538">
        <w:rPr>
          <w:rFonts w:ascii="Arial" w:hAnsi="Arial" w:cs="Arial"/>
          <w:color w:val="000000"/>
          <w:sz w:val="24"/>
          <w:szCs w:val="24"/>
        </w:rPr>
        <w:t>: campo de clase de tráfico de 8 bits. Equivale al campo Servicios diferenciados (DS) de IPv4. También contiene un valor de Punto de código de servicios diferenciados (DSCP) de 6 bits utilizado para clasificar paquetes y un valor de Notificación explícita de congestión (ECN) de 2 bits utilizado para controlar la congestión del tráfico.</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t>Etiqueta de flujo</w:t>
      </w:r>
      <w:r w:rsidRPr="003D0538">
        <w:rPr>
          <w:rFonts w:ascii="Arial" w:hAnsi="Arial" w:cs="Arial"/>
          <w:color w:val="000000"/>
          <w:sz w:val="24"/>
          <w:szCs w:val="24"/>
        </w:rPr>
        <w:t xml:space="preserve">: campo de 20 bits. Proporciona un servicio especial para aplicaciones en tiempo real. Se puede utilizar para indicar a los </w:t>
      </w:r>
      <w:proofErr w:type="spellStart"/>
      <w:r w:rsidRPr="003D0538">
        <w:rPr>
          <w:rFonts w:ascii="Arial" w:hAnsi="Arial" w:cs="Arial"/>
          <w:color w:val="000000"/>
          <w:sz w:val="24"/>
          <w:szCs w:val="24"/>
        </w:rPr>
        <w:t>routers</w:t>
      </w:r>
      <w:proofErr w:type="spellEnd"/>
      <w:r w:rsidRPr="003D0538">
        <w:rPr>
          <w:rFonts w:ascii="Arial" w:hAnsi="Arial" w:cs="Arial"/>
          <w:color w:val="000000"/>
          <w:sz w:val="24"/>
          <w:szCs w:val="24"/>
        </w:rPr>
        <w:t xml:space="preserve"> y </w:t>
      </w:r>
      <w:proofErr w:type="spellStart"/>
      <w:r w:rsidRPr="003D0538">
        <w:rPr>
          <w:rFonts w:ascii="Arial" w:hAnsi="Arial" w:cs="Arial"/>
          <w:color w:val="000000"/>
          <w:sz w:val="24"/>
          <w:szCs w:val="24"/>
        </w:rPr>
        <w:t>switches</w:t>
      </w:r>
      <w:proofErr w:type="spellEnd"/>
      <w:r w:rsidRPr="003D0538">
        <w:rPr>
          <w:rFonts w:ascii="Arial" w:hAnsi="Arial" w:cs="Arial"/>
          <w:color w:val="000000"/>
          <w:sz w:val="24"/>
          <w:szCs w:val="24"/>
        </w:rPr>
        <w:t xml:space="preserve"> que deben mantener la misma ruta para el flujo de paquetes, a fin de evitar que estos se reordenen.</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t>Tamaño de carga útil</w:t>
      </w:r>
      <w:r w:rsidRPr="003D0538">
        <w:rPr>
          <w:rFonts w:ascii="Arial" w:hAnsi="Arial" w:cs="Arial"/>
          <w:color w:val="000000"/>
          <w:sz w:val="24"/>
          <w:szCs w:val="24"/>
        </w:rPr>
        <w:t>: entero sin signo de 16 bits, que representa el resto del paquete que sigue al encabezado de IPv6, en octetos.</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lastRenderedPageBreak/>
        <w:t>Encabezado siguiente</w:t>
      </w:r>
      <w:r w:rsidRPr="003D0538">
        <w:rPr>
          <w:rFonts w:ascii="Arial" w:hAnsi="Arial" w:cs="Arial"/>
          <w:color w:val="000000"/>
          <w:sz w:val="24"/>
          <w:szCs w:val="24"/>
        </w:rPr>
        <w:t>: selector de 8 bits. Identifica el tipo de encabezado que va inmediatamente después del encabezado de IPv6. Emplea los mismos valores que el campo de protocolo IPv4. Indica el tipo de contenido de datos que transporta el paquete, lo que permite que la capa de red pase los datos al protocolo de capa superior correspondiente. Este campo también se usa si se agregan encabezados de extensión optativos al paquete IPv6.</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t>Límite de salto</w:t>
      </w:r>
      <w:r w:rsidRPr="003D0538">
        <w:rPr>
          <w:rFonts w:ascii="Arial" w:hAnsi="Arial" w:cs="Arial"/>
          <w:color w:val="000000"/>
          <w:sz w:val="24"/>
          <w:szCs w:val="24"/>
        </w:rPr>
        <w:t xml:space="preserve">: entero sin signo de 8 bits. Disminuye en uno cada nodo que reenvía el paquete. El paquete se desecha si el límite de salto se reduce a cero y se reenvía un mensaje de ICMPv6 al host emisor en el que se indica que el paquete no llegó a destino. </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t>Dirección de origen</w:t>
      </w:r>
      <w:r w:rsidRPr="003D0538">
        <w:rPr>
          <w:rFonts w:ascii="Arial" w:hAnsi="Arial" w:cs="Arial"/>
          <w:color w:val="000000"/>
          <w:sz w:val="24"/>
          <w:szCs w:val="24"/>
        </w:rPr>
        <w:t>: 128 bits. Dirección del remitente inicial del paquete.</w:t>
      </w:r>
    </w:p>
    <w:p w:rsidR="003D0538" w:rsidRPr="003D0538" w:rsidRDefault="003D0538" w:rsidP="003D7A88">
      <w:pPr>
        <w:pStyle w:val="Standard"/>
        <w:numPr>
          <w:ilvl w:val="0"/>
          <w:numId w:val="31"/>
        </w:numPr>
        <w:jc w:val="both"/>
        <w:rPr>
          <w:rFonts w:ascii="Arial" w:hAnsi="Arial" w:cs="Arial"/>
          <w:color w:val="000000"/>
          <w:sz w:val="24"/>
          <w:szCs w:val="24"/>
        </w:rPr>
      </w:pPr>
      <w:r w:rsidRPr="003D0538">
        <w:rPr>
          <w:rFonts w:ascii="Arial" w:hAnsi="Arial" w:cs="Arial"/>
          <w:b/>
          <w:bCs/>
          <w:color w:val="000000"/>
          <w:sz w:val="24"/>
          <w:szCs w:val="24"/>
        </w:rPr>
        <w:t>Dirección de destino</w:t>
      </w:r>
      <w:r w:rsidRPr="003D0538">
        <w:rPr>
          <w:rFonts w:ascii="Arial" w:hAnsi="Arial" w:cs="Arial"/>
          <w:color w:val="000000"/>
          <w:sz w:val="24"/>
          <w:szCs w:val="24"/>
        </w:rPr>
        <w:t>: 128 bits. Dirección del destinatario previsto del paquete. El destinatario previsto no es necesariamente el destinatario si existe un encabezado de enrutamiento opcional. [3]</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Los paquetes IPv6 también pueden contener encabezados de extensión (EH), que proporcionan información optativa de la capa de red. Los encabezados de extensión son optativos y se colocan entre el encabezado de IPv6 y el contenido. Los EH se utilizan para realizar la fragmentación, aportar seguridad, admitir la movilidad, y más. [4]</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b/>
          <w:bCs/>
          <w:color w:val="000000"/>
          <w:sz w:val="24"/>
          <w:szCs w:val="24"/>
        </w:rPr>
      </w:pPr>
      <w:r w:rsidRPr="003D0538">
        <w:rPr>
          <w:rFonts w:ascii="Arial" w:hAnsi="Arial" w:cs="Arial"/>
          <w:color w:val="000000"/>
          <w:sz w:val="24"/>
          <w:szCs w:val="24"/>
        </w:rPr>
        <w:t>Comparativo de protocolos</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 xml:space="preserve">La maravilla de IPv6 radica en su encabezado. Una dirección IPv6 es 4 veces más grande que IPv4, pero, sorprendentemente, el cabezal de una dirección IPv6 es sólo 2 veces más grande que el de IPv4. Cabeceras IPv6 tiene un cabezal fijo y cero o más opcional (Extensión) encabezados. Toda la información necesaria que es esencial para que un </w:t>
      </w:r>
      <w:proofErr w:type="spellStart"/>
      <w:r w:rsidRPr="003D0538">
        <w:rPr>
          <w:rFonts w:ascii="Arial" w:hAnsi="Arial" w:cs="Arial"/>
          <w:color w:val="000000"/>
          <w:sz w:val="24"/>
          <w:szCs w:val="24"/>
        </w:rPr>
        <w:t>router</w:t>
      </w:r>
      <w:proofErr w:type="spellEnd"/>
      <w:r w:rsidRPr="003D0538">
        <w:rPr>
          <w:rFonts w:ascii="Arial" w:hAnsi="Arial" w:cs="Arial"/>
          <w:color w:val="000000"/>
          <w:sz w:val="24"/>
          <w:szCs w:val="24"/>
        </w:rPr>
        <w:t xml:space="preserve"> se mantiene en el cabezal fijo. La Extensión de encabezado contiene información opcional que ayuda a los </w:t>
      </w:r>
      <w:proofErr w:type="spellStart"/>
      <w:r w:rsidRPr="003D0538">
        <w:rPr>
          <w:rFonts w:ascii="Arial" w:hAnsi="Arial" w:cs="Arial"/>
          <w:color w:val="000000"/>
          <w:sz w:val="24"/>
          <w:szCs w:val="24"/>
        </w:rPr>
        <w:t>routers</w:t>
      </w:r>
      <w:proofErr w:type="spellEnd"/>
      <w:r w:rsidRPr="003D0538">
        <w:rPr>
          <w:rFonts w:ascii="Arial" w:hAnsi="Arial" w:cs="Arial"/>
          <w:color w:val="000000"/>
          <w:sz w:val="24"/>
          <w:szCs w:val="24"/>
        </w:rPr>
        <w:t xml:space="preserve"> a entender cómo manejar un paquete/flujo. [5]</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 xml:space="preserve">Las opciones de IPv6 se colocan en encabezados de extensión independientes que se ubican entre el encabezado de IPv6 y el encabezado de capa de transporte de un paquete. Ningún enrutador procesa ni examina la mayoría de los encabezados de extensión de IPv6 durante el recorrido de distribución del paquete hasta que éste llega a su destino. Esta función supone una mejora importante en el rendimiento de los enrutadores en paquetes que contienen opciones. </w:t>
      </w:r>
      <w:r w:rsidRPr="003D0538">
        <w:rPr>
          <w:rFonts w:ascii="Arial" w:hAnsi="Arial" w:cs="Arial"/>
          <w:color w:val="000000"/>
          <w:sz w:val="24"/>
          <w:szCs w:val="24"/>
        </w:rPr>
        <w:lastRenderedPageBreak/>
        <w:t>En IPv4, la presencia de cualquier opción hace que el enrutador examine todas las opciones. [3]</w:t>
      </w:r>
    </w:p>
    <w:p w:rsidR="003D0538" w:rsidRPr="003D0538" w:rsidRDefault="003D0538" w:rsidP="003D7A88">
      <w:pPr>
        <w:pStyle w:val="Standard"/>
        <w:jc w:val="both"/>
        <w:rPr>
          <w:rFonts w:ascii="Arial" w:hAnsi="Arial" w:cs="Arial"/>
          <w:color w:val="000000"/>
          <w:sz w:val="24"/>
          <w:szCs w:val="24"/>
        </w:rPr>
      </w:pP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A diferencia de las opciones de IPv4, los encabezados de extensión de IPv6 pueden tener un tamaño arbitrario. Asimismo, la cantidad de opciones que lleva un paquete no se limita a 40 bytes. Aparte de la forma de procesar las opciones de IPv6, esta función permite que las opciones de IPv6 se apliquen a funciones que no resultan viables en IPv4.</w:t>
      </w: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Para mejorar el rendimiento al controlar los encabezados de opciones subsiguientes, así como el protocolo de transporte que va después, las opciones de IPv6 siempre son un múltiplo entero de 8 octetos. El múltiplo entero de 8 octetos mantiene la alineación de los encabezados subsiguientes.</w:t>
      </w:r>
    </w:p>
    <w:p w:rsidR="003D0538" w:rsidRPr="003D0538" w:rsidRDefault="003D0538" w:rsidP="003D7A88">
      <w:pPr>
        <w:pStyle w:val="Standard"/>
        <w:jc w:val="both"/>
        <w:rPr>
          <w:rFonts w:ascii="Arial" w:hAnsi="Arial" w:cs="Arial"/>
          <w:color w:val="000000"/>
          <w:sz w:val="24"/>
          <w:szCs w:val="24"/>
        </w:rPr>
      </w:pPr>
      <w:r w:rsidRPr="003D0538">
        <w:rPr>
          <w:rFonts w:ascii="Arial" w:hAnsi="Arial" w:cs="Arial"/>
          <w:color w:val="000000"/>
          <w:sz w:val="24"/>
          <w:szCs w:val="24"/>
        </w:rPr>
        <w:t>Hay definidos los siguientes encabezados de extensión de IPv6:</w:t>
      </w:r>
    </w:p>
    <w:p w:rsidR="003D0538" w:rsidRPr="003D0538" w:rsidRDefault="003D0538" w:rsidP="003D7A88">
      <w:pPr>
        <w:pStyle w:val="Standard"/>
        <w:numPr>
          <w:ilvl w:val="0"/>
          <w:numId w:val="32"/>
        </w:numPr>
        <w:jc w:val="both"/>
        <w:rPr>
          <w:rFonts w:ascii="Arial" w:hAnsi="Arial" w:cs="Arial"/>
          <w:color w:val="000000"/>
          <w:sz w:val="24"/>
          <w:szCs w:val="24"/>
        </w:rPr>
      </w:pPr>
      <w:r w:rsidRPr="003D0538">
        <w:rPr>
          <w:rFonts w:ascii="Arial" w:hAnsi="Arial" w:cs="Arial"/>
          <w:b/>
          <w:bCs/>
          <w:color w:val="000000"/>
          <w:sz w:val="24"/>
          <w:szCs w:val="24"/>
        </w:rPr>
        <w:t>Encaminamiento</w:t>
      </w:r>
      <w:r w:rsidRPr="003D0538">
        <w:rPr>
          <w:rFonts w:ascii="Arial" w:hAnsi="Arial" w:cs="Arial"/>
          <w:color w:val="000000"/>
          <w:sz w:val="24"/>
          <w:szCs w:val="24"/>
        </w:rPr>
        <w:t xml:space="preserve">: enrutamiento extendido, por </w:t>
      </w:r>
      <w:proofErr w:type="gramStart"/>
      <w:r w:rsidRPr="003D0538">
        <w:rPr>
          <w:rFonts w:ascii="Arial" w:hAnsi="Arial" w:cs="Arial"/>
          <w:color w:val="000000"/>
          <w:sz w:val="24"/>
          <w:szCs w:val="24"/>
        </w:rPr>
        <w:t>ejemplo</w:t>
      </w:r>
      <w:proofErr w:type="gramEnd"/>
      <w:r w:rsidRPr="003D0538">
        <w:rPr>
          <w:rFonts w:ascii="Arial" w:hAnsi="Arial" w:cs="Arial"/>
          <w:color w:val="000000"/>
          <w:sz w:val="24"/>
          <w:szCs w:val="24"/>
        </w:rPr>
        <w:t xml:space="preserve"> ruta holgada fijada en origen de IPv4</w:t>
      </w:r>
    </w:p>
    <w:p w:rsidR="003D0538" w:rsidRPr="003D0538" w:rsidRDefault="003D0538" w:rsidP="003D7A88">
      <w:pPr>
        <w:pStyle w:val="Standard"/>
        <w:numPr>
          <w:ilvl w:val="0"/>
          <w:numId w:val="32"/>
        </w:numPr>
        <w:jc w:val="both"/>
        <w:rPr>
          <w:rFonts w:ascii="Arial" w:hAnsi="Arial" w:cs="Arial"/>
          <w:color w:val="000000"/>
          <w:sz w:val="24"/>
          <w:szCs w:val="24"/>
        </w:rPr>
      </w:pPr>
      <w:r w:rsidRPr="003D0538">
        <w:rPr>
          <w:rFonts w:ascii="Arial" w:hAnsi="Arial" w:cs="Arial"/>
          <w:b/>
          <w:bCs/>
          <w:color w:val="000000"/>
          <w:sz w:val="24"/>
          <w:szCs w:val="24"/>
        </w:rPr>
        <w:t>Fragmentación</w:t>
      </w:r>
      <w:r w:rsidRPr="003D0538">
        <w:rPr>
          <w:rFonts w:ascii="Arial" w:hAnsi="Arial" w:cs="Arial"/>
          <w:color w:val="000000"/>
          <w:sz w:val="24"/>
          <w:szCs w:val="24"/>
        </w:rPr>
        <w:t>: fragmentación y montaje</w:t>
      </w:r>
    </w:p>
    <w:p w:rsidR="003D0538" w:rsidRPr="003D0538" w:rsidRDefault="003D0538" w:rsidP="003D7A88">
      <w:pPr>
        <w:pStyle w:val="Standard"/>
        <w:numPr>
          <w:ilvl w:val="0"/>
          <w:numId w:val="32"/>
        </w:numPr>
        <w:jc w:val="both"/>
        <w:rPr>
          <w:rFonts w:ascii="Arial" w:hAnsi="Arial" w:cs="Arial"/>
          <w:color w:val="000000"/>
          <w:sz w:val="24"/>
          <w:szCs w:val="24"/>
        </w:rPr>
      </w:pPr>
      <w:r w:rsidRPr="003D0538">
        <w:rPr>
          <w:rFonts w:ascii="Arial" w:hAnsi="Arial" w:cs="Arial"/>
          <w:b/>
          <w:bCs/>
          <w:color w:val="000000"/>
          <w:sz w:val="24"/>
          <w:szCs w:val="24"/>
        </w:rPr>
        <w:t>Autenticación</w:t>
      </w:r>
      <w:r w:rsidRPr="003D0538">
        <w:rPr>
          <w:rFonts w:ascii="Arial" w:hAnsi="Arial" w:cs="Arial"/>
          <w:color w:val="000000"/>
          <w:sz w:val="24"/>
          <w:szCs w:val="24"/>
        </w:rPr>
        <w:t>: integridad y autenticación, y seguridad</w:t>
      </w:r>
    </w:p>
    <w:p w:rsidR="003D0538" w:rsidRPr="003D0538" w:rsidRDefault="003D0538" w:rsidP="003D7A88">
      <w:pPr>
        <w:pStyle w:val="Standard"/>
        <w:numPr>
          <w:ilvl w:val="0"/>
          <w:numId w:val="32"/>
        </w:numPr>
        <w:jc w:val="both"/>
        <w:rPr>
          <w:rFonts w:ascii="Arial" w:hAnsi="Arial" w:cs="Arial"/>
          <w:color w:val="000000"/>
          <w:sz w:val="24"/>
          <w:szCs w:val="24"/>
        </w:rPr>
      </w:pPr>
      <w:r w:rsidRPr="003D0538">
        <w:rPr>
          <w:rFonts w:ascii="Arial" w:hAnsi="Arial" w:cs="Arial"/>
          <w:b/>
          <w:bCs/>
          <w:color w:val="000000"/>
          <w:sz w:val="24"/>
          <w:szCs w:val="24"/>
        </w:rPr>
        <w:t>Encapsulado de carga útil</w:t>
      </w:r>
      <w:r w:rsidRPr="003D0538">
        <w:rPr>
          <w:rFonts w:ascii="Arial" w:hAnsi="Arial" w:cs="Arial"/>
          <w:color w:val="000000"/>
          <w:sz w:val="24"/>
          <w:szCs w:val="24"/>
        </w:rPr>
        <w:t>: confidencialidad</w:t>
      </w:r>
    </w:p>
    <w:p w:rsidR="003D0538" w:rsidRPr="003D0538" w:rsidRDefault="003D0538" w:rsidP="003D7A88">
      <w:pPr>
        <w:pStyle w:val="Standard"/>
        <w:numPr>
          <w:ilvl w:val="0"/>
          <w:numId w:val="32"/>
        </w:numPr>
        <w:jc w:val="both"/>
        <w:rPr>
          <w:rFonts w:ascii="Arial" w:hAnsi="Arial" w:cs="Arial"/>
          <w:color w:val="000000"/>
          <w:sz w:val="24"/>
          <w:szCs w:val="24"/>
        </w:rPr>
      </w:pPr>
      <w:r w:rsidRPr="003D0538">
        <w:rPr>
          <w:rFonts w:ascii="Arial" w:hAnsi="Arial" w:cs="Arial"/>
          <w:b/>
          <w:bCs/>
          <w:color w:val="000000"/>
          <w:sz w:val="24"/>
          <w:szCs w:val="24"/>
        </w:rPr>
        <w:t>Opciones de salto a salto</w:t>
      </w:r>
      <w:r w:rsidRPr="003D0538">
        <w:rPr>
          <w:rFonts w:ascii="Arial" w:hAnsi="Arial" w:cs="Arial"/>
          <w:color w:val="000000"/>
          <w:sz w:val="24"/>
          <w:szCs w:val="24"/>
        </w:rPr>
        <w:t>: opciones especiales que necesitan procesamiento salto a salto</w:t>
      </w:r>
    </w:p>
    <w:p w:rsidR="003D0538" w:rsidRPr="003D0538" w:rsidRDefault="003D0538" w:rsidP="003D7A88">
      <w:pPr>
        <w:pStyle w:val="Standard"/>
        <w:numPr>
          <w:ilvl w:val="0"/>
          <w:numId w:val="32"/>
        </w:numPr>
        <w:jc w:val="both"/>
        <w:rPr>
          <w:rFonts w:ascii="Arial" w:hAnsi="Arial" w:cs="Arial"/>
          <w:color w:val="000000"/>
          <w:sz w:val="24"/>
          <w:szCs w:val="24"/>
        </w:rPr>
      </w:pPr>
      <w:r w:rsidRPr="003D0538">
        <w:rPr>
          <w:rFonts w:ascii="Arial" w:hAnsi="Arial" w:cs="Arial"/>
          <w:b/>
          <w:bCs/>
          <w:color w:val="000000"/>
          <w:sz w:val="24"/>
          <w:szCs w:val="24"/>
        </w:rPr>
        <w:t>Opciones de destino</w:t>
      </w:r>
      <w:r w:rsidRPr="003D0538">
        <w:rPr>
          <w:rFonts w:ascii="Arial" w:hAnsi="Arial" w:cs="Arial"/>
          <w:color w:val="000000"/>
          <w:sz w:val="24"/>
          <w:szCs w:val="24"/>
        </w:rPr>
        <w:t>: información opcional que el nodo de destino debe examinar</w:t>
      </w:r>
    </w:p>
    <w:p w:rsidR="003D0538" w:rsidRPr="003D0538" w:rsidRDefault="003D0538" w:rsidP="003D0538">
      <w:pPr>
        <w:pStyle w:val="Standard"/>
        <w:rPr>
          <w:rFonts w:ascii="Arial" w:hAnsi="Arial" w:cs="Arial"/>
          <w:color w:val="000000"/>
          <w:sz w:val="24"/>
          <w:szCs w:val="24"/>
        </w:rPr>
      </w:pPr>
    </w:p>
    <w:p w:rsidR="003D0538" w:rsidRPr="003D0538" w:rsidRDefault="003D0538" w:rsidP="003D0538">
      <w:pPr>
        <w:pStyle w:val="Standard"/>
        <w:rPr>
          <w:rFonts w:ascii="Arial" w:hAnsi="Arial" w:cs="Arial"/>
          <w:color w:val="000000"/>
          <w:sz w:val="24"/>
          <w:szCs w:val="24"/>
        </w:rPr>
      </w:pPr>
    </w:p>
    <w:p w:rsidR="003D0538" w:rsidRDefault="003D0538" w:rsidP="003D0538">
      <w:pPr>
        <w:pStyle w:val="Standard"/>
        <w:rPr>
          <w:rFonts w:ascii="Harrington" w:hAnsi="Harrington"/>
          <w:b/>
          <w:color w:val="000000"/>
          <w:sz w:val="40"/>
        </w:rPr>
      </w:pPr>
    </w:p>
    <w:p w:rsidR="00750A09" w:rsidRDefault="00750A09" w:rsidP="008B679F">
      <w:pPr>
        <w:pStyle w:val="Standard"/>
        <w:jc w:val="center"/>
        <w:rPr>
          <w:rFonts w:ascii="Harrington" w:hAnsi="Harrington"/>
          <w:b/>
          <w:color w:val="000000"/>
          <w:sz w:val="40"/>
        </w:rPr>
      </w:pPr>
    </w:p>
    <w:p w:rsidR="00325E6E" w:rsidRPr="008B679F" w:rsidRDefault="00325E6E" w:rsidP="00325E6E">
      <w:pPr>
        <w:pStyle w:val="Standard"/>
        <w:outlineLvl w:val="1"/>
        <w:rPr>
          <w:rFonts w:ascii="Arial" w:hAnsi="Arial" w:cs="Arial"/>
          <w:b/>
          <w:sz w:val="24"/>
          <w:szCs w:val="24"/>
          <w:lang w:val="es-ES"/>
        </w:rPr>
      </w:pPr>
    </w:p>
    <w:sectPr w:rsidR="00325E6E" w:rsidRPr="008B679F" w:rsidSect="00B97896">
      <w:headerReference w:type="default" r:id="rId11"/>
      <w:headerReference w:type="first" r:id="rId12"/>
      <w:pgSz w:w="12240" w:h="15840" w:code="1"/>
      <w:pgMar w:top="1440" w:right="1077" w:bottom="1440" w:left="1077" w:header="709"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471" w:rsidRDefault="00352471">
      <w:pPr>
        <w:spacing w:line="240" w:lineRule="auto"/>
      </w:pPr>
      <w:r>
        <w:separator/>
      </w:r>
    </w:p>
  </w:endnote>
  <w:endnote w:type="continuationSeparator" w:id="0">
    <w:p w:rsidR="00352471" w:rsidRDefault="00352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0"/>
    <w:family w:val="auto"/>
    <w:pitch w:val="variable"/>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FreeSans">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arrington">
    <w:panose1 w:val="04040505050A0202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471" w:rsidRDefault="00352471">
      <w:pPr>
        <w:spacing w:line="240" w:lineRule="auto"/>
      </w:pPr>
      <w:r>
        <w:rPr>
          <w:color w:val="000000"/>
        </w:rPr>
        <w:separator/>
      </w:r>
    </w:p>
  </w:footnote>
  <w:footnote w:type="continuationSeparator" w:id="0">
    <w:p w:rsidR="00352471" w:rsidRDefault="003524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219" w:rsidRDefault="00A11219">
    <w:pPr>
      <w:pStyle w:val="Encabezado"/>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219" w:rsidRDefault="00A11219">
    <w:pPr>
      <w:pStyle w:val="Encabezado"/>
    </w:pPr>
    <w:r>
      <w:rPr>
        <w:noProof/>
        <w:lang w:eastAsia="es-MX"/>
      </w:rPr>
      <w:drawing>
        <wp:anchor distT="0" distB="0" distL="114300" distR="114300" simplePos="0" relativeHeight="251659264" behindDoc="0" locked="0" layoutInCell="1" allowOverlap="1">
          <wp:simplePos x="0" y="0"/>
          <wp:positionH relativeFrom="margin">
            <wp:posOffset>5391723</wp:posOffset>
          </wp:positionH>
          <wp:positionV relativeFrom="margin">
            <wp:posOffset>-641515</wp:posOffset>
          </wp:positionV>
          <wp:extent cx="1285198" cy="896761"/>
          <wp:effectExtent l="0" t="0" r="0" b="0"/>
          <wp:wrapSquare wrapText="bothSides"/>
          <wp:docPr id="1" name="Picture" descr="http://1.bp.blogspot.com/-GT0dftTabwA/T3vcqz0aJ8I/AAAAAAAAAz8/4MFVDumFxDE/s1600/logoesco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85198" cy="896761"/>
                  </a:xfrm>
                  <a:prstGeom prst="rect">
                    <a:avLst/>
                  </a:prstGeom>
                  <a:noFill/>
                  <a:ln>
                    <a:noFill/>
                    <a:prstDash/>
                  </a:ln>
                </pic:spPr>
              </pic:pic>
            </a:graphicData>
          </a:graphic>
        </wp:anchor>
      </w:drawing>
    </w:r>
    <w:r>
      <w:rPr>
        <w:noProof/>
        <w:lang w:eastAsia="es-MX"/>
      </w:rPr>
      <w:drawing>
        <wp:anchor distT="0" distB="0" distL="114300" distR="114300" simplePos="0" relativeHeight="251660288" behindDoc="0" locked="0" layoutInCell="1" allowOverlap="1">
          <wp:simplePos x="0" y="0"/>
          <wp:positionH relativeFrom="margin">
            <wp:posOffset>-411480</wp:posOffset>
          </wp:positionH>
          <wp:positionV relativeFrom="margin">
            <wp:posOffset>-702359</wp:posOffset>
          </wp:positionV>
          <wp:extent cx="955794" cy="1423080"/>
          <wp:effectExtent l="0" t="0" r="0" b="5670"/>
          <wp:wrapSquare wrapText="bothSides"/>
          <wp:docPr id="2" name="Imagen1" descr="http://portaltransparencia.gob.mx/pdf/imagenes/111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55794" cy="142308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50D"/>
    <w:multiLevelType w:val="hybridMultilevel"/>
    <w:tmpl w:val="E17CD9A6"/>
    <w:lvl w:ilvl="0" w:tplc="4C024D6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50AC6"/>
    <w:multiLevelType w:val="hybridMultilevel"/>
    <w:tmpl w:val="721E47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728414E"/>
    <w:multiLevelType w:val="multilevel"/>
    <w:tmpl w:val="2F52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6D0F"/>
    <w:multiLevelType w:val="hybridMultilevel"/>
    <w:tmpl w:val="398AD1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0DB678E"/>
    <w:multiLevelType w:val="hybridMultilevel"/>
    <w:tmpl w:val="4338317E"/>
    <w:lvl w:ilvl="0" w:tplc="F3C6AAE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4B6F45"/>
    <w:multiLevelType w:val="multilevel"/>
    <w:tmpl w:val="D680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35477"/>
    <w:multiLevelType w:val="hybridMultilevel"/>
    <w:tmpl w:val="60B6A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4362D"/>
    <w:multiLevelType w:val="multilevel"/>
    <w:tmpl w:val="1DDA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30A43"/>
    <w:multiLevelType w:val="hybridMultilevel"/>
    <w:tmpl w:val="9BFA3874"/>
    <w:lvl w:ilvl="0" w:tplc="23A6DC56">
      <w:start w:val="1"/>
      <w:numFmt w:val="bullet"/>
      <w:lvlText w:val="•"/>
      <w:lvlJc w:val="left"/>
      <w:pPr>
        <w:tabs>
          <w:tab w:val="num" w:pos="720"/>
        </w:tabs>
        <w:ind w:left="720" w:hanging="360"/>
      </w:pPr>
      <w:rPr>
        <w:rFonts w:ascii="Arial" w:hAnsi="Arial" w:hint="default"/>
      </w:rPr>
    </w:lvl>
    <w:lvl w:ilvl="1" w:tplc="804C641C" w:tentative="1">
      <w:start w:val="1"/>
      <w:numFmt w:val="bullet"/>
      <w:lvlText w:val="•"/>
      <w:lvlJc w:val="left"/>
      <w:pPr>
        <w:tabs>
          <w:tab w:val="num" w:pos="1440"/>
        </w:tabs>
        <w:ind w:left="1440" w:hanging="360"/>
      </w:pPr>
      <w:rPr>
        <w:rFonts w:ascii="Arial" w:hAnsi="Arial" w:hint="default"/>
      </w:rPr>
    </w:lvl>
    <w:lvl w:ilvl="2" w:tplc="23E0AEB8" w:tentative="1">
      <w:start w:val="1"/>
      <w:numFmt w:val="bullet"/>
      <w:lvlText w:val="•"/>
      <w:lvlJc w:val="left"/>
      <w:pPr>
        <w:tabs>
          <w:tab w:val="num" w:pos="2160"/>
        </w:tabs>
        <w:ind w:left="2160" w:hanging="360"/>
      </w:pPr>
      <w:rPr>
        <w:rFonts w:ascii="Arial" w:hAnsi="Arial" w:hint="default"/>
      </w:rPr>
    </w:lvl>
    <w:lvl w:ilvl="3" w:tplc="36D885C0" w:tentative="1">
      <w:start w:val="1"/>
      <w:numFmt w:val="bullet"/>
      <w:lvlText w:val="•"/>
      <w:lvlJc w:val="left"/>
      <w:pPr>
        <w:tabs>
          <w:tab w:val="num" w:pos="2880"/>
        </w:tabs>
        <w:ind w:left="2880" w:hanging="360"/>
      </w:pPr>
      <w:rPr>
        <w:rFonts w:ascii="Arial" w:hAnsi="Arial" w:hint="default"/>
      </w:rPr>
    </w:lvl>
    <w:lvl w:ilvl="4" w:tplc="7C6CDA78" w:tentative="1">
      <w:start w:val="1"/>
      <w:numFmt w:val="bullet"/>
      <w:lvlText w:val="•"/>
      <w:lvlJc w:val="left"/>
      <w:pPr>
        <w:tabs>
          <w:tab w:val="num" w:pos="3600"/>
        </w:tabs>
        <w:ind w:left="3600" w:hanging="360"/>
      </w:pPr>
      <w:rPr>
        <w:rFonts w:ascii="Arial" w:hAnsi="Arial" w:hint="default"/>
      </w:rPr>
    </w:lvl>
    <w:lvl w:ilvl="5" w:tplc="ECCE2238" w:tentative="1">
      <w:start w:val="1"/>
      <w:numFmt w:val="bullet"/>
      <w:lvlText w:val="•"/>
      <w:lvlJc w:val="left"/>
      <w:pPr>
        <w:tabs>
          <w:tab w:val="num" w:pos="4320"/>
        </w:tabs>
        <w:ind w:left="4320" w:hanging="360"/>
      </w:pPr>
      <w:rPr>
        <w:rFonts w:ascii="Arial" w:hAnsi="Arial" w:hint="default"/>
      </w:rPr>
    </w:lvl>
    <w:lvl w:ilvl="6" w:tplc="1652AB98" w:tentative="1">
      <w:start w:val="1"/>
      <w:numFmt w:val="bullet"/>
      <w:lvlText w:val="•"/>
      <w:lvlJc w:val="left"/>
      <w:pPr>
        <w:tabs>
          <w:tab w:val="num" w:pos="5040"/>
        </w:tabs>
        <w:ind w:left="5040" w:hanging="360"/>
      </w:pPr>
      <w:rPr>
        <w:rFonts w:ascii="Arial" w:hAnsi="Arial" w:hint="default"/>
      </w:rPr>
    </w:lvl>
    <w:lvl w:ilvl="7" w:tplc="760045CC" w:tentative="1">
      <w:start w:val="1"/>
      <w:numFmt w:val="bullet"/>
      <w:lvlText w:val="•"/>
      <w:lvlJc w:val="left"/>
      <w:pPr>
        <w:tabs>
          <w:tab w:val="num" w:pos="5760"/>
        </w:tabs>
        <w:ind w:left="5760" w:hanging="360"/>
      </w:pPr>
      <w:rPr>
        <w:rFonts w:ascii="Arial" w:hAnsi="Arial" w:hint="default"/>
      </w:rPr>
    </w:lvl>
    <w:lvl w:ilvl="8" w:tplc="295AC8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F51AE9"/>
    <w:multiLevelType w:val="multilevel"/>
    <w:tmpl w:val="2D184BE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95540B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031BDA"/>
    <w:multiLevelType w:val="hybridMultilevel"/>
    <w:tmpl w:val="6BF03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804CDE"/>
    <w:multiLevelType w:val="hybridMultilevel"/>
    <w:tmpl w:val="D7FA1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9B4ABF"/>
    <w:multiLevelType w:val="hybridMultilevel"/>
    <w:tmpl w:val="DFF09B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9226CD0"/>
    <w:multiLevelType w:val="hybridMultilevel"/>
    <w:tmpl w:val="603095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B5F5089"/>
    <w:multiLevelType w:val="hybridMultilevel"/>
    <w:tmpl w:val="D7FA1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8624C2"/>
    <w:multiLevelType w:val="hybridMultilevel"/>
    <w:tmpl w:val="DA34B26C"/>
    <w:lvl w:ilvl="0" w:tplc="670E018E">
      <w:start w:val="1"/>
      <w:numFmt w:val="bullet"/>
      <w:lvlText w:val="•"/>
      <w:lvlJc w:val="left"/>
      <w:pPr>
        <w:tabs>
          <w:tab w:val="num" w:pos="720"/>
        </w:tabs>
        <w:ind w:left="720" w:hanging="360"/>
      </w:pPr>
      <w:rPr>
        <w:rFonts w:ascii="Arial" w:hAnsi="Arial" w:hint="default"/>
      </w:rPr>
    </w:lvl>
    <w:lvl w:ilvl="1" w:tplc="DD221B10" w:tentative="1">
      <w:start w:val="1"/>
      <w:numFmt w:val="bullet"/>
      <w:lvlText w:val="•"/>
      <w:lvlJc w:val="left"/>
      <w:pPr>
        <w:tabs>
          <w:tab w:val="num" w:pos="1440"/>
        </w:tabs>
        <w:ind w:left="1440" w:hanging="360"/>
      </w:pPr>
      <w:rPr>
        <w:rFonts w:ascii="Arial" w:hAnsi="Arial" w:hint="default"/>
      </w:rPr>
    </w:lvl>
    <w:lvl w:ilvl="2" w:tplc="9DFA1720" w:tentative="1">
      <w:start w:val="1"/>
      <w:numFmt w:val="bullet"/>
      <w:lvlText w:val="•"/>
      <w:lvlJc w:val="left"/>
      <w:pPr>
        <w:tabs>
          <w:tab w:val="num" w:pos="2160"/>
        </w:tabs>
        <w:ind w:left="2160" w:hanging="360"/>
      </w:pPr>
      <w:rPr>
        <w:rFonts w:ascii="Arial" w:hAnsi="Arial" w:hint="default"/>
      </w:rPr>
    </w:lvl>
    <w:lvl w:ilvl="3" w:tplc="AEDE14F6" w:tentative="1">
      <w:start w:val="1"/>
      <w:numFmt w:val="bullet"/>
      <w:lvlText w:val="•"/>
      <w:lvlJc w:val="left"/>
      <w:pPr>
        <w:tabs>
          <w:tab w:val="num" w:pos="2880"/>
        </w:tabs>
        <w:ind w:left="2880" w:hanging="360"/>
      </w:pPr>
      <w:rPr>
        <w:rFonts w:ascii="Arial" w:hAnsi="Arial" w:hint="default"/>
      </w:rPr>
    </w:lvl>
    <w:lvl w:ilvl="4" w:tplc="9086F01E" w:tentative="1">
      <w:start w:val="1"/>
      <w:numFmt w:val="bullet"/>
      <w:lvlText w:val="•"/>
      <w:lvlJc w:val="left"/>
      <w:pPr>
        <w:tabs>
          <w:tab w:val="num" w:pos="3600"/>
        </w:tabs>
        <w:ind w:left="3600" w:hanging="360"/>
      </w:pPr>
      <w:rPr>
        <w:rFonts w:ascii="Arial" w:hAnsi="Arial" w:hint="default"/>
      </w:rPr>
    </w:lvl>
    <w:lvl w:ilvl="5" w:tplc="31AAB3D0" w:tentative="1">
      <w:start w:val="1"/>
      <w:numFmt w:val="bullet"/>
      <w:lvlText w:val="•"/>
      <w:lvlJc w:val="left"/>
      <w:pPr>
        <w:tabs>
          <w:tab w:val="num" w:pos="4320"/>
        </w:tabs>
        <w:ind w:left="4320" w:hanging="360"/>
      </w:pPr>
      <w:rPr>
        <w:rFonts w:ascii="Arial" w:hAnsi="Arial" w:hint="default"/>
      </w:rPr>
    </w:lvl>
    <w:lvl w:ilvl="6" w:tplc="C38EC166" w:tentative="1">
      <w:start w:val="1"/>
      <w:numFmt w:val="bullet"/>
      <w:lvlText w:val="•"/>
      <w:lvlJc w:val="left"/>
      <w:pPr>
        <w:tabs>
          <w:tab w:val="num" w:pos="5040"/>
        </w:tabs>
        <w:ind w:left="5040" w:hanging="360"/>
      </w:pPr>
      <w:rPr>
        <w:rFonts w:ascii="Arial" w:hAnsi="Arial" w:hint="default"/>
      </w:rPr>
    </w:lvl>
    <w:lvl w:ilvl="7" w:tplc="EDAEECB4" w:tentative="1">
      <w:start w:val="1"/>
      <w:numFmt w:val="bullet"/>
      <w:lvlText w:val="•"/>
      <w:lvlJc w:val="left"/>
      <w:pPr>
        <w:tabs>
          <w:tab w:val="num" w:pos="5760"/>
        </w:tabs>
        <w:ind w:left="5760" w:hanging="360"/>
      </w:pPr>
      <w:rPr>
        <w:rFonts w:ascii="Arial" w:hAnsi="Arial" w:hint="default"/>
      </w:rPr>
    </w:lvl>
    <w:lvl w:ilvl="8" w:tplc="674648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CE6DE2"/>
    <w:multiLevelType w:val="hybridMultilevel"/>
    <w:tmpl w:val="9670C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9FD79B6"/>
    <w:multiLevelType w:val="hybridMultilevel"/>
    <w:tmpl w:val="001818C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5A7452FD"/>
    <w:multiLevelType w:val="hybridMultilevel"/>
    <w:tmpl w:val="1AA694C0"/>
    <w:lvl w:ilvl="0" w:tplc="251CF6FC">
      <w:start w:val="1"/>
      <w:numFmt w:val="bullet"/>
      <w:lvlText w:val="•"/>
      <w:lvlJc w:val="left"/>
      <w:pPr>
        <w:tabs>
          <w:tab w:val="num" w:pos="720"/>
        </w:tabs>
        <w:ind w:left="720" w:hanging="360"/>
      </w:pPr>
      <w:rPr>
        <w:rFonts w:ascii="Arial" w:hAnsi="Arial" w:hint="default"/>
      </w:rPr>
    </w:lvl>
    <w:lvl w:ilvl="1" w:tplc="D006EB2A" w:tentative="1">
      <w:start w:val="1"/>
      <w:numFmt w:val="bullet"/>
      <w:lvlText w:val="•"/>
      <w:lvlJc w:val="left"/>
      <w:pPr>
        <w:tabs>
          <w:tab w:val="num" w:pos="1440"/>
        </w:tabs>
        <w:ind w:left="1440" w:hanging="360"/>
      </w:pPr>
      <w:rPr>
        <w:rFonts w:ascii="Arial" w:hAnsi="Arial" w:hint="default"/>
      </w:rPr>
    </w:lvl>
    <w:lvl w:ilvl="2" w:tplc="31E21A2C" w:tentative="1">
      <w:start w:val="1"/>
      <w:numFmt w:val="bullet"/>
      <w:lvlText w:val="•"/>
      <w:lvlJc w:val="left"/>
      <w:pPr>
        <w:tabs>
          <w:tab w:val="num" w:pos="2160"/>
        </w:tabs>
        <w:ind w:left="2160" w:hanging="360"/>
      </w:pPr>
      <w:rPr>
        <w:rFonts w:ascii="Arial" w:hAnsi="Arial" w:hint="default"/>
      </w:rPr>
    </w:lvl>
    <w:lvl w:ilvl="3" w:tplc="757488D0" w:tentative="1">
      <w:start w:val="1"/>
      <w:numFmt w:val="bullet"/>
      <w:lvlText w:val="•"/>
      <w:lvlJc w:val="left"/>
      <w:pPr>
        <w:tabs>
          <w:tab w:val="num" w:pos="2880"/>
        </w:tabs>
        <w:ind w:left="2880" w:hanging="360"/>
      </w:pPr>
      <w:rPr>
        <w:rFonts w:ascii="Arial" w:hAnsi="Arial" w:hint="default"/>
      </w:rPr>
    </w:lvl>
    <w:lvl w:ilvl="4" w:tplc="3934FC26" w:tentative="1">
      <w:start w:val="1"/>
      <w:numFmt w:val="bullet"/>
      <w:lvlText w:val="•"/>
      <w:lvlJc w:val="left"/>
      <w:pPr>
        <w:tabs>
          <w:tab w:val="num" w:pos="3600"/>
        </w:tabs>
        <w:ind w:left="3600" w:hanging="360"/>
      </w:pPr>
      <w:rPr>
        <w:rFonts w:ascii="Arial" w:hAnsi="Arial" w:hint="default"/>
      </w:rPr>
    </w:lvl>
    <w:lvl w:ilvl="5" w:tplc="DD581308" w:tentative="1">
      <w:start w:val="1"/>
      <w:numFmt w:val="bullet"/>
      <w:lvlText w:val="•"/>
      <w:lvlJc w:val="left"/>
      <w:pPr>
        <w:tabs>
          <w:tab w:val="num" w:pos="4320"/>
        </w:tabs>
        <w:ind w:left="4320" w:hanging="360"/>
      </w:pPr>
      <w:rPr>
        <w:rFonts w:ascii="Arial" w:hAnsi="Arial" w:hint="default"/>
      </w:rPr>
    </w:lvl>
    <w:lvl w:ilvl="6" w:tplc="731099B8" w:tentative="1">
      <w:start w:val="1"/>
      <w:numFmt w:val="bullet"/>
      <w:lvlText w:val="•"/>
      <w:lvlJc w:val="left"/>
      <w:pPr>
        <w:tabs>
          <w:tab w:val="num" w:pos="5040"/>
        </w:tabs>
        <w:ind w:left="5040" w:hanging="360"/>
      </w:pPr>
      <w:rPr>
        <w:rFonts w:ascii="Arial" w:hAnsi="Arial" w:hint="default"/>
      </w:rPr>
    </w:lvl>
    <w:lvl w:ilvl="7" w:tplc="C4A80F96" w:tentative="1">
      <w:start w:val="1"/>
      <w:numFmt w:val="bullet"/>
      <w:lvlText w:val="•"/>
      <w:lvlJc w:val="left"/>
      <w:pPr>
        <w:tabs>
          <w:tab w:val="num" w:pos="5760"/>
        </w:tabs>
        <w:ind w:left="5760" w:hanging="360"/>
      </w:pPr>
      <w:rPr>
        <w:rFonts w:ascii="Arial" w:hAnsi="Arial" w:hint="default"/>
      </w:rPr>
    </w:lvl>
    <w:lvl w:ilvl="8" w:tplc="496416B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FC32B5"/>
    <w:multiLevelType w:val="multilevel"/>
    <w:tmpl w:val="F35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73E94"/>
    <w:multiLevelType w:val="multilevel"/>
    <w:tmpl w:val="0510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50DAC"/>
    <w:multiLevelType w:val="multilevel"/>
    <w:tmpl w:val="452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A1379A"/>
    <w:multiLevelType w:val="hybridMultilevel"/>
    <w:tmpl w:val="EABA8B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24B1D1C"/>
    <w:multiLevelType w:val="multilevel"/>
    <w:tmpl w:val="EBD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40B9B"/>
    <w:multiLevelType w:val="hybridMultilevel"/>
    <w:tmpl w:val="B6D6BB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D55208F"/>
    <w:multiLevelType w:val="hybridMultilevel"/>
    <w:tmpl w:val="658C17D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7" w15:restartNumberingAfterBreak="0">
    <w:nsid w:val="6FB673F8"/>
    <w:multiLevelType w:val="multilevel"/>
    <w:tmpl w:val="A95CA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0B203F"/>
    <w:multiLevelType w:val="hybridMultilevel"/>
    <w:tmpl w:val="417EF012"/>
    <w:lvl w:ilvl="0" w:tplc="A8728D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CA7046"/>
    <w:multiLevelType w:val="hybridMultilevel"/>
    <w:tmpl w:val="1FFC83EC"/>
    <w:lvl w:ilvl="0" w:tplc="74C06854">
      <w:start w:val="1"/>
      <w:numFmt w:val="bullet"/>
      <w:lvlText w:val="•"/>
      <w:lvlJc w:val="left"/>
      <w:pPr>
        <w:tabs>
          <w:tab w:val="num" w:pos="720"/>
        </w:tabs>
        <w:ind w:left="720" w:hanging="360"/>
      </w:pPr>
      <w:rPr>
        <w:rFonts w:ascii="Arial" w:hAnsi="Arial" w:hint="default"/>
      </w:rPr>
    </w:lvl>
    <w:lvl w:ilvl="1" w:tplc="F1E0C432" w:tentative="1">
      <w:start w:val="1"/>
      <w:numFmt w:val="bullet"/>
      <w:lvlText w:val="•"/>
      <w:lvlJc w:val="left"/>
      <w:pPr>
        <w:tabs>
          <w:tab w:val="num" w:pos="1440"/>
        </w:tabs>
        <w:ind w:left="1440" w:hanging="360"/>
      </w:pPr>
      <w:rPr>
        <w:rFonts w:ascii="Arial" w:hAnsi="Arial" w:hint="default"/>
      </w:rPr>
    </w:lvl>
    <w:lvl w:ilvl="2" w:tplc="5CC20206" w:tentative="1">
      <w:start w:val="1"/>
      <w:numFmt w:val="bullet"/>
      <w:lvlText w:val="•"/>
      <w:lvlJc w:val="left"/>
      <w:pPr>
        <w:tabs>
          <w:tab w:val="num" w:pos="2160"/>
        </w:tabs>
        <w:ind w:left="2160" w:hanging="360"/>
      </w:pPr>
      <w:rPr>
        <w:rFonts w:ascii="Arial" w:hAnsi="Arial" w:hint="default"/>
      </w:rPr>
    </w:lvl>
    <w:lvl w:ilvl="3" w:tplc="140091B8" w:tentative="1">
      <w:start w:val="1"/>
      <w:numFmt w:val="bullet"/>
      <w:lvlText w:val="•"/>
      <w:lvlJc w:val="left"/>
      <w:pPr>
        <w:tabs>
          <w:tab w:val="num" w:pos="2880"/>
        </w:tabs>
        <w:ind w:left="2880" w:hanging="360"/>
      </w:pPr>
      <w:rPr>
        <w:rFonts w:ascii="Arial" w:hAnsi="Arial" w:hint="default"/>
      </w:rPr>
    </w:lvl>
    <w:lvl w:ilvl="4" w:tplc="AD10DD2A" w:tentative="1">
      <w:start w:val="1"/>
      <w:numFmt w:val="bullet"/>
      <w:lvlText w:val="•"/>
      <w:lvlJc w:val="left"/>
      <w:pPr>
        <w:tabs>
          <w:tab w:val="num" w:pos="3600"/>
        </w:tabs>
        <w:ind w:left="3600" w:hanging="360"/>
      </w:pPr>
      <w:rPr>
        <w:rFonts w:ascii="Arial" w:hAnsi="Arial" w:hint="default"/>
      </w:rPr>
    </w:lvl>
    <w:lvl w:ilvl="5" w:tplc="3852F168" w:tentative="1">
      <w:start w:val="1"/>
      <w:numFmt w:val="bullet"/>
      <w:lvlText w:val="•"/>
      <w:lvlJc w:val="left"/>
      <w:pPr>
        <w:tabs>
          <w:tab w:val="num" w:pos="4320"/>
        </w:tabs>
        <w:ind w:left="4320" w:hanging="360"/>
      </w:pPr>
      <w:rPr>
        <w:rFonts w:ascii="Arial" w:hAnsi="Arial" w:hint="default"/>
      </w:rPr>
    </w:lvl>
    <w:lvl w:ilvl="6" w:tplc="D7D80842" w:tentative="1">
      <w:start w:val="1"/>
      <w:numFmt w:val="bullet"/>
      <w:lvlText w:val="•"/>
      <w:lvlJc w:val="left"/>
      <w:pPr>
        <w:tabs>
          <w:tab w:val="num" w:pos="5040"/>
        </w:tabs>
        <w:ind w:left="5040" w:hanging="360"/>
      </w:pPr>
      <w:rPr>
        <w:rFonts w:ascii="Arial" w:hAnsi="Arial" w:hint="default"/>
      </w:rPr>
    </w:lvl>
    <w:lvl w:ilvl="7" w:tplc="2F9AB0AE" w:tentative="1">
      <w:start w:val="1"/>
      <w:numFmt w:val="bullet"/>
      <w:lvlText w:val="•"/>
      <w:lvlJc w:val="left"/>
      <w:pPr>
        <w:tabs>
          <w:tab w:val="num" w:pos="5760"/>
        </w:tabs>
        <w:ind w:left="5760" w:hanging="360"/>
      </w:pPr>
      <w:rPr>
        <w:rFonts w:ascii="Arial" w:hAnsi="Arial" w:hint="default"/>
      </w:rPr>
    </w:lvl>
    <w:lvl w:ilvl="8" w:tplc="7B08898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1B7FC3"/>
    <w:multiLevelType w:val="hybridMultilevel"/>
    <w:tmpl w:val="D7FA1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5"/>
  </w:num>
  <w:num w:numId="3">
    <w:abstractNumId w:val="27"/>
  </w:num>
  <w:num w:numId="4">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 w:numId="6">
    <w:abstractNumId w:val="22"/>
  </w:num>
  <w:num w:numId="7">
    <w:abstractNumId w:val="3"/>
  </w:num>
  <w:num w:numId="8">
    <w:abstractNumId w:val="11"/>
  </w:num>
  <w:num w:numId="9">
    <w:abstractNumId w:val="6"/>
  </w:num>
  <w:num w:numId="10">
    <w:abstractNumId w:val="26"/>
  </w:num>
  <w:num w:numId="11">
    <w:abstractNumId w:val="18"/>
  </w:num>
  <w:num w:numId="12">
    <w:abstractNumId w:val="8"/>
  </w:num>
  <w:num w:numId="13">
    <w:abstractNumId w:val="19"/>
  </w:num>
  <w:num w:numId="14">
    <w:abstractNumId w:val="16"/>
  </w:num>
  <w:num w:numId="15">
    <w:abstractNumId w:val="29"/>
  </w:num>
  <w:num w:numId="16">
    <w:abstractNumId w:val="17"/>
  </w:num>
  <w:num w:numId="17">
    <w:abstractNumId w:val="25"/>
  </w:num>
  <w:num w:numId="18">
    <w:abstractNumId w:val="13"/>
  </w:num>
  <w:num w:numId="19">
    <w:abstractNumId w:val="23"/>
  </w:num>
  <w:num w:numId="20">
    <w:abstractNumId w:val="14"/>
  </w:num>
  <w:num w:numId="21">
    <w:abstractNumId w:val="1"/>
  </w:num>
  <w:num w:numId="22">
    <w:abstractNumId w:val="28"/>
  </w:num>
  <w:num w:numId="23">
    <w:abstractNumId w:val="0"/>
  </w:num>
  <w:num w:numId="24">
    <w:abstractNumId w:val="10"/>
  </w:num>
  <w:num w:numId="25">
    <w:abstractNumId w:val="4"/>
  </w:num>
  <w:num w:numId="26">
    <w:abstractNumId w:val="30"/>
  </w:num>
  <w:num w:numId="27">
    <w:abstractNumId w:val="12"/>
  </w:num>
  <w:num w:numId="28">
    <w:abstractNumId w:val="15"/>
  </w:num>
  <w:num w:numId="29">
    <w:abstractNumId w:val="21"/>
  </w:num>
  <w:num w:numId="30">
    <w:abstractNumId w:val="7"/>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23"/>
    <w:rsid w:val="00063D81"/>
    <w:rsid w:val="000B71CA"/>
    <w:rsid w:val="000C0D52"/>
    <w:rsid w:val="000C67F8"/>
    <w:rsid w:val="000D3F8D"/>
    <w:rsid w:val="000F47BC"/>
    <w:rsid w:val="0010471C"/>
    <w:rsid w:val="0014013F"/>
    <w:rsid w:val="00174A75"/>
    <w:rsid w:val="00184B12"/>
    <w:rsid w:val="001D6330"/>
    <w:rsid w:val="00200F18"/>
    <w:rsid w:val="00202BEA"/>
    <w:rsid w:val="00223C08"/>
    <w:rsid w:val="002249A1"/>
    <w:rsid w:val="00235388"/>
    <w:rsid w:val="00237C60"/>
    <w:rsid w:val="00255166"/>
    <w:rsid w:val="002748B3"/>
    <w:rsid w:val="002E04F0"/>
    <w:rsid w:val="002E50F6"/>
    <w:rsid w:val="002F23B7"/>
    <w:rsid w:val="003056B0"/>
    <w:rsid w:val="00325E6E"/>
    <w:rsid w:val="00330A0C"/>
    <w:rsid w:val="003449E5"/>
    <w:rsid w:val="00352471"/>
    <w:rsid w:val="00377039"/>
    <w:rsid w:val="003C1DA4"/>
    <w:rsid w:val="003C6CFB"/>
    <w:rsid w:val="003D0538"/>
    <w:rsid w:val="003D3141"/>
    <w:rsid w:val="003D7A88"/>
    <w:rsid w:val="00416D5F"/>
    <w:rsid w:val="00424388"/>
    <w:rsid w:val="00431828"/>
    <w:rsid w:val="004560C1"/>
    <w:rsid w:val="00482930"/>
    <w:rsid w:val="00495AC9"/>
    <w:rsid w:val="004B12E7"/>
    <w:rsid w:val="004C0A33"/>
    <w:rsid w:val="004C77EB"/>
    <w:rsid w:val="004F0D02"/>
    <w:rsid w:val="00513368"/>
    <w:rsid w:val="00534864"/>
    <w:rsid w:val="005657E9"/>
    <w:rsid w:val="00570F7A"/>
    <w:rsid w:val="005C3FF8"/>
    <w:rsid w:val="005E0083"/>
    <w:rsid w:val="005E56CF"/>
    <w:rsid w:val="006561E3"/>
    <w:rsid w:val="0066013D"/>
    <w:rsid w:val="00670DD8"/>
    <w:rsid w:val="006978B3"/>
    <w:rsid w:val="006C591F"/>
    <w:rsid w:val="006E1E92"/>
    <w:rsid w:val="0071035D"/>
    <w:rsid w:val="00717A4B"/>
    <w:rsid w:val="007339E2"/>
    <w:rsid w:val="00750A09"/>
    <w:rsid w:val="00750DC1"/>
    <w:rsid w:val="007511BD"/>
    <w:rsid w:val="007C0FC0"/>
    <w:rsid w:val="007F2736"/>
    <w:rsid w:val="00817F04"/>
    <w:rsid w:val="00885F98"/>
    <w:rsid w:val="00896B03"/>
    <w:rsid w:val="008B1B6E"/>
    <w:rsid w:val="008B6260"/>
    <w:rsid w:val="008B679F"/>
    <w:rsid w:val="008C4283"/>
    <w:rsid w:val="008C5F9D"/>
    <w:rsid w:val="008D21ED"/>
    <w:rsid w:val="008E1E91"/>
    <w:rsid w:val="0091772A"/>
    <w:rsid w:val="0092479C"/>
    <w:rsid w:val="00936BB3"/>
    <w:rsid w:val="00951A8E"/>
    <w:rsid w:val="009613DC"/>
    <w:rsid w:val="00962D58"/>
    <w:rsid w:val="009736D4"/>
    <w:rsid w:val="00992485"/>
    <w:rsid w:val="009A338B"/>
    <w:rsid w:val="009D1C61"/>
    <w:rsid w:val="00A11219"/>
    <w:rsid w:val="00A2338B"/>
    <w:rsid w:val="00A4789F"/>
    <w:rsid w:val="00A539E8"/>
    <w:rsid w:val="00AB063D"/>
    <w:rsid w:val="00AC239F"/>
    <w:rsid w:val="00AC7059"/>
    <w:rsid w:val="00B214AC"/>
    <w:rsid w:val="00B32045"/>
    <w:rsid w:val="00B3567F"/>
    <w:rsid w:val="00B52108"/>
    <w:rsid w:val="00B621C1"/>
    <w:rsid w:val="00B675AB"/>
    <w:rsid w:val="00B97896"/>
    <w:rsid w:val="00BA2AB8"/>
    <w:rsid w:val="00BA4B23"/>
    <w:rsid w:val="00BB0621"/>
    <w:rsid w:val="00BB180A"/>
    <w:rsid w:val="00BB4FAE"/>
    <w:rsid w:val="00BC596C"/>
    <w:rsid w:val="00BF38D3"/>
    <w:rsid w:val="00BF7A3B"/>
    <w:rsid w:val="00C44F35"/>
    <w:rsid w:val="00C54ED9"/>
    <w:rsid w:val="00C60DB0"/>
    <w:rsid w:val="00CC7D2A"/>
    <w:rsid w:val="00CD2A6E"/>
    <w:rsid w:val="00CD3686"/>
    <w:rsid w:val="00D23B92"/>
    <w:rsid w:val="00D65339"/>
    <w:rsid w:val="00D77555"/>
    <w:rsid w:val="00D81C24"/>
    <w:rsid w:val="00D83A1A"/>
    <w:rsid w:val="00DC6517"/>
    <w:rsid w:val="00DF0799"/>
    <w:rsid w:val="00E05102"/>
    <w:rsid w:val="00E26AE9"/>
    <w:rsid w:val="00E46FAA"/>
    <w:rsid w:val="00E55CB7"/>
    <w:rsid w:val="00E70097"/>
    <w:rsid w:val="00E8449F"/>
    <w:rsid w:val="00E87752"/>
    <w:rsid w:val="00E93E94"/>
    <w:rsid w:val="00EB32F6"/>
    <w:rsid w:val="00EB380C"/>
    <w:rsid w:val="00EC18F1"/>
    <w:rsid w:val="00EC51F4"/>
    <w:rsid w:val="00EC749D"/>
    <w:rsid w:val="00ED2C41"/>
    <w:rsid w:val="00F06E46"/>
    <w:rsid w:val="00F1240C"/>
    <w:rsid w:val="00F17063"/>
    <w:rsid w:val="00F4579B"/>
    <w:rsid w:val="00F63A72"/>
    <w:rsid w:val="00F76D5B"/>
    <w:rsid w:val="00F92C16"/>
    <w:rsid w:val="00F94B57"/>
    <w:rsid w:val="00FA5A64"/>
    <w:rsid w:val="00FE3350"/>
    <w:rsid w:val="00FF20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64F82-2DA9-4AA1-B12F-894FBB4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F"/>
        <w:kern w:val="3"/>
        <w:sz w:val="22"/>
        <w:szCs w:val="22"/>
        <w:lang w:val="es-MX" w:eastAsia="en-US" w:bidi="ar-SA"/>
      </w:rPr>
    </w:rPrDefault>
    <w:pPrDefault>
      <w:pPr>
        <w:widowControl w:val="0"/>
        <w:autoSpaceDN w:val="0"/>
        <w:spacing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widowControl/>
      <w:suppressAutoHyphens w:val="0"/>
      <w:spacing w:before="240"/>
      <w:textAlignment w:val="auto"/>
      <w:outlineLvl w:val="0"/>
    </w:pPr>
    <w:rPr>
      <w:rFonts w:ascii="Calibri Light" w:eastAsia="Times New Roman" w:hAnsi="Calibri Light" w:cs="Times New Roman"/>
      <w:color w:val="2E74B5"/>
      <w:kern w:val="0"/>
      <w:sz w:val="32"/>
      <w:szCs w:val="32"/>
      <w:lang w:eastAsia="es-MX"/>
    </w:rPr>
  </w:style>
  <w:style w:type="paragraph" w:styleId="Ttulo2">
    <w:name w:val="heading 2"/>
    <w:basedOn w:val="Normal"/>
    <w:next w:val="Normal"/>
    <w:link w:val="Ttulo2Car"/>
    <w:uiPriority w:val="9"/>
    <w:semiHidden/>
    <w:unhideWhenUsed/>
    <w:qFormat/>
    <w:rsid w:val="00A23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561E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spacing w:after="200" w:line="276" w:lineRule="auto"/>
    </w:pPr>
    <w:rPr>
      <w:color w:val="00000A"/>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uiPriority w:val="35"/>
    <w:qFormat/>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Encabezado">
    <w:name w:val="header"/>
    <w:basedOn w:val="Standard"/>
    <w:pPr>
      <w:tabs>
        <w:tab w:val="center" w:pos="4252"/>
        <w:tab w:val="right" w:pos="8504"/>
      </w:tabs>
      <w:spacing w:after="0" w:line="240" w:lineRule="auto"/>
    </w:pPr>
  </w:style>
  <w:style w:type="paragraph" w:styleId="Piedepgina">
    <w:name w:val="footer"/>
    <w:basedOn w:val="Standard"/>
    <w:pPr>
      <w:tabs>
        <w:tab w:val="center" w:pos="4419"/>
        <w:tab w:val="right" w:pos="8838"/>
      </w:tabs>
      <w:spacing w:after="0" w:line="240" w:lineRule="auto"/>
    </w:pPr>
  </w:style>
  <w:style w:type="paragraph" w:styleId="Prrafodelista">
    <w:name w:val="List Paragraph"/>
    <w:basedOn w:val="Standard"/>
    <w:uiPriority w:val="34"/>
    <w:qFormat/>
    <w:pPr>
      <w:ind w:left="720"/>
    </w:p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1Car">
    <w:name w:val="Título 1 Car"/>
    <w:basedOn w:val="Fuentedeprrafopredeter"/>
    <w:rPr>
      <w:rFonts w:ascii="Calibri Light" w:eastAsia="Times New Roman" w:hAnsi="Calibri Light" w:cs="Times New Roman"/>
      <w:color w:val="2E74B5"/>
      <w:kern w:val="0"/>
      <w:sz w:val="32"/>
      <w:szCs w:val="32"/>
      <w:lang w:eastAsia="es-MX"/>
    </w:rPr>
  </w:style>
  <w:style w:type="character" w:customStyle="1" w:styleId="apple-converted-space">
    <w:name w:val="apple-converted-space"/>
    <w:basedOn w:val="Fuentedeprrafopredeter"/>
  </w:style>
  <w:style w:type="character" w:styleId="nfasis">
    <w:name w:val="Emphasis"/>
    <w:basedOn w:val="Fuentedeprrafopredeter"/>
    <w:rPr>
      <w:i/>
      <w:iCs/>
    </w:rPr>
  </w:style>
  <w:style w:type="numbering" w:customStyle="1" w:styleId="Sinlista1">
    <w:name w:val="Sin lista1"/>
    <w:basedOn w:val="Sinlista"/>
    <w:pPr>
      <w:numPr>
        <w:numId w:val="1"/>
      </w:numPr>
    </w:pPr>
  </w:style>
  <w:style w:type="paragraph" w:styleId="NormalWeb">
    <w:name w:val="Normal (Web)"/>
    <w:basedOn w:val="Normal"/>
    <w:uiPriority w:val="99"/>
    <w:semiHidden/>
    <w:unhideWhenUsed/>
    <w:rsid w:val="00063D81"/>
    <w:rPr>
      <w:rFonts w:ascii="Times New Roman" w:hAnsi="Times New Roman" w:cs="Times New Roman"/>
      <w:sz w:val="24"/>
      <w:szCs w:val="24"/>
    </w:rPr>
  </w:style>
  <w:style w:type="character" w:customStyle="1" w:styleId="Ttulo3Car">
    <w:name w:val="Título 3 Car"/>
    <w:basedOn w:val="Fuentedeprrafopredeter"/>
    <w:link w:val="Ttulo3"/>
    <w:uiPriority w:val="9"/>
    <w:semiHidden/>
    <w:rsid w:val="006561E3"/>
    <w:rPr>
      <w:rFonts w:asciiTheme="majorHAnsi" w:eastAsiaTheme="majorEastAsia" w:hAnsiTheme="majorHAnsi" w:cstheme="majorBidi"/>
      <w:color w:val="1F4D78" w:themeColor="accent1" w:themeShade="7F"/>
      <w:sz w:val="24"/>
      <w:szCs w:val="24"/>
    </w:rPr>
  </w:style>
  <w:style w:type="paragraph" w:styleId="ndice1">
    <w:name w:val="index 1"/>
    <w:basedOn w:val="Normal"/>
    <w:next w:val="Normal"/>
    <w:autoRedefine/>
    <w:uiPriority w:val="99"/>
    <w:unhideWhenUsed/>
    <w:rsid w:val="00F94B57"/>
    <w:pPr>
      <w:ind w:left="220" w:hanging="220"/>
    </w:pPr>
    <w:rPr>
      <w:rFonts w:asciiTheme="minorHAnsi" w:hAnsiTheme="minorHAnsi"/>
      <w:sz w:val="20"/>
      <w:szCs w:val="20"/>
    </w:rPr>
  </w:style>
  <w:style w:type="paragraph" w:styleId="ndice2">
    <w:name w:val="index 2"/>
    <w:basedOn w:val="Normal"/>
    <w:next w:val="Normal"/>
    <w:autoRedefine/>
    <w:uiPriority w:val="99"/>
    <w:unhideWhenUsed/>
    <w:rsid w:val="00F94B57"/>
    <w:pPr>
      <w:ind w:left="440" w:hanging="220"/>
    </w:pPr>
    <w:rPr>
      <w:rFonts w:asciiTheme="minorHAnsi" w:hAnsiTheme="minorHAnsi"/>
      <w:sz w:val="20"/>
      <w:szCs w:val="20"/>
    </w:rPr>
  </w:style>
  <w:style w:type="paragraph" w:styleId="ndice3">
    <w:name w:val="index 3"/>
    <w:basedOn w:val="Normal"/>
    <w:next w:val="Normal"/>
    <w:autoRedefine/>
    <w:uiPriority w:val="99"/>
    <w:unhideWhenUsed/>
    <w:rsid w:val="00F94B57"/>
    <w:pPr>
      <w:ind w:left="660" w:hanging="220"/>
    </w:pPr>
    <w:rPr>
      <w:rFonts w:asciiTheme="minorHAnsi" w:hAnsiTheme="minorHAnsi"/>
      <w:sz w:val="20"/>
      <w:szCs w:val="20"/>
    </w:rPr>
  </w:style>
  <w:style w:type="paragraph" w:styleId="ndice4">
    <w:name w:val="index 4"/>
    <w:basedOn w:val="Normal"/>
    <w:next w:val="Normal"/>
    <w:autoRedefine/>
    <w:uiPriority w:val="99"/>
    <w:unhideWhenUsed/>
    <w:rsid w:val="00F94B57"/>
    <w:pPr>
      <w:ind w:left="880" w:hanging="220"/>
    </w:pPr>
    <w:rPr>
      <w:rFonts w:asciiTheme="minorHAnsi" w:hAnsiTheme="minorHAnsi"/>
      <w:sz w:val="20"/>
      <w:szCs w:val="20"/>
    </w:rPr>
  </w:style>
  <w:style w:type="paragraph" w:styleId="ndice5">
    <w:name w:val="index 5"/>
    <w:basedOn w:val="Normal"/>
    <w:next w:val="Normal"/>
    <w:autoRedefine/>
    <w:uiPriority w:val="99"/>
    <w:unhideWhenUsed/>
    <w:rsid w:val="00F94B57"/>
    <w:pPr>
      <w:ind w:left="1100" w:hanging="220"/>
    </w:pPr>
    <w:rPr>
      <w:rFonts w:asciiTheme="minorHAnsi" w:hAnsiTheme="minorHAnsi"/>
      <w:sz w:val="20"/>
      <w:szCs w:val="20"/>
    </w:rPr>
  </w:style>
  <w:style w:type="paragraph" w:styleId="ndice6">
    <w:name w:val="index 6"/>
    <w:basedOn w:val="Normal"/>
    <w:next w:val="Normal"/>
    <w:autoRedefine/>
    <w:uiPriority w:val="99"/>
    <w:unhideWhenUsed/>
    <w:rsid w:val="00F94B57"/>
    <w:pPr>
      <w:ind w:left="1320" w:hanging="220"/>
    </w:pPr>
    <w:rPr>
      <w:rFonts w:asciiTheme="minorHAnsi" w:hAnsiTheme="minorHAnsi"/>
      <w:sz w:val="20"/>
      <w:szCs w:val="20"/>
    </w:rPr>
  </w:style>
  <w:style w:type="paragraph" w:styleId="ndice7">
    <w:name w:val="index 7"/>
    <w:basedOn w:val="Normal"/>
    <w:next w:val="Normal"/>
    <w:autoRedefine/>
    <w:uiPriority w:val="99"/>
    <w:unhideWhenUsed/>
    <w:rsid w:val="00F94B57"/>
    <w:pPr>
      <w:ind w:left="1540" w:hanging="220"/>
    </w:pPr>
    <w:rPr>
      <w:rFonts w:asciiTheme="minorHAnsi" w:hAnsiTheme="minorHAnsi"/>
      <w:sz w:val="20"/>
      <w:szCs w:val="20"/>
    </w:rPr>
  </w:style>
  <w:style w:type="paragraph" w:styleId="ndice8">
    <w:name w:val="index 8"/>
    <w:basedOn w:val="Normal"/>
    <w:next w:val="Normal"/>
    <w:autoRedefine/>
    <w:uiPriority w:val="99"/>
    <w:unhideWhenUsed/>
    <w:rsid w:val="00F94B57"/>
    <w:pPr>
      <w:ind w:left="1760" w:hanging="220"/>
    </w:pPr>
    <w:rPr>
      <w:rFonts w:asciiTheme="minorHAnsi" w:hAnsiTheme="minorHAnsi"/>
      <w:sz w:val="20"/>
      <w:szCs w:val="20"/>
    </w:rPr>
  </w:style>
  <w:style w:type="paragraph" w:styleId="ndice9">
    <w:name w:val="index 9"/>
    <w:basedOn w:val="Normal"/>
    <w:next w:val="Normal"/>
    <w:autoRedefine/>
    <w:uiPriority w:val="99"/>
    <w:unhideWhenUsed/>
    <w:rsid w:val="00F94B57"/>
    <w:pPr>
      <w:ind w:left="1980" w:hanging="220"/>
    </w:pPr>
    <w:rPr>
      <w:rFonts w:asciiTheme="minorHAnsi" w:hAnsiTheme="minorHAnsi"/>
      <w:sz w:val="20"/>
      <w:szCs w:val="20"/>
    </w:rPr>
  </w:style>
  <w:style w:type="paragraph" w:styleId="Ttulodendice">
    <w:name w:val="index heading"/>
    <w:basedOn w:val="Normal"/>
    <w:next w:val="ndice1"/>
    <w:uiPriority w:val="99"/>
    <w:unhideWhenUsed/>
    <w:rsid w:val="00F94B57"/>
    <w:pPr>
      <w:spacing w:before="120" w:after="120"/>
    </w:pPr>
    <w:rPr>
      <w:rFonts w:asciiTheme="minorHAnsi" w:hAnsiTheme="minorHAnsi"/>
      <w:b/>
      <w:bCs/>
      <w:i/>
      <w:iCs/>
      <w:sz w:val="20"/>
      <w:szCs w:val="20"/>
    </w:rPr>
  </w:style>
  <w:style w:type="paragraph" w:styleId="TtuloTDC">
    <w:name w:val="TOC Heading"/>
    <w:basedOn w:val="Ttulo1"/>
    <w:next w:val="Normal"/>
    <w:uiPriority w:val="39"/>
    <w:unhideWhenUsed/>
    <w:qFormat/>
    <w:rsid w:val="00202BEA"/>
    <w:pPr>
      <w:autoSpaceDN/>
      <w:spacing w:line="259" w:lineRule="auto"/>
      <w:outlineLvl w:val="9"/>
    </w:pPr>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3449E5"/>
    <w:pPr>
      <w:tabs>
        <w:tab w:val="right" w:leader="dot" w:pos="10076"/>
      </w:tabs>
      <w:spacing w:after="100"/>
    </w:pPr>
  </w:style>
  <w:style w:type="character" w:styleId="Hipervnculo">
    <w:name w:val="Hyperlink"/>
    <w:basedOn w:val="Fuentedeprrafopredeter"/>
    <w:uiPriority w:val="99"/>
    <w:unhideWhenUsed/>
    <w:rsid w:val="00202BEA"/>
    <w:rPr>
      <w:color w:val="0563C1" w:themeColor="hyperlink"/>
      <w:u w:val="single"/>
    </w:rPr>
  </w:style>
  <w:style w:type="paragraph" w:styleId="TDC3">
    <w:name w:val="toc 3"/>
    <w:basedOn w:val="Normal"/>
    <w:next w:val="Normal"/>
    <w:autoRedefine/>
    <w:uiPriority w:val="39"/>
    <w:unhideWhenUsed/>
    <w:rsid w:val="00202BEA"/>
    <w:pPr>
      <w:spacing w:after="100"/>
      <w:ind w:left="440"/>
    </w:pPr>
  </w:style>
  <w:style w:type="paragraph" w:styleId="TDC2">
    <w:name w:val="toc 2"/>
    <w:basedOn w:val="Normal"/>
    <w:next w:val="Normal"/>
    <w:autoRedefine/>
    <w:uiPriority w:val="39"/>
    <w:unhideWhenUsed/>
    <w:rsid w:val="00750DC1"/>
    <w:pPr>
      <w:tabs>
        <w:tab w:val="right" w:leader="dot" w:pos="10076"/>
      </w:tabs>
      <w:spacing w:after="100"/>
      <w:ind w:left="220"/>
    </w:pPr>
  </w:style>
  <w:style w:type="character" w:customStyle="1" w:styleId="Ttulo2Car">
    <w:name w:val="Título 2 Car"/>
    <w:basedOn w:val="Fuentedeprrafopredeter"/>
    <w:link w:val="Ttulo2"/>
    <w:uiPriority w:val="9"/>
    <w:semiHidden/>
    <w:rsid w:val="00A2338B"/>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2E04F0"/>
    <w:rPr>
      <w:color w:val="808080"/>
    </w:rPr>
  </w:style>
  <w:style w:type="table" w:styleId="Tabladecuadrcula5oscura-nfasis5">
    <w:name w:val="Grid Table 5 Dark Accent 5"/>
    <w:basedOn w:val="Tablanormal"/>
    <w:uiPriority w:val="50"/>
    <w:rsid w:val="00495AC9"/>
    <w:pPr>
      <w:widowControl/>
      <w:autoSpaceDN/>
      <w:spacing w:line="240" w:lineRule="auto"/>
      <w:textAlignment w:val="auto"/>
    </w:pPr>
    <w:rPr>
      <w:rFonts w:asciiTheme="minorHAnsi" w:eastAsiaTheme="minorHAnsi" w:hAnsiTheme="minorHAnsi" w:cstheme="minorBidi"/>
      <w:kern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5">
    <w:name w:val="Grid Table 6 Colorful Accent 5"/>
    <w:basedOn w:val="Tablanormal"/>
    <w:uiPriority w:val="51"/>
    <w:rsid w:val="00495AC9"/>
    <w:pPr>
      <w:widowControl/>
      <w:autoSpaceDN/>
      <w:spacing w:line="240" w:lineRule="auto"/>
      <w:textAlignment w:val="auto"/>
    </w:pPr>
    <w:rPr>
      <w:rFonts w:asciiTheme="minorHAnsi" w:eastAsiaTheme="minorHAnsi" w:hAnsiTheme="minorHAnsi" w:cstheme="minorBidi"/>
      <w:color w:val="2F5496" w:themeColor="accent5" w:themeShade="BF"/>
      <w:kern w:val="0"/>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495AC9"/>
    <w:pPr>
      <w:widowControl/>
      <w:autoSpaceDN/>
      <w:spacing w:line="240" w:lineRule="auto"/>
      <w:textAlignment w:val="auto"/>
    </w:pPr>
    <w:rPr>
      <w:rFonts w:asciiTheme="minorHAnsi" w:eastAsiaTheme="minorHAnsi" w:hAnsiTheme="minorHAnsi" w:cstheme="minorBidi"/>
      <w:kern w:val="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ext-align-center">
    <w:name w:val="text-align-center"/>
    <w:basedOn w:val="Normal"/>
    <w:rsid w:val="00495AC9"/>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s-MX"/>
    </w:rPr>
  </w:style>
  <w:style w:type="table" w:styleId="Tablaconcuadrcula">
    <w:name w:val="Table Grid"/>
    <w:basedOn w:val="Tablanormal"/>
    <w:uiPriority w:val="39"/>
    <w:rsid w:val="00325E6E"/>
    <w:pPr>
      <w:widowControl/>
      <w:autoSpaceDN/>
      <w:spacing w:line="240" w:lineRule="auto"/>
      <w:textAlignment w:val="auto"/>
    </w:pPr>
    <w:rPr>
      <w:rFonts w:asciiTheme="minorHAnsi" w:eastAsiaTheme="minorHAnsi" w:hAnsiTheme="minorHAnsi" w:cstheme="minorBidi"/>
      <w:kern w:val="0"/>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25E6E"/>
    <w:pPr>
      <w:widowControl/>
      <w:autoSpaceDN/>
      <w:spacing w:line="240" w:lineRule="auto"/>
      <w:textAlignment w:val="auto"/>
    </w:pPr>
    <w:rPr>
      <w:rFonts w:asciiTheme="minorHAnsi" w:eastAsiaTheme="minorHAnsi" w:hAnsiTheme="minorHAnsi" w:cstheme="minorBidi"/>
      <w:color w:val="2E74B5" w:themeColor="accent1" w:themeShade="BF"/>
      <w:kern w:val="0"/>
      <w:sz w:val="24"/>
      <w:szCs w:val="24"/>
      <w:lang w:val="es-ES_tradn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2F23B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23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3572">
      <w:bodyDiv w:val="1"/>
      <w:marLeft w:val="0"/>
      <w:marRight w:val="0"/>
      <w:marTop w:val="0"/>
      <w:marBottom w:val="0"/>
      <w:divBdr>
        <w:top w:val="none" w:sz="0" w:space="0" w:color="auto"/>
        <w:left w:val="none" w:sz="0" w:space="0" w:color="auto"/>
        <w:bottom w:val="none" w:sz="0" w:space="0" w:color="auto"/>
        <w:right w:val="none" w:sz="0" w:space="0" w:color="auto"/>
      </w:divBdr>
    </w:div>
    <w:div w:id="135026049">
      <w:bodyDiv w:val="1"/>
      <w:marLeft w:val="0"/>
      <w:marRight w:val="0"/>
      <w:marTop w:val="0"/>
      <w:marBottom w:val="0"/>
      <w:divBdr>
        <w:top w:val="none" w:sz="0" w:space="0" w:color="auto"/>
        <w:left w:val="none" w:sz="0" w:space="0" w:color="auto"/>
        <w:bottom w:val="none" w:sz="0" w:space="0" w:color="auto"/>
        <w:right w:val="none" w:sz="0" w:space="0" w:color="auto"/>
      </w:divBdr>
    </w:div>
    <w:div w:id="141894247">
      <w:bodyDiv w:val="1"/>
      <w:marLeft w:val="0"/>
      <w:marRight w:val="0"/>
      <w:marTop w:val="0"/>
      <w:marBottom w:val="0"/>
      <w:divBdr>
        <w:top w:val="none" w:sz="0" w:space="0" w:color="auto"/>
        <w:left w:val="none" w:sz="0" w:space="0" w:color="auto"/>
        <w:bottom w:val="none" w:sz="0" w:space="0" w:color="auto"/>
        <w:right w:val="none" w:sz="0" w:space="0" w:color="auto"/>
      </w:divBdr>
    </w:div>
    <w:div w:id="280038390">
      <w:bodyDiv w:val="1"/>
      <w:marLeft w:val="0"/>
      <w:marRight w:val="0"/>
      <w:marTop w:val="0"/>
      <w:marBottom w:val="0"/>
      <w:divBdr>
        <w:top w:val="none" w:sz="0" w:space="0" w:color="auto"/>
        <w:left w:val="none" w:sz="0" w:space="0" w:color="auto"/>
        <w:bottom w:val="none" w:sz="0" w:space="0" w:color="auto"/>
        <w:right w:val="none" w:sz="0" w:space="0" w:color="auto"/>
      </w:divBdr>
    </w:div>
    <w:div w:id="481240522">
      <w:bodyDiv w:val="1"/>
      <w:marLeft w:val="0"/>
      <w:marRight w:val="0"/>
      <w:marTop w:val="0"/>
      <w:marBottom w:val="0"/>
      <w:divBdr>
        <w:top w:val="none" w:sz="0" w:space="0" w:color="auto"/>
        <w:left w:val="none" w:sz="0" w:space="0" w:color="auto"/>
        <w:bottom w:val="none" w:sz="0" w:space="0" w:color="auto"/>
        <w:right w:val="none" w:sz="0" w:space="0" w:color="auto"/>
      </w:divBdr>
    </w:div>
    <w:div w:id="634718481">
      <w:bodyDiv w:val="1"/>
      <w:marLeft w:val="0"/>
      <w:marRight w:val="0"/>
      <w:marTop w:val="0"/>
      <w:marBottom w:val="0"/>
      <w:divBdr>
        <w:top w:val="none" w:sz="0" w:space="0" w:color="auto"/>
        <w:left w:val="none" w:sz="0" w:space="0" w:color="auto"/>
        <w:bottom w:val="none" w:sz="0" w:space="0" w:color="auto"/>
        <w:right w:val="none" w:sz="0" w:space="0" w:color="auto"/>
      </w:divBdr>
    </w:div>
    <w:div w:id="1014304031">
      <w:bodyDiv w:val="1"/>
      <w:marLeft w:val="0"/>
      <w:marRight w:val="0"/>
      <w:marTop w:val="0"/>
      <w:marBottom w:val="0"/>
      <w:divBdr>
        <w:top w:val="none" w:sz="0" w:space="0" w:color="auto"/>
        <w:left w:val="none" w:sz="0" w:space="0" w:color="auto"/>
        <w:bottom w:val="none" w:sz="0" w:space="0" w:color="auto"/>
        <w:right w:val="none" w:sz="0" w:space="0" w:color="auto"/>
      </w:divBdr>
    </w:div>
    <w:div w:id="1039433607">
      <w:bodyDiv w:val="1"/>
      <w:marLeft w:val="0"/>
      <w:marRight w:val="0"/>
      <w:marTop w:val="0"/>
      <w:marBottom w:val="0"/>
      <w:divBdr>
        <w:top w:val="none" w:sz="0" w:space="0" w:color="auto"/>
        <w:left w:val="none" w:sz="0" w:space="0" w:color="auto"/>
        <w:bottom w:val="none" w:sz="0" w:space="0" w:color="auto"/>
        <w:right w:val="none" w:sz="0" w:space="0" w:color="auto"/>
      </w:divBdr>
    </w:div>
    <w:div w:id="1331325042">
      <w:bodyDiv w:val="1"/>
      <w:marLeft w:val="0"/>
      <w:marRight w:val="0"/>
      <w:marTop w:val="0"/>
      <w:marBottom w:val="0"/>
      <w:divBdr>
        <w:top w:val="none" w:sz="0" w:space="0" w:color="auto"/>
        <w:left w:val="none" w:sz="0" w:space="0" w:color="auto"/>
        <w:bottom w:val="none" w:sz="0" w:space="0" w:color="auto"/>
        <w:right w:val="none" w:sz="0" w:space="0" w:color="auto"/>
      </w:divBdr>
    </w:div>
    <w:div w:id="1333096163">
      <w:bodyDiv w:val="1"/>
      <w:marLeft w:val="0"/>
      <w:marRight w:val="0"/>
      <w:marTop w:val="0"/>
      <w:marBottom w:val="0"/>
      <w:divBdr>
        <w:top w:val="none" w:sz="0" w:space="0" w:color="auto"/>
        <w:left w:val="none" w:sz="0" w:space="0" w:color="auto"/>
        <w:bottom w:val="none" w:sz="0" w:space="0" w:color="auto"/>
        <w:right w:val="none" w:sz="0" w:space="0" w:color="auto"/>
      </w:divBdr>
    </w:div>
    <w:div w:id="1437754905">
      <w:bodyDiv w:val="1"/>
      <w:marLeft w:val="0"/>
      <w:marRight w:val="0"/>
      <w:marTop w:val="0"/>
      <w:marBottom w:val="0"/>
      <w:divBdr>
        <w:top w:val="none" w:sz="0" w:space="0" w:color="auto"/>
        <w:left w:val="none" w:sz="0" w:space="0" w:color="auto"/>
        <w:bottom w:val="none" w:sz="0" w:space="0" w:color="auto"/>
        <w:right w:val="none" w:sz="0" w:space="0" w:color="auto"/>
      </w:divBdr>
    </w:div>
    <w:div w:id="1634403598">
      <w:bodyDiv w:val="1"/>
      <w:marLeft w:val="0"/>
      <w:marRight w:val="0"/>
      <w:marTop w:val="0"/>
      <w:marBottom w:val="0"/>
      <w:divBdr>
        <w:top w:val="none" w:sz="0" w:space="0" w:color="auto"/>
        <w:left w:val="none" w:sz="0" w:space="0" w:color="auto"/>
        <w:bottom w:val="none" w:sz="0" w:space="0" w:color="auto"/>
        <w:right w:val="none" w:sz="0" w:space="0" w:color="auto"/>
      </w:divBdr>
    </w:div>
    <w:div w:id="1645696977">
      <w:bodyDiv w:val="1"/>
      <w:marLeft w:val="0"/>
      <w:marRight w:val="0"/>
      <w:marTop w:val="0"/>
      <w:marBottom w:val="0"/>
      <w:divBdr>
        <w:top w:val="none" w:sz="0" w:space="0" w:color="auto"/>
        <w:left w:val="none" w:sz="0" w:space="0" w:color="auto"/>
        <w:bottom w:val="none" w:sz="0" w:space="0" w:color="auto"/>
        <w:right w:val="none" w:sz="0" w:space="0" w:color="auto"/>
      </w:divBdr>
    </w:div>
    <w:div w:id="1661617200">
      <w:bodyDiv w:val="1"/>
      <w:marLeft w:val="0"/>
      <w:marRight w:val="0"/>
      <w:marTop w:val="0"/>
      <w:marBottom w:val="0"/>
      <w:divBdr>
        <w:top w:val="none" w:sz="0" w:space="0" w:color="auto"/>
        <w:left w:val="none" w:sz="0" w:space="0" w:color="auto"/>
        <w:bottom w:val="none" w:sz="0" w:space="0" w:color="auto"/>
        <w:right w:val="none" w:sz="0" w:space="0" w:color="auto"/>
      </w:divBdr>
    </w:div>
    <w:div w:id="197317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653ED-7BC7-4ABE-974B-829C2877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1281</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Mora</dc:creator>
  <cp:lastModifiedBy>Angel</cp:lastModifiedBy>
  <cp:revision>6</cp:revision>
  <cp:lastPrinted>2017-03-01T17:25:00Z</cp:lastPrinted>
  <dcterms:created xsi:type="dcterms:W3CDTF">2017-03-10T21:46:00Z</dcterms:created>
  <dcterms:modified xsi:type="dcterms:W3CDTF">2017-03-16T06:40:00Z</dcterms:modified>
</cp:coreProperties>
</file>