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E8A" w:rsidRPr="00EF5E8A" w:rsidRDefault="00EF5E8A" w:rsidP="00EF5E8A">
      <w:pPr>
        <w:spacing w:after="0" w:line="384" w:lineRule="auto"/>
        <w:rPr>
          <w:rFonts w:ascii="Tahoma" w:eastAsia="Times New Roman" w:hAnsi="Tahoma" w:cs="Tahoma"/>
          <w:color w:val="333333"/>
          <w:sz w:val="17"/>
          <w:szCs w:val="17"/>
          <w:lang w:eastAsia="bg-BG"/>
        </w:rPr>
      </w:pPr>
    </w:p>
    <w:p w:rsidR="00EF5E8A" w:rsidRPr="00EF5E8A" w:rsidRDefault="00B779FC" w:rsidP="00EF5E8A">
      <w:pPr>
        <w:spacing w:before="150" w:after="60" w:line="384" w:lineRule="auto"/>
        <w:outlineLvl w:val="0"/>
        <w:rPr>
          <w:rFonts w:ascii="Arial" w:eastAsia="Times New Roman" w:hAnsi="Arial" w:cs="Arial"/>
          <w:b/>
          <w:bCs/>
          <w:color w:val="000000"/>
          <w:spacing w:val="-15"/>
          <w:kern w:val="36"/>
          <w:sz w:val="24"/>
          <w:szCs w:val="24"/>
          <w:lang w:eastAsia="bg-BG"/>
        </w:rPr>
      </w:pPr>
      <w:hyperlink r:id="rId4" w:history="1">
        <w:r w:rsidR="00EF5E8A" w:rsidRPr="00EF5E8A">
          <w:rPr>
            <w:rFonts w:ascii="Arial" w:eastAsia="Times New Roman" w:hAnsi="Arial" w:cs="Arial"/>
            <w:b/>
            <w:bCs/>
            <w:color w:val="26619D"/>
            <w:spacing w:val="-15"/>
            <w:kern w:val="36"/>
            <w:sz w:val="24"/>
            <w:szCs w:val="24"/>
            <w:lang w:eastAsia="bg-BG"/>
          </w:rPr>
          <w:t>ДОГОВОР ЗА БАНКОВ КРЕДИТ</w:t>
        </w:r>
      </w:hyperlink>
      <w:r w:rsidR="00EF5E8A" w:rsidRPr="00EF5E8A">
        <w:rPr>
          <w:rFonts w:ascii="Arial" w:eastAsia="Times New Roman" w:hAnsi="Arial" w:cs="Arial"/>
          <w:b/>
          <w:bCs/>
          <w:color w:val="000000"/>
          <w:spacing w:val="-15"/>
          <w:kern w:val="36"/>
          <w:sz w:val="24"/>
          <w:szCs w:val="24"/>
          <w:lang w:eastAsia="bg-BG"/>
        </w:rPr>
        <w:t xml:space="preserve"> </w:t>
      </w:r>
    </w:p>
    <w:p w:rsidR="00EF5E8A" w:rsidRPr="00EF5E8A" w:rsidRDefault="00EF5E8A" w:rsidP="00EF5E8A">
      <w:pPr>
        <w:spacing w:after="0" w:line="384" w:lineRule="auto"/>
        <w:rPr>
          <w:rFonts w:ascii="Arial" w:eastAsia="Times New Roman" w:hAnsi="Arial" w:cs="Arial"/>
          <w:color w:val="333333"/>
          <w:sz w:val="18"/>
          <w:szCs w:val="18"/>
          <w:lang w:eastAsia="bg-BG"/>
        </w:rPr>
      </w:pPr>
    </w:p>
    <w:p w:rsidR="00EF5E8A" w:rsidRPr="00EF5E8A" w:rsidRDefault="00EF5E8A" w:rsidP="00EF5E8A">
      <w:pPr>
        <w:spacing w:before="150" w:after="300" w:line="384" w:lineRule="auto"/>
        <w:jc w:val="center"/>
        <w:outlineLvl w:val="0"/>
        <w:rPr>
          <w:rFonts w:ascii="Arial" w:eastAsia="Times New Roman" w:hAnsi="Arial" w:cs="Arial"/>
          <w:b/>
          <w:bCs/>
          <w:color w:val="000000"/>
          <w:spacing w:val="15"/>
          <w:kern w:val="36"/>
          <w:sz w:val="23"/>
          <w:szCs w:val="23"/>
          <w:lang w:eastAsia="bg-BG"/>
        </w:rPr>
      </w:pPr>
      <w:r w:rsidRPr="00EF5E8A">
        <w:rPr>
          <w:rFonts w:ascii="Arial" w:eastAsia="Times New Roman" w:hAnsi="Arial" w:cs="Arial"/>
          <w:b/>
          <w:bCs/>
          <w:color w:val="000000"/>
          <w:spacing w:val="15"/>
          <w:kern w:val="36"/>
          <w:sz w:val="23"/>
          <w:szCs w:val="23"/>
          <w:lang w:eastAsia="bg-BG"/>
        </w:rPr>
        <w:t>ДОГОВОР ЗА БАНКОВ КРЕДИТ</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Днес</w:t>
      </w:r>
      <w:r w:rsidR="00924CFA">
        <w:rPr>
          <w:rFonts w:ascii="Arial" w:eastAsia="Times New Roman" w:hAnsi="Arial" w:cs="Arial"/>
          <w:color w:val="333333"/>
          <w:sz w:val="18"/>
          <w:szCs w:val="18"/>
          <w:lang w:eastAsia="bg-BG"/>
        </w:rPr>
        <w:t>, 16.05.2016 г., в гр. София</w:t>
      </w:r>
      <w:r w:rsidRPr="00EF5E8A">
        <w:rPr>
          <w:rFonts w:ascii="Arial" w:eastAsia="Times New Roman" w:hAnsi="Arial" w:cs="Arial"/>
          <w:color w:val="333333"/>
          <w:sz w:val="18"/>
          <w:szCs w:val="18"/>
          <w:lang w:eastAsia="bg-BG"/>
        </w:rPr>
        <w:t xml:space="preserve"> се сключи настоящият договор</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за банков кредит между:</w:t>
      </w:r>
    </w:p>
    <w:p w:rsidR="00EF5E8A" w:rsidRPr="00924CFA" w:rsidRDefault="00EF5E8A" w:rsidP="00EF5E8A">
      <w:pPr>
        <w:spacing w:before="150" w:after="150" w:line="384" w:lineRule="auto"/>
        <w:rPr>
          <w:rFonts w:ascii="Arial" w:eastAsia="Times New Roman" w:hAnsi="Arial" w:cs="Arial"/>
          <w:color w:val="333333"/>
          <w:sz w:val="18"/>
          <w:szCs w:val="18"/>
          <w:lang w:val="bg-BG" w:eastAsia="bg-BG"/>
        </w:rPr>
      </w:pPr>
      <w:r w:rsidRPr="00EF5E8A">
        <w:rPr>
          <w:rFonts w:ascii="Arial" w:eastAsia="Times New Roman" w:hAnsi="Arial" w:cs="Arial"/>
          <w:color w:val="333333"/>
          <w:sz w:val="18"/>
          <w:szCs w:val="18"/>
          <w:lang w:eastAsia="bg-BG"/>
        </w:rPr>
        <w:t xml:space="preserve">1. </w:t>
      </w:r>
      <w:r w:rsidR="00924CFA">
        <w:rPr>
          <w:rFonts w:ascii="Arial" w:eastAsia="Times New Roman" w:hAnsi="Arial" w:cs="Arial"/>
          <w:color w:val="333333"/>
          <w:sz w:val="18"/>
          <w:szCs w:val="18"/>
          <w:lang w:eastAsia="bg-BG"/>
        </w:rPr>
        <w:t>‘‘Подови покрития’’ ООД</w:t>
      </w:r>
    </w:p>
    <w:p w:rsidR="00924CF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с търговски адрес </w:t>
      </w:r>
      <w:r w:rsidR="00924CFA" w:rsidRPr="00924CFA">
        <w:rPr>
          <w:rFonts w:ascii="Arial" w:eastAsia="Times New Roman" w:hAnsi="Arial" w:cs="Arial"/>
          <w:color w:val="333333"/>
          <w:sz w:val="18"/>
          <w:szCs w:val="18"/>
          <w:lang w:eastAsia="bg-BG"/>
        </w:rPr>
        <w:t>бул. Княз Александър Дондуков №19</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представляван от</w:t>
      </w:r>
      <w:r w:rsidR="00924CFA">
        <w:rPr>
          <w:rFonts w:ascii="Arial" w:eastAsia="Times New Roman" w:hAnsi="Arial" w:cs="Arial"/>
          <w:color w:val="333333"/>
          <w:sz w:val="18"/>
          <w:szCs w:val="18"/>
          <w:lang w:eastAsia="bg-BG"/>
        </w:rPr>
        <w:t xml:space="preserve"> Ангел Илиянов Петров и Валентин Валентинов Иванов</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и наричан</w:t>
      </w:r>
      <w:r w:rsidR="00924CFA">
        <w:rPr>
          <w:rFonts w:ascii="Arial" w:eastAsia="Times New Roman" w:hAnsi="Arial" w:cs="Arial"/>
          <w:color w:val="333333"/>
          <w:sz w:val="18"/>
          <w:szCs w:val="18"/>
          <w:lang w:eastAsia="bg-BG"/>
        </w:rPr>
        <w:t>и</w:t>
      </w:r>
      <w:r w:rsidRPr="00EF5E8A">
        <w:rPr>
          <w:rFonts w:ascii="Arial" w:eastAsia="Times New Roman" w:hAnsi="Arial" w:cs="Arial"/>
          <w:color w:val="333333"/>
          <w:sz w:val="18"/>
          <w:szCs w:val="18"/>
          <w:lang w:eastAsia="bg-BG"/>
        </w:rPr>
        <w:t xml:space="preserve"> накратко КРЕДИТОПОЛУЧАТЕЛ</w:t>
      </w:r>
      <w:r w:rsidR="00924CFA">
        <w:rPr>
          <w:rFonts w:ascii="Arial" w:eastAsia="Times New Roman" w:hAnsi="Arial" w:cs="Arial"/>
          <w:color w:val="333333"/>
          <w:sz w:val="18"/>
          <w:szCs w:val="18"/>
          <w:lang w:eastAsia="bg-BG"/>
        </w:rPr>
        <w:t>И</w:t>
      </w:r>
      <w:r w:rsidRPr="00EF5E8A">
        <w:rPr>
          <w:rFonts w:ascii="Arial" w:eastAsia="Times New Roman" w:hAnsi="Arial" w:cs="Arial"/>
          <w:color w:val="333333"/>
          <w:sz w:val="18"/>
          <w:szCs w:val="18"/>
          <w:lang w:eastAsia="bg-BG"/>
        </w:rPr>
        <w:t xml:space="preserve"> и </w:t>
      </w:r>
    </w:p>
    <w:p w:rsidR="00EF5E8A" w:rsidRPr="00924CFA" w:rsidRDefault="00EF5E8A" w:rsidP="00EF5E8A">
      <w:pPr>
        <w:spacing w:before="150" w:after="150" w:line="384" w:lineRule="auto"/>
        <w:rPr>
          <w:rFonts w:ascii="Arial" w:eastAsia="Times New Roman" w:hAnsi="Arial" w:cs="Arial"/>
          <w:color w:val="333333"/>
          <w:sz w:val="18"/>
          <w:szCs w:val="18"/>
          <w:lang w:val="bg-BG" w:eastAsia="bg-BG"/>
        </w:rPr>
      </w:pPr>
      <w:r w:rsidRPr="00EF5E8A">
        <w:rPr>
          <w:rFonts w:ascii="Arial" w:eastAsia="Times New Roman" w:hAnsi="Arial" w:cs="Arial"/>
          <w:color w:val="333333"/>
          <w:sz w:val="18"/>
          <w:szCs w:val="18"/>
          <w:lang w:eastAsia="bg-BG"/>
        </w:rPr>
        <w:t>2.</w:t>
      </w:r>
      <w:r w:rsidR="00924CFA">
        <w:rPr>
          <w:rFonts w:ascii="Arial" w:eastAsia="Times New Roman" w:hAnsi="Arial" w:cs="Arial"/>
          <w:color w:val="333333"/>
          <w:sz w:val="18"/>
          <w:szCs w:val="18"/>
          <w:lang w:eastAsia="bg-BG"/>
        </w:rPr>
        <w:t xml:space="preserve"> ‘’УниКредит Булбанк’’ АД</w:t>
      </w:r>
    </w:p>
    <w:p w:rsidR="00EF5E8A" w:rsidRPr="00EF5E8A" w:rsidRDefault="00EF5E8A" w:rsidP="00924CF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с търговски адрес </w:t>
      </w:r>
      <w:r w:rsidR="00924CFA">
        <w:rPr>
          <w:rFonts w:ascii="Arial" w:eastAsia="Times New Roman" w:hAnsi="Arial" w:cs="Arial"/>
          <w:color w:val="333333"/>
          <w:sz w:val="18"/>
          <w:szCs w:val="18"/>
          <w:lang w:eastAsia="bg-BG"/>
        </w:rPr>
        <w:t xml:space="preserve">пл. ″Света Неделя″ № 7 </w:t>
      </w:r>
      <w:r w:rsidR="00924CFA" w:rsidRPr="00924CFA">
        <w:rPr>
          <w:rFonts w:ascii="Arial" w:eastAsia="Times New Roman" w:hAnsi="Arial" w:cs="Arial"/>
          <w:color w:val="333333"/>
          <w:sz w:val="18"/>
          <w:szCs w:val="18"/>
          <w:lang w:eastAsia="bg-BG"/>
        </w:rPr>
        <w:t>1000 София</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представлявана от </w:t>
      </w:r>
      <w:r w:rsidR="00924CFA">
        <w:rPr>
          <w:rFonts w:ascii="Arial" w:eastAsia="Times New Roman" w:hAnsi="Arial" w:cs="Arial"/>
          <w:color w:val="333333"/>
          <w:sz w:val="18"/>
          <w:szCs w:val="18"/>
          <w:lang w:eastAsia="bg-BG"/>
        </w:rPr>
        <w:t>Петър Григоров Георгиев</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и наричана накратко БАНКА.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b/>
          <w:bCs/>
          <w:color w:val="333333"/>
          <w:sz w:val="18"/>
          <w:lang w:eastAsia="bg-BG"/>
        </w:rPr>
        <w:t xml:space="preserve">СТРАНИТЕ СЕ СПОРАЗУМЯХА ОТНОСНО СЛЕДНОТО: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b/>
          <w:bCs/>
          <w:color w:val="333333"/>
          <w:sz w:val="18"/>
          <w:lang w:eastAsia="bg-BG"/>
        </w:rPr>
        <w:t xml:space="preserve">I. ПРЕДМЕТ И СРОК НА ДОГОВОРА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Чл. 1. БАНКАТА предоставя на КРЕДИТОПОЛУЧАТЕЛЯ (краткосрочен) кр</w:t>
      </w:r>
      <w:r w:rsidR="00924CFA">
        <w:rPr>
          <w:rFonts w:ascii="Arial" w:eastAsia="Times New Roman" w:hAnsi="Arial" w:cs="Arial"/>
          <w:color w:val="333333"/>
          <w:sz w:val="18"/>
          <w:szCs w:val="18"/>
          <w:lang w:eastAsia="bg-BG"/>
        </w:rPr>
        <w:t>едит в размер</w:t>
      </w:r>
      <w:r w:rsidRPr="00EF5E8A">
        <w:rPr>
          <w:rFonts w:ascii="Arial" w:eastAsia="Times New Roman" w:hAnsi="Arial" w:cs="Arial"/>
          <w:color w:val="333333"/>
          <w:sz w:val="18"/>
          <w:szCs w:val="18"/>
          <w:lang w:eastAsia="bg-BG"/>
        </w:rPr>
        <w:t xml:space="preserve"> </w:t>
      </w:r>
      <w:r w:rsidR="00924CFA">
        <w:rPr>
          <w:rFonts w:ascii="Arial" w:eastAsia="Times New Roman" w:hAnsi="Arial" w:cs="Arial"/>
          <w:color w:val="333333"/>
          <w:sz w:val="18"/>
          <w:szCs w:val="18"/>
          <w:lang w:eastAsia="bg-BG"/>
        </w:rPr>
        <w:t>5000 (пет хиляди) лв</w:t>
      </w:r>
      <w:r w:rsidRPr="00EF5E8A">
        <w:rPr>
          <w:rFonts w:ascii="Arial" w:eastAsia="Times New Roman" w:hAnsi="Arial" w:cs="Arial"/>
          <w:color w:val="333333"/>
          <w:sz w:val="18"/>
          <w:szCs w:val="18"/>
          <w:lang w:eastAsia="bg-BG"/>
        </w:rPr>
        <w:t xml:space="preserve"> (валута) за целите, дейностите и обектите, подробно описани в Приложение № 1 (Искане за предоставяне на кредит), съставляващо неразделна част от договора.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2. Кредитът следва окончателно да бъде изплатен, заедно с лихвите по него, не по-късно от </w:t>
      </w:r>
      <w:r w:rsidR="00924CFA">
        <w:rPr>
          <w:rFonts w:ascii="Arial" w:eastAsia="Times New Roman" w:hAnsi="Arial" w:cs="Arial"/>
          <w:color w:val="333333"/>
          <w:sz w:val="18"/>
          <w:szCs w:val="18"/>
          <w:lang w:eastAsia="bg-BG"/>
        </w:rPr>
        <w:t>16.05.2017 г.</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b/>
          <w:bCs/>
          <w:color w:val="333333"/>
          <w:sz w:val="18"/>
          <w:lang w:eastAsia="bg-BG"/>
        </w:rPr>
        <w:t xml:space="preserve">II. ПРЕДОСТАВЯНЕ НА КРЕДИТА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3. Кредитът се предоставя за целите, изложени в Искането за предоставяне на кредит. КРЕДИТОПОЛУЧАТЕЛЯТ гарантира, че данните, обявени в Искането за предоставяне на кредит, декларациите към него, представените счетоводни справки и отчети и бизнес план (съдържащ описание и оценка на проекта, проект за реализация на стоките и/или услугите, план за погасяване на кредита и </w:t>
      </w:r>
      <w:r w:rsidR="00924CFA">
        <w:rPr>
          <w:rFonts w:ascii="Arial" w:eastAsia="Times New Roman" w:hAnsi="Arial" w:cs="Arial"/>
          <w:color w:val="333333"/>
          <w:sz w:val="18"/>
          <w:szCs w:val="18"/>
          <w:lang w:eastAsia="bg-BG"/>
        </w:rPr>
        <w:t>услугите и данните</w:t>
      </w:r>
      <w:r w:rsidRPr="00EF5E8A">
        <w:rPr>
          <w:rFonts w:ascii="Arial" w:eastAsia="Times New Roman" w:hAnsi="Arial" w:cs="Arial"/>
          <w:color w:val="333333"/>
          <w:sz w:val="18"/>
          <w:szCs w:val="18"/>
          <w:lang w:eastAsia="bg-BG"/>
        </w:rPr>
        <w:t xml:space="preserve"> са верни.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4. Кредитът се предоставя след учредяването на всички обезпечения, конкретизирани по-долу в настоящия договор.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5. Кредитът се предоставя на траншове в срокове и размери съгласно схемата по приложение № 2, съставляващо неразделна част от настоящия договор.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lastRenderedPageBreak/>
        <w:t xml:space="preserve">Чл. 6. Условие за всеки транш е да са учредени и съществуват обезпеченията, споменати в чл. 4 от настоящия договор, да продължават да са верни данните, споменати в чл. 3, и КРЕДИТОПОЛУЧАТЕЛЯТ да не е в нарушение на някое от задълженията си по договора.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Чл. 7. В случай че условията за получаване на първия транш не бъдат и</w:t>
      </w:r>
      <w:r w:rsidR="00924CFA">
        <w:rPr>
          <w:rFonts w:ascii="Arial" w:eastAsia="Times New Roman" w:hAnsi="Arial" w:cs="Arial"/>
          <w:color w:val="333333"/>
          <w:sz w:val="18"/>
          <w:szCs w:val="18"/>
          <w:lang w:eastAsia="bg-BG"/>
        </w:rPr>
        <w:t>зпълнени до 16.08.2016 г.</w:t>
      </w:r>
      <w:r w:rsidRPr="00EF5E8A">
        <w:rPr>
          <w:rFonts w:ascii="Arial" w:eastAsia="Times New Roman" w:hAnsi="Arial" w:cs="Arial"/>
          <w:color w:val="333333"/>
          <w:sz w:val="18"/>
          <w:szCs w:val="18"/>
          <w:lang w:eastAsia="bg-BG"/>
        </w:rPr>
        <w:t xml:space="preserve">, задължението на БАНКАТА да отпусне кредита отпада и договорът се счита прекратен.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8. БАНКАТА </w:t>
      </w:r>
      <w:proofErr w:type="spellStart"/>
      <w:r w:rsidRPr="00EF5E8A">
        <w:rPr>
          <w:rFonts w:ascii="Arial" w:eastAsia="Times New Roman" w:hAnsi="Arial" w:cs="Arial"/>
          <w:color w:val="333333"/>
          <w:sz w:val="18"/>
          <w:szCs w:val="18"/>
          <w:lang w:eastAsia="bg-BG"/>
        </w:rPr>
        <w:t>открива</w:t>
      </w:r>
      <w:proofErr w:type="spellEnd"/>
      <w:r w:rsidRPr="00EF5E8A">
        <w:rPr>
          <w:rFonts w:ascii="Arial" w:eastAsia="Times New Roman" w:hAnsi="Arial" w:cs="Arial"/>
          <w:color w:val="333333"/>
          <w:sz w:val="18"/>
          <w:szCs w:val="18"/>
          <w:lang w:eastAsia="bg-BG"/>
        </w:rPr>
        <w:t xml:space="preserve"> </w:t>
      </w:r>
      <w:proofErr w:type="spellStart"/>
      <w:r w:rsidRPr="00EF5E8A">
        <w:rPr>
          <w:rFonts w:ascii="Arial" w:eastAsia="Times New Roman" w:hAnsi="Arial" w:cs="Arial"/>
          <w:color w:val="333333"/>
          <w:sz w:val="18"/>
          <w:szCs w:val="18"/>
          <w:lang w:eastAsia="bg-BG"/>
        </w:rPr>
        <w:t>на</w:t>
      </w:r>
      <w:proofErr w:type="spellEnd"/>
      <w:r w:rsidRPr="00EF5E8A">
        <w:rPr>
          <w:rFonts w:ascii="Arial" w:eastAsia="Times New Roman" w:hAnsi="Arial" w:cs="Arial"/>
          <w:color w:val="333333"/>
          <w:sz w:val="18"/>
          <w:szCs w:val="18"/>
          <w:lang w:eastAsia="bg-BG"/>
        </w:rPr>
        <w:t xml:space="preserve"> КРЕДИТОПОЛУЧАТЕЛЯ </w:t>
      </w:r>
      <w:proofErr w:type="spellStart"/>
      <w:r w:rsidRPr="00EF5E8A">
        <w:rPr>
          <w:rFonts w:ascii="Arial" w:eastAsia="Times New Roman" w:hAnsi="Arial" w:cs="Arial"/>
          <w:color w:val="333333"/>
          <w:sz w:val="18"/>
          <w:szCs w:val="18"/>
          <w:lang w:eastAsia="bg-BG"/>
        </w:rPr>
        <w:t>кредитна</w:t>
      </w:r>
      <w:proofErr w:type="spellEnd"/>
      <w:r w:rsidRPr="00EF5E8A">
        <w:rPr>
          <w:rFonts w:ascii="Arial" w:eastAsia="Times New Roman" w:hAnsi="Arial" w:cs="Arial"/>
          <w:color w:val="333333"/>
          <w:sz w:val="18"/>
          <w:szCs w:val="18"/>
          <w:lang w:eastAsia="bg-BG"/>
        </w:rPr>
        <w:t xml:space="preserve"> </w:t>
      </w:r>
      <w:proofErr w:type="spellStart"/>
      <w:r w:rsidRPr="00EF5E8A">
        <w:rPr>
          <w:rFonts w:ascii="Arial" w:eastAsia="Times New Roman" w:hAnsi="Arial" w:cs="Arial"/>
          <w:color w:val="333333"/>
          <w:sz w:val="18"/>
          <w:szCs w:val="18"/>
          <w:lang w:eastAsia="bg-BG"/>
        </w:rPr>
        <w:t>сметка</w:t>
      </w:r>
      <w:proofErr w:type="spellEnd"/>
      <w:r w:rsidRPr="00EF5E8A">
        <w:rPr>
          <w:rFonts w:ascii="Arial" w:eastAsia="Times New Roman" w:hAnsi="Arial" w:cs="Arial"/>
          <w:color w:val="333333"/>
          <w:sz w:val="18"/>
          <w:szCs w:val="18"/>
          <w:lang w:eastAsia="bg-BG"/>
        </w:rPr>
        <w:t xml:space="preserve"> №</w:t>
      </w:r>
      <w:r w:rsidR="0037260A">
        <w:rPr>
          <w:rFonts w:ascii="Arial" w:eastAsia="Times New Roman" w:hAnsi="Arial" w:cs="Arial"/>
          <w:color w:val="333333"/>
          <w:sz w:val="18"/>
          <w:szCs w:val="18"/>
          <w:lang w:eastAsia="bg-BG"/>
        </w:rPr>
        <w:t xml:space="preserve"> BGSA1AN33L100013371S20</w:t>
      </w:r>
      <w:r w:rsidRPr="00EF5E8A">
        <w:rPr>
          <w:rFonts w:ascii="Arial" w:eastAsia="Times New Roman" w:hAnsi="Arial" w:cs="Arial"/>
          <w:color w:val="333333"/>
          <w:sz w:val="18"/>
          <w:szCs w:val="18"/>
          <w:lang w:eastAsia="bg-BG"/>
        </w:rPr>
        <w:t xml:space="preserve"> и </w:t>
      </w:r>
      <w:proofErr w:type="spellStart"/>
      <w:r w:rsidRPr="00EF5E8A">
        <w:rPr>
          <w:rFonts w:ascii="Arial" w:eastAsia="Times New Roman" w:hAnsi="Arial" w:cs="Arial"/>
          <w:color w:val="333333"/>
          <w:sz w:val="18"/>
          <w:szCs w:val="18"/>
          <w:lang w:eastAsia="bg-BG"/>
        </w:rPr>
        <w:t>извършва</w:t>
      </w:r>
      <w:proofErr w:type="spellEnd"/>
      <w:r w:rsidRPr="00EF5E8A">
        <w:rPr>
          <w:rFonts w:ascii="Arial" w:eastAsia="Times New Roman" w:hAnsi="Arial" w:cs="Arial"/>
          <w:color w:val="333333"/>
          <w:sz w:val="18"/>
          <w:szCs w:val="18"/>
          <w:lang w:eastAsia="bg-BG"/>
        </w:rPr>
        <w:t xml:space="preserve"> </w:t>
      </w:r>
      <w:proofErr w:type="spellStart"/>
      <w:r w:rsidRPr="00EF5E8A">
        <w:rPr>
          <w:rFonts w:ascii="Arial" w:eastAsia="Times New Roman" w:hAnsi="Arial" w:cs="Arial"/>
          <w:color w:val="333333"/>
          <w:sz w:val="18"/>
          <w:szCs w:val="18"/>
          <w:lang w:eastAsia="bg-BG"/>
        </w:rPr>
        <w:t>предоставянето</w:t>
      </w:r>
      <w:proofErr w:type="spellEnd"/>
      <w:r w:rsidRPr="00EF5E8A">
        <w:rPr>
          <w:rFonts w:ascii="Arial" w:eastAsia="Times New Roman" w:hAnsi="Arial" w:cs="Arial"/>
          <w:color w:val="333333"/>
          <w:sz w:val="18"/>
          <w:szCs w:val="18"/>
          <w:lang w:eastAsia="bg-BG"/>
        </w:rPr>
        <w:t xml:space="preserve"> </w:t>
      </w:r>
      <w:proofErr w:type="spellStart"/>
      <w:r w:rsidRPr="00EF5E8A">
        <w:rPr>
          <w:rFonts w:ascii="Arial" w:eastAsia="Times New Roman" w:hAnsi="Arial" w:cs="Arial"/>
          <w:color w:val="333333"/>
          <w:sz w:val="18"/>
          <w:szCs w:val="18"/>
          <w:lang w:eastAsia="bg-BG"/>
        </w:rPr>
        <w:t>на</w:t>
      </w:r>
      <w:proofErr w:type="spellEnd"/>
      <w:r w:rsidRPr="00EF5E8A">
        <w:rPr>
          <w:rFonts w:ascii="Arial" w:eastAsia="Times New Roman" w:hAnsi="Arial" w:cs="Arial"/>
          <w:color w:val="333333"/>
          <w:sz w:val="18"/>
          <w:szCs w:val="18"/>
          <w:lang w:eastAsia="bg-BG"/>
        </w:rPr>
        <w:t xml:space="preserve"> </w:t>
      </w:r>
      <w:proofErr w:type="spellStart"/>
      <w:r w:rsidRPr="00EF5E8A">
        <w:rPr>
          <w:rFonts w:ascii="Arial" w:eastAsia="Times New Roman" w:hAnsi="Arial" w:cs="Arial"/>
          <w:color w:val="333333"/>
          <w:sz w:val="18"/>
          <w:szCs w:val="18"/>
          <w:lang w:eastAsia="bg-BG"/>
        </w:rPr>
        <w:t>кредита</w:t>
      </w:r>
      <w:proofErr w:type="spellEnd"/>
      <w:r w:rsidRPr="00EF5E8A">
        <w:rPr>
          <w:rFonts w:ascii="Arial" w:eastAsia="Times New Roman" w:hAnsi="Arial" w:cs="Arial"/>
          <w:color w:val="333333"/>
          <w:sz w:val="18"/>
          <w:szCs w:val="18"/>
          <w:lang w:eastAsia="bg-BG"/>
        </w:rPr>
        <w:t xml:space="preserve"> чрез превод на сумите по траншовете в тази сметка.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b/>
          <w:bCs/>
          <w:color w:val="333333"/>
          <w:sz w:val="18"/>
          <w:lang w:eastAsia="bg-BG"/>
        </w:rPr>
        <w:t xml:space="preserve">III. ЗАДЪЛЖЕНИЯ НА БАНКАТА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9. БАНКАТА е длъжна: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9.1. да отпусне първия транш веднага след изпълнението от страна на КРЕДИТОПОЛУЧАТЕЛЯ на поставените условия по настоящия договор и да отпуска в срок всеки следващ транш (ако тези условия продължават да са налице);</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9.2. да предоставя по искане на КРЕДИТОПОЛУЧАТЕЛЯ информация за изплатените и неизплатените части от кредита;</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9.3. да приеме предсрочно плащане, в който случай лихва се дължи само за периода на реалното ползване на кредита;</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9.4. да следи и управлява заложените при нея ценни книжа и други вземания, при наличие на такива, както и да съхранява предоставените в залог движими вещи.</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b/>
          <w:bCs/>
          <w:color w:val="333333"/>
          <w:sz w:val="18"/>
          <w:lang w:eastAsia="bg-BG"/>
        </w:rPr>
        <w:t>IV. ЗАДЪЛЖЕНИЯ НА КРЕДИТОПОЛУЧАТЕЛЯ</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10. КРЕДИТОПОЛУЧАТЕЛЯТ е длъжен: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10.1. да ползва отпуснатия кредит само за целите и дейностите, предвидени в договора;</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10.2. да застрахова придобитите с банков кредит имущества (машини, съоръжения, насаждения, животни, стоки и материали и др.) в срок до </w:t>
      </w:r>
      <w:r w:rsidR="00924CFA">
        <w:rPr>
          <w:rFonts w:ascii="Arial" w:eastAsia="Times New Roman" w:hAnsi="Arial" w:cs="Arial"/>
          <w:color w:val="333333"/>
          <w:sz w:val="18"/>
          <w:szCs w:val="18"/>
          <w:lang w:eastAsia="bg-BG"/>
        </w:rPr>
        <w:t>31</w:t>
      </w:r>
      <w:r w:rsidRPr="00EF5E8A">
        <w:rPr>
          <w:rFonts w:ascii="Arial" w:eastAsia="Times New Roman" w:hAnsi="Arial" w:cs="Arial"/>
          <w:color w:val="333333"/>
          <w:sz w:val="18"/>
          <w:szCs w:val="18"/>
          <w:lang w:eastAsia="bg-BG"/>
        </w:rPr>
        <w:t xml:space="preserve"> дни от придобиването им за сума, равна н</w:t>
      </w:r>
      <w:r w:rsidR="00924CFA">
        <w:rPr>
          <w:rFonts w:ascii="Arial" w:eastAsia="Times New Roman" w:hAnsi="Arial" w:cs="Arial"/>
          <w:color w:val="333333"/>
          <w:sz w:val="18"/>
          <w:szCs w:val="18"/>
          <w:lang w:eastAsia="bg-BG"/>
        </w:rPr>
        <w:t>а 5000 лв</w:t>
      </w:r>
      <w:r w:rsidRPr="00EF5E8A">
        <w:rPr>
          <w:rFonts w:ascii="Arial" w:eastAsia="Times New Roman" w:hAnsi="Arial" w:cs="Arial"/>
          <w:color w:val="333333"/>
          <w:sz w:val="18"/>
          <w:szCs w:val="18"/>
          <w:lang w:eastAsia="bg-BG"/>
        </w:rPr>
        <w:t>, за което да представи на БАНКАТА застрахователната полица;</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10.3. да води редовна счетоводна отчетност за дейността си в съответствие с нормативните изисквания, която да предоставя при поискване на банковите контролни органи и да им оказва съдействие при извършваните от тях проверки за целевото използване на кредита, за наличието на съответна обезпеченост на същия, за условията на съхранение и качеството на стоките, за закупуването на които е ползван кредитът;</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10.4. да издължава ползвания кредит и лихвите по него съгласно условията по договора, включително и предсрочно;</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10.5. до издължаване на кредита да не прехвърля собствеността, да не учредява вещни права и да не обременява по какъвто и да е начин в полза на трети лица изграденото или придобитото с банков кредит имущество и вещите, и имотите, заложени или ипотекирани за обезпечаване вземането на банката с изключение на стоките, по отношение, на които е учреден залог на стоки в оборот;</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10.6. да обезщети БАНКАТА за направените от нея разноски във връзка с отпускането на кредита, учредяването на обезпеченията, съхраняването и управлението на заложените вещи.</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Чл. 11. КРЕДИТОПОЛУЧАТЕЛЯТ се задължава да уведомява БАНКАТА за всяка промяна в изложените пред нея в документите по чл.</w:t>
      </w:r>
      <w:r w:rsidR="00924CFA">
        <w:rPr>
          <w:rFonts w:ascii="Arial" w:eastAsia="Times New Roman" w:hAnsi="Arial" w:cs="Arial"/>
          <w:color w:val="333333"/>
          <w:sz w:val="18"/>
          <w:szCs w:val="18"/>
          <w:lang w:eastAsia="bg-BG"/>
        </w:rPr>
        <w:t xml:space="preserve"> 3 от договора данни в срок от 31</w:t>
      </w:r>
      <w:r w:rsidRPr="00EF5E8A">
        <w:rPr>
          <w:rFonts w:ascii="Arial" w:eastAsia="Times New Roman" w:hAnsi="Arial" w:cs="Arial"/>
          <w:color w:val="333333"/>
          <w:sz w:val="18"/>
          <w:szCs w:val="18"/>
          <w:lang w:eastAsia="bg-BG"/>
        </w:rPr>
        <w:t xml:space="preserve"> дни от узнаването й.</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b/>
          <w:bCs/>
          <w:color w:val="333333"/>
          <w:sz w:val="18"/>
          <w:lang w:eastAsia="bg-BG"/>
        </w:rPr>
        <w:t xml:space="preserve">V. ЛИХВА. НЕУСТОЙКА. ТАКСА ЗА ОБСЛУЖВАНЕ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12. КРЕДИТОПОЛУЧАТЕЛЯТ ще издължава кредита съгласно погасителен план по приложение № 3 от договора.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13. КРЕДИТОПОЛУЧАТЕЛЯТ дължи на БАНКАТА лихви за ползването на сумата по кредита в размер на основния лихвен процент, обявен от Българската народна банка, увеличен с </w:t>
      </w:r>
      <w:r w:rsidR="00C035DC">
        <w:rPr>
          <w:rFonts w:ascii="Arial" w:eastAsia="Times New Roman" w:hAnsi="Arial" w:cs="Arial"/>
          <w:color w:val="333333"/>
          <w:sz w:val="18"/>
          <w:szCs w:val="18"/>
          <w:lang w:eastAsia="bg-BG"/>
        </w:rPr>
        <w:t>5</w:t>
      </w:r>
      <w:r w:rsidRPr="00EF5E8A">
        <w:rPr>
          <w:rFonts w:ascii="Arial" w:eastAsia="Times New Roman" w:hAnsi="Arial" w:cs="Arial"/>
          <w:color w:val="333333"/>
          <w:sz w:val="18"/>
          <w:szCs w:val="18"/>
          <w:lang w:eastAsia="bg-BG"/>
        </w:rPr>
        <w:t xml:space="preserve"> пункта. При неиздължаване на сума по кредита в срок БАНКАТА увеличава с </w:t>
      </w:r>
      <w:r w:rsidR="00C035DC">
        <w:rPr>
          <w:rFonts w:ascii="Arial" w:eastAsia="Times New Roman" w:hAnsi="Arial" w:cs="Arial"/>
          <w:color w:val="333333"/>
          <w:sz w:val="18"/>
          <w:szCs w:val="18"/>
          <w:lang w:eastAsia="bg-BG"/>
        </w:rPr>
        <w:t>2,3</w:t>
      </w:r>
      <w:r w:rsidRPr="00EF5E8A">
        <w:rPr>
          <w:rFonts w:ascii="Arial" w:eastAsia="Times New Roman" w:hAnsi="Arial" w:cs="Arial"/>
          <w:color w:val="333333"/>
          <w:sz w:val="18"/>
          <w:szCs w:val="18"/>
          <w:lang w:eastAsia="bg-BG"/>
        </w:rPr>
        <w:t xml:space="preserve"> наказателни пункта договорената лихва по предходната алинея.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14. За обслужване на кредита и за всички понесени разходи във връзка с отпускането му БАНКАТА има право на обезщетение в размер на </w:t>
      </w:r>
      <w:r w:rsidR="00C035DC">
        <w:rPr>
          <w:rFonts w:ascii="Arial" w:eastAsia="Times New Roman" w:hAnsi="Arial" w:cs="Arial"/>
          <w:color w:val="333333"/>
          <w:sz w:val="18"/>
          <w:szCs w:val="18"/>
          <w:lang w:eastAsia="bg-BG"/>
        </w:rPr>
        <w:t>200 лв.</w:t>
      </w:r>
      <w:r w:rsidRPr="00EF5E8A">
        <w:rPr>
          <w:rFonts w:ascii="Arial" w:eastAsia="Times New Roman" w:hAnsi="Arial" w:cs="Arial"/>
          <w:color w:val="333333"/>
          <w:sz w:val="18"/>
          <w:szCs w:val="18"/>
          <w:lang w:eastAsia="bg-BG"/>
        </w:rPr>
        <w:t xml:space="preserve">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b/>
          <w:bCs/>
          <w:color w:val="333333"/>
          <w:sz w:val="18"/>
          <w:lang w:eastAsia="bg-BG"/>
        </w:rPr>
        <w:t xml:space="preserve">VI. ПОГАСЯВАНЕ НА КРЕДИТА. ПРЕДПЛАЩАНЕ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15. Погасяването на кредита става чрез превод от страна на КРЕДИТОПОЛУЧАТЕЛЯ на суми по следната сметка: </w:t>
      </w:r>
      <w:r w:rsidR="00C035DC">
        <w:rPr>
          <w:rFonts w:ascii="Arial" w:eastAsia="Times New Roman" w:hAnsi="Arial" w:cs="Arial"/>
          <w:color w:val="333333"/>
          <w:sz w:val="18"/>
          <w:szCs w:val="18"/>
          <w:lang w:eastAsia="bg-BG"/>
        </w:rPr>
        <w:t>BG1008ASD00769JKLM4444 В 31</w:t>
      </w:r>
      <w:r w:rsidRPr="00EF5E8A">
        <w:rPr>
          <w:rFonts w:ascii="Arial" w:eastAsia="Times New Roman" w:hAnsi="Arial" w:cs="Arial"/>
          <w:color w:val="333333"/>
          <w:sz w:val="18"/>
          <w:szCs w:val="18"/>
          <w:lang w:eastAsia="bg-BG"/>
        </w:rPr>
        <w:t xml:space="preserve"> дневен срок от получаване на паричния превод по посочената сметка БАНКАТА издава на КРЕДИТОПОЛУЧАТЕЛЯ разписка. КРЕДИТОПОЛУЧАТЕЛЯТ има право да извършва предсрочни плащания и БАНКАТА няма правото да откаже да ги приеме, освен ако те са в размер под </w:t>
      </w:r>
      <w:r w:rsidR="00C035DC">
        <w:rPr>
          <w:rFonts w:ascii="Arial" w:eastAsia="Times New Roman" w:hAnsi="Arial" w:cs="Arial"/>
          <w:color w:val="333333"/>
          <w:sz w:val="18"/>
          <w:szCs w:val="18"/>
          <w:lang w:eastAsia="bg-BG"/>
        </w:rPr>
        <w:t>1000 лв.</w:t>
      </w:r>
      <w:r w:rsidRPr="00EF5E8A">
        <w:rPr>
          <w:rFonts w:ascii="Arial" w:eastAsia="Times New Roman" w:hAnsi="Arial" w:cs="Arial"/>
          <w:color w:val="333333"/>
          <w:sz w:val="18"/>
          <w:szCs w:val="18"/>
          <w:lang w:eastAsia="bg-BG"/>
        </w:rPr>
        <w:t xml:space="preserve">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b/>
          <w:bCs/>
          <w:color w:val="333333"/>
          <w:sz w:val="18"/>
          <w:lang w:eastAsia="bg-BG"/>
        </w:rPr>
        <w:t xml:space="preserve">VII. ОБЕЗПЕЧЕНИЕ НА КРЕДИТА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Чл.16. За обезпечаване на кредита КРЕДИТОПОЛУЧАТЕЛЯТ учредява в полза на БАНКАТА залог върху: </w:t>
      </w:r>
      <w:r w:rsidR="00C035DC">
        <w:rPr>
          <w:rFonts w:ascii="Arial" w:eastAsia="Times New Roman" w:hAnsi="Arial" w:cs="Arial"/>
          <w:color w:val="333333"/>
          <w:sz w:val="18"/>
          <w:szCs w:val="18"/>
          <w:lang w:eastAsia="bg-BG"/>
        </w:rPr>
        <w:t>техниката, материалните блага</w:t>
      </w:r>
      <w:r w:rsidRPr="00EF5E8A">
        <w:rPr>
          <w:rFonts w:ascii="Arial" w:eastAsia="Times New Roman" w:hAnsi="Arial" w:cs="Arial"/>
          <w:color w:val="333333"/>
          <w:sz w:val="18"/>
          <w:szCs w:val="18"/>
          <w:lang w:eastAsia="bg-BG"/>
        </w:rPr>
        <w:t xml:space="preserve"> Особените залози подлежат на вписване в Регистър при Министерството на правосъдието за сметка на КРЕДИТОПОЛУЧАТЕЛЯ.</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За вещите, оставени за преработка, съхранение или търговска реализация у КРЕДИТОПОЛУЧАТЕЛЯ, се подписва Протокол за отговорно пазене.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17. За обезпечаване на кредита КРЕДИТОПОЛУЧАТЕЛЯТ ще учреди в полза на БАНКАТА ипотека върху: </w:t>
      </w:r>
      <w:r w:rsidR="00C035DC">
        <w:rPr>
          <w:rFonts w:ascii="Arial" w:eastAsia="Times New Roman" w:hAnsi="Arial" w:cs="Arial"/>
          <w:color w:val="333333"/>
          <w:sz w:val="18"/>
          <w:szCs w:val="18"/>
          <w:lang w:eastAsia="bg-BG"/>
        </w:rPr>
        <w:t xml:space="preserve">превозните средства. </w:t>
      </w:r>
      <w:r w:rsidRPr="00EF5E8A">
        <w:rPr>
          <w:rFonts w:ascii="Arial" w:eastAsia="Times New Roman" w:hAnsi="Arial" w:cs="Arial"/>
          <w:color w:val="333333"/>
          <w:sz w:val="18"/>
          <w:szCs w:val="18"/>
          <w:lang w:eastAsia="bg-BG"/>
        </w:rPr>
        <w:t xml:space="preserve">Изповядването на ипотеката и вписването й в регистрите на съответната нотариална служба ще стане за сметка на КРЕДИТОПОЛУЧАТЕЛЯ.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18. За обезпечаване на кредита КРЕДИТОПОЛУЧАТЕЛЯТ ще представи на БАНКАТА следните договори за поръчителство и банкови гаранции: </w:t>
      </w:r>
      <w:r w:rsidR="00C035DC">
        <w:rPr>
          <w:rFonts w:ascii="Arial" w:eastAsia="Times New Roman" w:hAnsi="Arial" w:cs="Arial"/>
          <w:color w:val="333333"/>
          <w:sz w:val="18"/>
          <w:szCs w:val="18"/>
          <w:lang w:eastAsia="bg-BG"/>
        </w:rPr>
        <w:t>Договор за лизинг</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19. КРЕДИТОПОЛУЧАТЕЛЯТ заявява, че са му известни разпорежданията на Наредба № 8 на Министерство на правосъдието, МИП и БНБ от 30.11.1988 г. за условията и реда за продажба на търг на сгради, машини или съоръжения, придобити с банков кредит (ДВ, бр. 93/1988 г.).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20. Когато кредитът не бъде издължен в срок, БАНКАТА има право без съдебна намеса да продаде изцяло или частично заложената вещ и с получената сума да удовлетвори вземането си, като предаде остатъка на длъжника.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b/>
          <w:bCs/>
          <w:color w:val="333333"/>
          <w:sz w:val="18"/>
          <w:lang w:eastAsia="bg-BG"/>
        </w:rPr>
        <w:t xml:space="preserve">VIII. ПРЕДСРОЧНА ИЗИСКУЕМОСТ НА КРЕДИТА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21. БАНКАТА може да иска предсрочно връщане на сумата по кредита, когато: </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21.1. той не се ползва за целта, за която е предоставен;</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21.2. КРЕДИТОПОЛУЧАТЕЛЯТ е дал неверни сведения;</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21.3. обезпечението стане недостатъчно и след покана не бъде допълнено в срок;</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21.4. КРЕДИТОПОЛУЧАТЕЛЯТ не връща други заеми към БАНКАТА поради сериозно влошаване на финансовото си състояние, след като БАНКАТА му е дала </w:t>
      </w:r>
      <w:r w:rsidR="00C035DC">
        <w:rPr>
          <w:rFonts w:ascii="Arial" w:eastAsia="Times New Roman" w:hAnsi="Arial" w:cs="Arial"/>
          <w:color w:val="333333"/>
          <w:sz w:val="18"/>
          <w:szCs w:val="18"/>
          <w:lang w:eastAsia="bg-BG"/>
        </w:rPr>
        <w:t>1 година</w:t>
      </w:r>
      <w:r w:rsidRPr="00EF5E8A">
        <w:rPr>
          <w:rFonts w:ascii="Arial" w:eastAsia="Times New Roman" w:hAnsi="Arial" w:cs="Arial"/>
          <w:color w:val="333333"/>
          <w:sz w:val="18"/>
          <w:szCs w:val="18"/>
          <w:lang w:eastAsia="bg-BG"/>
        </w:rPr>
        <w:t xml:space="preserve"> срок да се издължи по тях.</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b/>
          <w:bCs/>
          <w:color w:val="333333"/>
          <w:sz w:val="18"/>
          <w:lang w:eastAsia="bg-BG"/>
        </w:rPr>
        <w:t>IХ. ЗАКЛЮЧИТЕЛНИ КЛАУЗИ</w:t>
      </w:r>
    </w:p>
    <w:p w:rsidR="00EF5E8A" w:rsidRP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Чл. 22. БАНКАТА не може да разгласява, ако не е изрично упълномощена за това, или да ползва за лично облагодетелстване факти и обстоятелства, засягащи авоарите и операциите по сметката на ТИТУЛЯРА, узнати при изпълнение на настоящия договор. Сведение за наличностите и операциите по сметката могат да бъдат давани само на Българската народна банка при запазване на банковата тайна (за целите на междубанковия обмен на информаия за кредитоспособността на обслужваните лица) или по искане на съда при условията на чл. 47 от Закона за банките и кредитното дело. </w:t>
      </w:r>
    </w:p>
    <w:p w:rsidR="00EF5E8A" w:rsidRDefault="00EF5E8A" w:rsidP="00EF5E8A">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 xml:space="preserve">Настоящият договор се състави в две еднообразни екземпляра у по един за всяка от договарящите страни, и се подписа от тях както следва: </w:t>
      </w:r>
    </w:p>
    <w:p w:rsidR="00B779FC" w:rsidRPr="00EF5E8A" w:rsidRDefault="00B779FC" w:rsidP="00EF5E8A">
      <w:pPr>
        <w:spacing w:before="150" w:after="150" w:line="384" w:lineRule="auto"/>
        <w:rPr>
          <w:rFonts w:ascii="Arial" w:eastAsia="Times New Roman" w:hAnsi="Arial" w:cs="Arial"/>
          <w:color w:val="333333"/>
          <w:sz w:val="18"/>
          <w:szCs w:val="18"/>
          <w:lang w:eastAsia="bg-BG"/>
        </w:rPr>
      </w:pPr>
    </w:p>
    <w:p w:rsidR="00EF5E8A" w:rsidRPr="00EF5E8A" w:rsidRDefault="00EF5E8A" w:rsidP="00B779FC">
      <w:pPr>
        <w:spacing w:before="150" w:after="150" w:line="384" w:lineRule="auto"/>
        <w:rPr>
          <w:rFonts w:ascii="Arial" w:eastAsia="Times New Roman" w:hAnsi="Arial" w:cs="Arial"/>
          <w:color w:val="333333"/>
          <w:sz w:val="18"/>
          <w:szCs w:val="18"/>
          <w:lang w:eastAsia="bg-BG"/>
        </w:rPr>
      </w:pPr>
      <w:r w:rsidRPr="00EF5E8A">
        <w:rPr>
          <w:rFonts w:ascii="Arial" w:eastAsia="Times New Roman" w:hAnsi="Arial" w:cs="Arial"/>
          <w:color w:val="333333"/>
          <w:sz w:val="18"/>
          <w:szCs w:val="18"/>
          <w:lang w:eastAsia="bg-BG"/>
        </w:rPr>
        <w:t>БАНКА: ....................</w:t>
      </w:r>
      <w:r w:rsidR="00B779FC">
        <w:rPr>
          <w:rFonts w:ascii="Arial" w:eastAsia="Times New Roman" w:hAnsi="Arial" w:cs="Arial"/>
          <w:color w:val="333333"/>
          <w:sz w:val="18"/>
          <w:szCs w:val="18"/>
          <w:lang w:eastAsia="bg-BG"/>
        </w:rPr>
        <w:t xml:space="preserve">                                                                                     </w:t>
      </w:r>
      <w:r w:rsidRPr="00EF5E8A">
        <w:rPr>
          <w:rFonts w:ascii="Arial" w:eastAsia="Times New Roman" w:hAnsi="Arial" w:cs="Arial"/>
          <w:color w:val="333333"/>
          <w:sz w:val="18"/>
          <w:szCs w:val="18"/>
          <w:lang w:eastAsia="bg-BG"/>
        </w:rPr>
        <w:t>КРЕДИТОПОЛУЧАТЕЛ: .....................</w:t>
      </w:r>
    </w:p>
    <w:p w:rsidR="002C62DA" w:rsidRDefault="002C62DA">
      <w:bookmarkStart w:id="0" w:name="_GoBack"/>
      <w:bookmarkEnd w:id="0"/>
    </w:p>
    <w:sectPr w:rsidR="002C62DA" w:rsidSect="002C6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E8A"/>
    <w:rsid w:val="002C62DA"/>
    <w:rsid w:val="0037260A"/>
    <w:rsid w:val="00924CFA"/>
    <w:rsid w:val="00B779FC"/>
    <w:rsid w:val="00C035DC"/>
    <w:rsid w:val="00EF5E8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F9BB"/>
  <w15:docId w15:val="{B518A307-0BF8-43AC-8EA1-B2B98559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F5E8A"/>
    <w:pPr>
      <w:spacing w:before="150" w:after="300" w:line="240" w:lineRule="auto"/>
      <w:outlineLvl w:val="0"/>
    </w:pPr>
    <w:rPr>
      <w:rFonts w:ascii="Times New Roman" w:eastAsia="Times New Roman" w:hAnsi="Times New Roman" w:cs="Times New Roman"/>
      <w:b/>
      <w:bCs/>
      <w:color w:val="000000"/>
      <w:spacing w:val="15"/>
      <w:kern w:val="36"/>
      <w:sz w:val="23"/>
      <w:szCs w:val="23"/>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F5E8A"/>
    <w:rPr>
      <w:rFonts w:ascii="Times New Roman" w:eastAsia="Times New Roman" w:hAnsi="Times New Roman" w:cs="Times New Roman"/>
      <w:b/>
      <w:bCs/>
      <w:color w:val="000000"/>
      <w:spacing w:val="15"/>
      <w:kern w:val="36"/>
      <w:sz w:val="23"/>
      <w:szCs w:val="23"/>
      <w:lang w:eastAsia="bg-BG"/>
    </w:rPr>
  </w:style>
  <w:style w:type="paragraph" w:styleId="a3">
    <w:name w:val="Normal (Web)"/>
    <w:basedOn w:val="a"/>
    <w:uiPriority w:val="99"/>
    <w:semiHidden/>
    <w:unhideWhenUsed/>
    <w:rsid w:val="00EF5E8A"/>
    <w:pPr>
      <w:spacing w:before="150" w:after="150" w:line="240" w:lineRule="auto"/>
    </w:pPr>
    <w:rPr>
      <w:rFonts w:ascii="Times New Roman" w:eastAsia="Times New Roman" w:hAnsi="Times New Roman" w:cs="Times New Roman"/>
      <w:sz w:val="24"/>
      <w:szCs w:val="24"/>
      <w:lang w:eastAsia="bg-BG"/>
    </w:rPr>
  </w:style>
  <w:style w:type="character" w:styleId="a4">
    <w:name w:val="Strong"/>
    <w:basedOn w:val="a0"/>
    <w:uiPriority w:val="22"/>
    <w:qFormat/>
    <w:rsid w:val="00EF5E8A"/>
    <w:rPr>
      <w:b/>
      <w:bCs/>
    </w:rPr>
  </w:style>
  <w:style w:type="paragraph" w:styleId="a5">
    <w:name w:val="Balloon Text"/>
    <w:basedOn w:val="a"/>
    <w:link w:val="a6"/>
    <w:uiPriority w:val="99"/>
    <w:semiHidden/>
    <w:unhideWhenUsed/>
    <w:rsid w:val="00EF5E8A"/>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EF5E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306253">
      <w:bodyDiv w:val="1"/>
      <w:marLeft w:val="0"/>
      <w:marRight w:val="0"/>
      <w:marTop w:val="0"/>
      <w:marBottom w:val="0"/>
      <w:divBdr>
        <w:top w:val="none" w:sz="0" w:space="0" w:color="auto"/>
        <w:left w:val="none" w:sz="0" w:space="0" w:color="auto"/>
        <w:bottom w:val="none" w:sz="0" w:space="0" w:color="auto"/>
        <w:right w:val="none" w:sz="0" w:space="0" w:color="auto"/>
      </w:divBdr>
      <w:divsChild>
        <w:div w:id="1073815728">
          <w:marLeft w:val="0"/>
          <w:marRight w:val="0"/>
          <w:marTop w:val="0"/>
          <w:marBottom w:val="0"/>
          <w:divBdr>
            <w:top w:val="none" w:sz="0" w:space="0" w:color="auto"/>
            <w:left w:val="none" w:sz="0" w:space="0" w:color="auto"/>
            <w:bottom w:val="none" w:sz="0" w:space="0" w:color="auto"/>
            <w:right w:val="none" w:sz="0" w:space="0" w:color="auto"/>
          </w:divBdr>
          <w:divsChild>
            <w:div w:id="1733187995">
              <w:marLeft w:val="0"/>
              <w:marRight w:val="0"/>
              <w:marTop w:val="0"/>
              <w:marBottom w:val="0"/>
              <w:divBdr>
                <w:top w:val="none" w:sz="0" w:space="0" w:color="auto"/>
                <w:left w:val="none" w:sz="0" w:space="0" w:color="auto"/>
                <w:bottom w:val="none" w:sz="0" w:space="0" w:color="auto"/>
                <w:right w:val="none" w:sz="0" w:space="0" w:color="auto"/>
              </w:divBdr>
              <w:divsChild>
                <w:div w:id="746998341">
                  <w:marLeft w:val="0"/>
                  <w:marRight w:val="255"/>
                  <w:marTop w:val="0"/>
                  <w:marBottom w:val="0"/>
                  <w:divBdr>
                    <w:top w:val="none" w:sz="0" w:space="0" w:color="auto"/>
                    <w:left w:val="none" w:sz="0" w:space="0" w:color="auto"/>
                    <w:bottom w:val="none" w:sz="0" w:space="0" w:color="auto"/>
                    <w:right w:val="none" w:sz="0" w:space="0" w:color="auto"/>
                  </w:divBdr>
                  <w:divsChild>
                    <w:div w:id="574822883">
                      <w:marLeft w:val="0"/>
                      <w:marRight w:val="0"/>
                      <w:marTop w:val="0"/>
                      <w:marBottom w:val="0"/>
                      <w:divBdr>
                        <w:top w:val="none" w:sz="0" w:space="0" w:color="auto"/>
                        <w:left w:val="none" w:sz="0" w:space="0" w:color="auto"/>
                        <w:bottom w:val="none" w:sz="0" w:space="0" w:color="auto"/>
                        <w:right w:val="none" w:sz="0" w:space="0" w:color="auto"/>
                      </w:divBdr>
                      <w:divsChild>
                        <w:div w:id="22370424">
                          <w:marLeft w:val="0"/>
                          <w:marRight w:val="0"/>
                          <w:marTop w:val="0"/>
                          <w:marBottom w:val="0"/>
                          <w:divBdr>
                            <w:top w:val="none" w:sz="0" w:space="0" w:color="auto"/>
                            <w:left w:val="none" w:sz="0" w:space="0" w:color="auto"/>
                            <w:bottom w:val="none" w:sz="0" w:space="0" w:color="auto"/>
                            <w:right w:val="none" w:sz="0" w:space="0" w:color="auto"/>
                          </w:divBdr>
                          <w:divsChild>
                            <w:div w:id="1784959909">
                              <w:marLeft w:val="0"/>
                              <w:marRight w:val="0"/>
                              <w:marTop w:val="0"/>
                              <w:marBottom w:val="0"/>
                              <w:divBdr>
                                <w:top w:val="none" w:sz="0" w:space="0" w:color="auto"/>
                                <w:left w:val="none" w:sz="0" w:space="0" w:color="auto"/>
                                <w:bottom w:val="none" w:sz="0" w:space="0" w:color="auto"/>
                                <w:right w:val="none" w:sz="0" w:space="0" w:color="auto"/>
                              </w:divBdr>
                            </w:div>
                          </w:divsChild>
                        </w:div>
                        <w:div w:id="548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gstuff.net/formi-i-dokumenti/dogovori/3554-dogovor-za-bankov-kredi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Qanachkova</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Qanachkova</dc:creator>
  <cp:lastModifiedBy>Angel Petrov</cp:lastModifiedBy>
  <cp:revision>3</cp:revision>
  <dcterms:created xsi:type="dcterms:W3CDTF">2013-11-15T11:37:00Z</dcterms:created>
  <dcterms:modified xsi:type="dcterms:W3CDTF">2016-05-03T16:50:00Z</dcterms:modified>
</cp:coreProperties>
</file>