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02" w:rsidRPr="00D83D02" w:rsidRDefault="00D83D02" w:rsidP="00D83D02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83D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Implementación de un punto de acceso con salida a Internet de banda ancha en el anexo de Paca </w:t>
      </w:r>
      <w:proofErr w:type="spellStart"/>
      <w:r w:rsidRPr="00D83D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Pacch</w:t>
      </w:r>
      <w:bookmarkStart w:id="0" w:name="_GoBack"/>
      <w:bookmarkEnd w:id="0"/>
      <w:r w:rsidRPr="00D83D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</w:t>
      </w:r>
      <w:proofErr w:type="spellEnd"/>
      <w:r w:rsidRPr="00D83D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utilizando la metodología Cisco</w:t>
      </w:r>
    </w:p>
    <w:p w:rsidR="003728E3" w:rsidRPr="00B5086C" w:rsidRDefault="00D83D02">
      <w:pPr>
        <w:rPr>
          <w:b/>
          <w:u w:val="single"/>
        </w:rPr>
      </w:pPr>
      <w:r w:rsidRPr="00B5086C">
        <w:rPr>
          <w:b/>
          <w:u w:val="single"/>
        </w:rPr>
        <w:t>Pruebas de Aceptación: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433"/>
        <w:gridCol w:w="1443"/>
        <w:gridCol w:w="3048"/>
        <w:gridCol w:w="3130"/>
      </w:tblGrid>
      <w:tr w:rsidR="00EB54F9" w:rsidTr="00B50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54F9" w:rsidRDefault="00EB54F9" w:rsidP="005F6B3D">
            <w:pPr>
              <w:jc w:val="center"/>
            </w:pPr>
            <w:r>
              <w:t>Nombre de Prueba</w:t>
            </w:r>
          </w:p>
        </w:tc>
        <w:tc>
          <w:tcPr>
            <w:tcW w:w="0" w:type="auto"/>
          </w:tcPr>
          <w:p w:rsidR="00EB54F9" w:rsidRDefault="00EB54F9" w:rsidP="005F6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Indicador</w:t>
            </w:r>
          </w:p>
        </w:tc>
        <w:tc>
          <w:tcPr>
            <w:tcW w:w="0" w:type="auto"/>
          </w:tcPr>
          <w:p w:rsidR="00EB54F9" w:rsidRDefault="00EB54F9" w:rsidP="005F6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  <w:tc>
          <w:tcPr>
            <w:tcW w:w="0" w:type="auto"/>
          </w:tcPr>
          <w:p w:rsidR="00EB54F9" w:rsidRDefault="00EB54F9" w:rsidP="005F6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aceptablE</w:t>
            </w:r>
          </w:p>
        </w:tc>
      </w:tr>
      <w:tr w:rsidR="00EB54F9" w:rsidTr="00B5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Pruebas de desempeño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A6A"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Latencia</w:t>
            </w:r>
          </w:p>
        </w:tc>
        <w:tc>
          <w:tcPr>
            <w:tcW w:w="0" w:type="auto"/>
          </w:tcPr>
          <w:p w:rsidR="00EB54F9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Me= (ping en ms(milisegundo) obtenido/ping en ms(milisegundo) esperado)*100%</w:t>
            </w:r>
          </w:p>
        </w:tc>
        <w:tc>
          <w:tcPr>
            <w:tcW w:w="0" w:type="auto"/>
          </w:tcPr>
          <w:p w:rsidR="00EB54F9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partir de 65 ms es lo más aceptable y no se debería tener problemas</w:t>
            </w:r>
          </w:p>
        </w:tc>
      </w:tr>
      <w:tr w:rsidR="00EB54F9" w:rsidTr="00B5086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Evaluar niveles de servicio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Rendimiento</w:t>
            </w:r>
          </w:p>
        </w:tc>
        <w:tc>
          <w:tcPr>
            <w:tcW w:w="0" w:type="auto"/>
          </w:tcPr>
          <w:p w:rsidR="00EB54F9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Time= (N° total de respuesta de un canal)/(N° de solicitudes de servicio recibidas durante ese tiempo) * 100%.</w:t>
            </w:r>
          </w:p>
        </w:tc>
        <w:tc>
          <w:tcPr>
            <w:tcW w:w="0" w:type="auto"/>
          </w:tcPr>
          <w:p w:rsidR="006E0543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menor tiempo de espera, mejora en la atención al cliente.</w:t>
            </w:r>
          </w:p>
          <w:p w:rsidR="00EB54F9" w:rsidRDefault="00EB54F9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B54F9" w:rsidTr="00B5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B54F9" w:rsidRDefault="00EB54F9" w:rsidP="005F6B3D">
            <w:pPr>
              <w:jc w:val="center"/>
            </w:pP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Retardo</w:t>
            </w:r>
          </w:p>
        </w:tc>
        <w:tc>
          <w:tcPr>
            <w:tcW w:w="0" w:type="auto"/>
          </w:tcPr>
          <w:p w:rsidR="00EB54F9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%velocidad=(N° de paquetes enviados)+(N° de paquetes recibidos)-(N° paquetes perdidos)/(N° total de paquetes)*100%</w:t>
            </w:r>
          </w:p>
        </w:tc>
        <w:tc>
          <w:tcPr>
            <w:tcW w:w="0" w:type="auto"/>
          </w:tcPr>
          <w:p w:rsidR="006E0543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 dice que tenemos una conexión estable cuando no se pierde paquetes en la conexión.</w:t>
            </w:r>
          </w:p>
          <w:p w:rsidR="00EB54F9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Margen de error 0&lt;x&gt;0.4%</w:t>
            </w:r>
          </w:p>
        </w:tc>
      </w:tr>
      <w:tr w:rsidR="00EB54F9" w:rsidTr="00B50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B54F9" w:rsidRDefault="00EB54F9" w:rsidP="005F6B3D">
            <w:pPr>
              <w:jc w:val="center"/>
            </w:pP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EB54F9" w:rsidRDefault="00EB54F9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Eficiencia</w:t>
            </w:r>
          </w:p>
        </w:tc>
        <w:tc>
          <w:tcPr>
            <w:tcW w:w="0" w:type="auto"/>
          </w:tcPr>
          <w:p w:rsidR="00EB54F9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%nodos= ((N° de nodos con comunicación) – (N° de nodos con problemas de comunicación) / (N° total de nodos en transmisión))*100%</w:t>
            </w:r>
          </w:p>
        </w:tc>
        <w:tc>
          <w:tcPr>
            <w:tcW w:w="0" w:type="auto"/>
          </w:tcPr>
          <w:p w:rsidR="00EB54F9" w:rsidRDefault="00EB54F9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6E0543" w:rsidTr="00B5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Pruebas de estrés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A6A"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Ancho de Banda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T=(Tiempo promedio de clientes atendidos)/(Tiempo promedio de clientes no atendidos)*100%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Promedio óptimo de respuesta 0.4%</w:t>
            </w:r>
          </w:p>
        </w:tc>
      </w:tr>
      <w:tr w:rsidR="006E0543" w:rsidTr="00B50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086C" w:rsidRDefault="00B5086C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Pruebas de accesos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A6A"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 xml:space="preserve">Páginas </w:t>
            </w:r>
            <w:r w:rsidR="00683260"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 xml:space="preserve">no </w:t>
            </w:r>
            <w:r w:rsidRPr="00DB4A6A"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</w:rPr>
              <w:t>autorizadas</w:t>
            </w:r>
          </w:p>
        </w:tc>
        <w:tc>
          <w:tcPr>
            <w:tcW w:w="0" w:type="auto"/>
          </w:tcPr>
          <w:p w:rsidR="00B5086C" w:rsidRDefault="00B5086C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E0543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Pr= (N° de páginas navegadas permitidas/ N° de páginas navegadas bloqueadas)*100</w:t>
            </w:r>
          </w:p>
        </w:tc>
        <w:tc>
          <w:tcPr>
            <w:tcW w:w="0" w:type="auto"/>
          </w:tcPr>
          <w:p w:rsidR="006E0543" w:rsidRDefault="006E0543" w:rsidP="005F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un % menor de 0.25% de páginas de acceso no autorizado, ayuda a aumentar la productividad del mismo y protección contra virus y contenido malintencionado.</w:t>
            </w:r>
          </w:p>
        </w:tc>
      </w:tr>
    </w:tbl>
    <w:p w:rsidR="00D83D02" w:rsidRDefault="00D83D02"/>
    <w:sectPr w:rsidR="00D83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02"/>
    <w:rsid w:val="00196DCD"/>
    <w:rsid w:val="00345CF2"/>
    <w:rsid w:val="003728E3"/>
    <w:rsid w:val="00506C5A"/>
    <w:rsid w:val="005F6B3D"/>
    <w:rsid w:val="00683260"/>
    <w:rsid w:val="006E0543"/>
    <w:rsid w:val="008E5FB4"/>
    <w:rsid w:val="0092698A"/>
    <w:rsid w:val="00B5086C"/>
    <w:rsid w:val="00D83D02"/>
    <w:rsid w:val="00DB4A6A"/>
    <w:rsid w:val="00E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0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EB54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aclara-nfasis5">
    <w:name w:val="Light List Accent 5"/>
    <w:basedOn w:val="Tablanormal"/>
    <w:uiPriority w:val="61"/>
    <w:rsid w:val="00B508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0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EB54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aclara-nfasis5">
    <w:name w:val="Light List Accent 5"/>
    <w:basedOn w:val="Tablanormal"/>
    <w:uiPriority w:val="61"/>
    <w:rsid w:val="00B508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Anthony Angel YM</cp:lastModifiedBy>
  <cp:revision>9</cp:revision>
  <dcterms:created xsi:type="dcterms:W3CDTF">2020-06-24T03:26:00Z</dcterms:created>
  <dcterms:modified xsi:type="dcterms:W3CDTF">2020-06-24T18:14:00Z</dcterms:modified>
</cp:coreProperties>
</file>