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72554"/>
          <w:sz w:val="56"/>
          <w:szCs w:val="56"/>
        </w:rPr>
        <w:t xml:space="preserve">🏪 Mega_Uni_Store v3</w:t>
      </w:r>
    </w:p>
    <w:p>
      <w:pPr>
        <w:spacing w:after="240" w:before="0"/>
        <w:jc w:val="center"/>
      </w:pPr>
      <w:r>
        <w:rPr>
          <w:rFonts w:ascii="Arial" w:cs="Arial" w:eastAsia="Arial" w:hAnsi="Arial"/>
          <w:b/>
          <w:bCs/>
          <w:color w:val="1E3A8A"/>
          <w:sz w:val="36"/>
          <w:szCs w:val="36"/>
        </w:rPr>
        <w:t xml:space="preserve">Reporte de Correcciones y Mejoras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one" w:color="FFFFFF" w:sz="0"/>
              <w:left w:val="none" w:color="FFFFFF" w:sz="0"/>
              <w:bottom w:val="none" w:color="FFFFFF" w:sz="0"/>
              <w:right w:val="none" w:color="FFFFFF" w:sz="0"/>
            </w:tcBorders>
            <w:shd w:fill="DBEAFE" w:val="clear"/>
            <w:tcMar>
              <w:top w:type="dxa" w:w="200"/>
              <w:left w:type="dxa" w:w="300"/>
              <w:bottom w:type="dxa" w:w="200"/>
              <w:right w:type="dxa" w:w="300"/>
            </w:tcMar>
          </w:tcPr>
          <w:p>
            <w:pPr>
              <w:jc w:val="center"/>
            </w:pPr>
            <w:r>
              <w:rPr>
                <w:rFonts w:ascii="Arial" w:cs="Arial" w:eastAsia="Arial" w:hAnsi="Arial"/>
                <w:b/>
                <w:bCs/>
                <w:color w:val="1E3A8A"/>
                <w:sz w:val="28"/>
                <w:szCs w:val="28"/>
              </w:rPr>
              <w:t xml:space="preserve">Mayo 2026</w:t>
            </w:r>
          </w:p>
          <w:p>
            <w:pPr>
              <w:jc w:val="center"/>
            </w:pPr>
            <w:r>
              <w:rPr>
                <w:rFonts w:ascii="Arial" w:cs="Arial" w:eastAsia="Arial" w:hAnsi="Arial"/>
                <w:color w:val="374151"/>
                <w:sz w:val="22"/>
                <w:szCs w:val="22"/>
              </w:rPr>
              <w:t xml:space="preserve">Autor: Ángel Nicolás Abril</w:t>
            </w:r>
          </w:p>
          <w:p>
            <w:pPr>
              <w:jc w:val="center"/>
            </w:pPr>
            <w:r>
              <w:rPr>
                <w:rFonts w:ascii="Arial" w:cs="Arial" w:eastAsia="Arial" w:hAnsi="Arial"/>
                <w:color w:val="6B7280"/>
                <w:sz w:val="20"/>
                <w:szCs w:val="20"/>
              </w:rPr>
              <w:t xml:space="preserve">Stack: PHP 8+ · MySQL · Vanilla JS · SPA-lite</w:t>
            </w:r>
          </w:p>
        </w:tc>
      </w:tr>
    </w:tbl>
    <w:p>
      <w:pPr>
        <w:spacing w:after="60" w:before="60"/>
      </w:pPr>
      <w:r>
        <w:t xml:space="preserve"/>
      </w:r>
    </w:p>
    <w:p>
      <w:pPr>
        <w:spacing w:after="60" w:before="60"/>
      </w:pPr>
      <w:r>
        <w:t xml:space="preserve"/>
      </w:r>
    </w:p>
    <w:p>
      <w:pPr>
        <w:pStyle w:val="Heading1"/>
        <w:spacing w:after="180" w:before="360"/>
      </w:pPr>
      <w:r>
        <w:rPr>
          <w:rFonts w:ascii="Arial" w:cs="Arial" w:eastAsia="Arial" w:hAnsi="Arial"/>
          <w:b/>
          <w:bCs/>
          <w:color w:val="172554"/>
          <w:sz w:val="32"/>
          <w:szCs w:val="32"/>
        </w:rPr>
        <w:t xml:space="preserve">1. Resumen Ejecutivo</w:t>
      </w:r>
    </w:p>
    <w:p>
      <w:pPr>
        <w:spacing w:after="100" w:before="60"/>
      </w:pPr>
      <w:r>
        <w:rPr>
          <w:rFonts w:ascii="Arial" w:cs="Arial" w:eastAsia="Arial" w:hAnsi="Arial"/>
          <w:color w:val="374151"/>
          <w:sz w:val="20"/>
          <w:szCs w:val="20"/>
        </w:rPr>
        <w:t xml:space="preserve">En las sesiones de depuración de mayo 2026 se identificaron y corrigieron 5 bugs críticos que afectaban la funcionalidad del sistema Mega_Uni_Store v3. Todas las correcciones se aplicaron respetando la arquitectura MVC existente y sin reescribir funcionalidades operativas.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1800"/>
        <w:gridCol w:w="1800"/>
      </w:tblGrid>
      <w:tr>
        <w:tc>
          <w:tcPr>
            <w:tcW w:type="dxa" w:w="12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456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18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Severidad</w:t>
            </w:r>
          </w:p>
        </w:tc>
        <w:tc>
          <w:tcPr>
            <w:tcW w:type="dxa" w:w="18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374151"/>
                <w:sz w:val="18"/>
                <w:szCs w:val="18"/>
              </w:rPr>
              <w:t xml:space="preserve">B-01</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Gráficas en blanco en dashboards (Chart.js race condition)</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Alta</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Resuelto</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374151"/>
                <w:sz w:val="18"/>
                <w:szCs w:val="18"/>
              </w:rPr>
              <w:t xml:space="preserve">B-02</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Botón 'Ver' en ventas no abría modal (navegaba en SPA)</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8"/>
                <w:szCs w:val="18"/>
              </w:rPr>
              <w:t xml:space="preserve">Media</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Resuelto</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374151"/>
                <w:sz w:val="18"/>
                <w:szCs w:val="18"/>
              </w:rPr>
              <w:t xml:space="preserve">B-03</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Sin filtros en historial de movimientos de inventario</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8"/>
                <w:szCs w:val="18"/>
              </w:rPr>
              <w:t xml:space="preserve">Media</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Resuelto</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374151"/>
                <w:sz w:val="18"/>
                <w:szCs w:val="18"/>
              </w:rPr>
              <w:t xml:space="preserve">B-04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Vista movimientos.php global no existía (404 en Bodeguero)</w:t>
            </w:r>
          </w:p>
        </w:tc>
        <w:tc>
          <w:tcPr>
            <w:tcW w:type="dxa" w:w="180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Alta</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Resuelto</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374151"/>
                <w:sz w:val="18"/>
                <w:szCs w:val="18"/>
              </w:rPr>
              <w:t xml:space="preserve">B-05</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Fatal error en Solicitudes de Contraseñas (tabla/columna inexistente)</w:t>
            </w:r>
          </w:p>
        </w:tc>
        <w:tc>
          <w:tcPr>
            <w:tcW w:type="dxa" w:w="18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Crítica</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Resuelto</w:t>
            </w:r>
          </w:p>
        </w:tc>
      </w:tr>
      <w:tr>
        <w:tc>
          <w:tcPr>
            <w:tcW w:type="dxa" w:w="1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pPr>
              <w:jc w:val="center"/>
            </w:pPr>
            <w:r>
              <w:rPr>
                <w:rFonts w:ascii="Courier New" w:cs="Courier New" w:eastAsia="Courier New" w:hAnsi="Courier New"/>
                <w:b/>
                <w:bCs/>
                <w:color w:val="374151"/>
                <w:sz w:val="18"/>
                <w:szCs w:val="18"/>
              </w:rPr>
              <w:t xml:space="preserve">B-06</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Reportero y Nómina usaban &lt;a href&gt; causando recarga completa</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8"/>
                <w:szCs w:val="18"/>
              </w:rPr>
              <w:t xml:space="preserve">Media</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Resuelto</w:t>
            </w:r>
          </w:p>
        </w:tc>
      </w:tr>
    </w:tbl>
    <w:p>
      <w:pPr>
        <w:spacing w:after="60" w:before="60"/>
      </w:pPr>
      <w:r>
        <w:t xml:space="preserve"/>
      </w:r>
    </w:p>
    <w:p>
      <w:pPr>
        <w:pStyle w:val="Heading1"/>
        <w:spacing w:after="180" w:before="360"/>
      </w:pPr>
      <w:r>
        <w:rPr>
          <w:rFonts w:ascii="Arial" w:cs="Arial" w:eastAsia="Arial" w:hAnsi="Arial"/>
          <w:b/>
          <w:bCs/>
          <w:color w:val="172554"/>
          <w:sz w:val="32"/>
          <w:szCs w:val="32"/>
        </w:rPr>
        <w:t xml:space="preserve">2. Inventario de Archivos Modificados</w:t>
      </w:r>
    </w:p>
    <w:p>
      <w:pPr>
        <w:spacing w:after="100" w:before="60"/>
      </w:pPr>
      <w:r>
        <w:rPr>
          <w:rFonts w:ascii="Arial" w:cs="Arial" w:eastAsia="Arial" w:hAnsi="Arial"/>
          <w:color w:val="374151"/>
          <w:sz w:val="20"/>
          <w:szCs w:val="20"/>
        </w:rPr>
        <w:t xml:space="preserve">La siguiente tabla lista todos los archivos del proyecto que fueron creados o modificados durante las sesiones de depuración.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12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c>
          <w:tcPr>
            <w:tcW w:type="dxa" w:w="456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Descripción del cambio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resources/views/layout/dashboard_layout.php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Chart.js cargado globalmente en &lt;head&gt; para todos los dashboards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resources/views/dashboard/superadmin.php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Eliminado &lt;script src&gt; CDN local, añadido estado vacío en gráficas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resources/views/dashboard/admin_tienda.php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Eliminado &lt;script src&gt; CDN local, añadido estado vacío en gráficas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resources/views/dashboard/supervisor.php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Eliminado &lt;script src&gt; CDN local, añadido estado vacío en gráfica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resources/views/dashboard/reportero.php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Tarjetas &lt;a href&gt; → onclick loadContent() — navegación SPA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resources/views/dashboard/nomina.php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Tarjetas &lt;a href&gt; → onclick loadContent() — navegación SPA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resources/views/ventas/index.php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Botón 'Ver' cambiado de loadContent() a openModal()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resources/views/ventas/show.php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Botones 'Volver'/'Devolución' con contexto modal/SPA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resources/views/inventario/movimiento.php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Añadida barra de filtros tipo/fecha; título mejorado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resources/views/inventario/movimientos.php</w:t>
            </w:r>
          </w:p>
        </w:tc>
        <w:tc>
          <w:tcPr>
            <w:tcW w:type="dxa" w:w="12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6"/>
                <w:szCs w:val="16"/>
              </w:rPr>
              <w:t xml:space="preserve">CREADO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Vista global de movimientos para Bodeguero (no existía)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app/models/Inventario.php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listarMovimientos() extendido con parámetros tipo/desde/hasta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app/controllers/InventarioController.php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movimiento() y movimientos() leen y pasan filtros GET al modelo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app/models/PasswordReset.php</w:t>
            </w:r>
          </w:p>
        </w:tc>
        <w:tc>
          <w:tcPr>
            <w:tcW w:type="dxa" w:w="12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jc w:val="center"/>
            </w:pPr>
            <w:r>
              <w:rPr>
                <w:rFonts w:ascii="Arial" w:cs="Arial" w:eastAsia="Arial" w:hAnsi="Arial"/>
                <w:b/>
                <w:bCs/>
                <w:color w:val="1E3A8A"/>
                <w:sz w:val="16"/>
                <w:szCs w:val="16"/>
              </w:rPr>
              <w:t xml:space="preserve">MODIFICADO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Auto-creación de tablas, subquery rol principal, columna correcta</w:t>
            </w:r>
          </w:p>
        </w:tc>
      </w:tr>
    </w:tbl>
    <w:p>
      <w:pPr>
        <w:spacing w:after="60" w:before="60"/>
      </w:pPr>
      <w:r>
        <w:t xml:space="preserve"/>
      </w:r>
    </w:p>
    <w:p>
      <w:pPr>
        <w:pStyle w:val="Heading1"/>
        <w:spacing w:after="180" w:before="360"/>
      </w:pPr>
      <w:r>
        <w:rPr>
          <w:rFonts w:ascii="Arial" w:cs="Arial" w:eastAsia="Arial" w:hAnsi="Arial"/>
          <w:b/>
          <w:bCs/>
          <w:color w:val="172554"/>
          <w:sz w:val="32"/>
          <w:szCs w:val="32"/>
        </w:rPr>
        <w:t xml:space="preserve">3. Detalle Técnico de Correcciones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72554" w:val="clear"/>
            <w:tcMar>
              <w:top w:type="dxa" w:w="120"/>
              <w:left w:type="dxa" w:w="200"/>
              <w:bottom w:type="dxa" w:w="120"/>
              <w:right w:type="dxa" w:w="200"/>
            </w:tcMar>
          </w:tcPr>
          <w:p>
            <w:r>
              <w:rPr>
                <w:rFonts w:ascii="Arial" w:cs="Arial" w:eastAsia="Arial" w:hAnsi="Arial"/>
                <w:b/>
                <w:bCs/>
                <w:color w:val="FFFFFF"/>
                <w:sz w:val="22"/>
                <w:szCs w:val="22"/>
              </w:rPr>
              <w:t xml:space="preserve">B-01 — Gráficas en blanco (Chart.js race condition)</w:t>
            </w:r>
          </w:p>
        </w:tc>
      </w:tr>
    </w:tbl>
    <w:p>
      <w:pPr>
        <w:spacing w:after="60" w:before="60"/>
      </w:pPr>
      <w:r>
        <w:t xml:space="preserve"/>
      </w:r>
    </w:p>
    <w:p>
      <w:pPr>
        <w:pStyle w:val="Heading3"/>
        <w:spacing w:after="80" w:before="200"/>
      </w:pPr>
      <w:r>
        <w:rPr>
          <w:rFonts w:ascii="Arial" w:cs="Arial" w:eastAsia="Arial" w:hAnsi="Arial"/>
          <w:b/>
          <w:bCs/>
          <w:color w:val="374151"/>
          <w:sz w:val="22"/>
          <w:szCs w:val="22"/>
        </w:rPr>
        <w:t xml:space="preserve">Causa raíz</w:t>
      </w:r>
    </w:p>
    <w:p>
      <w:pPr>
        <w:spacing w:after="100" w:before="60"/>
      </w:pPr>
      <w:r>
        <w:rPr>
          <w:rFonts w:ascii="Arial" w:cs="Arial" w:eastAsia="Arial" w:hAnsi="Arial"/>
          <w:color w:val="374151"/>
          <w:sz w:val="20"/>
          <w:szCs w:val="20"/>
        </w:rPr>
        <w:t xml:space="preserve">La función executeScripts() del layout inyectaba la etiqueta &lt;script src='cdn.chart.js'&gt; de forma asíncrona. Cuando el navegador ejecutaba el código inline new Chart(...), Chart.js aún no había terminado de cargar desde CDN, dejando la variable Chart como undefined. El resultado era lienzos (canvas) completamente en blanco.</w:t>
      </w:r>
    </w:p>
    <w:p>
      <w:pPr>
        <w:pStyle w:val="Heading3"/>
        <w:spacing w:after="80" w:before="200"/>
      </w:pPr>
      <w:r>
        <w:rPr>
          <w:rFonts w:ascii="Arial" w:cs="Arial" w:eastAsia="Arial" w:hAnsi="Arial"/>
          <w:b/>
          <w:bCs/>
          <w:color w:val="374151"/>
          <w:sz w:val="22"/>
          <w:szCs w:val="22"/>
        </w:rPr>
        <w:t xml:space="preserve">Solución aplicada</w:t>
      </w:r>
    </w:p>
    <w:p>
      <w:pPr>
        <w:spacing w:after="100" w:before="60"/>
      </w:pPr>
      <w:r>
        <w:rPr>
          <w:rFonts w:ascii="Arial" w:cs="Arial" w:eastAsia="Arial" w:hAnsi="Arial"/>
          <w:color w:val="374151"/>
          <w:sz w:val="20"/>
          <w:szCs w:val="20"/>
        </w:rPr>
        <w:t xml:space="preserve">Chart.js v4.4.0 se carga una única vez en el &lt;head&gt; de dashboard_layout.php de forma síncrona, antes de cualquier contenido dinámico. Cada vista de dashboard elimina su &lt;script src&gt; local redundante y usa la variable global Chart ya disponible.</w:t>
      </w:r>
    </w:p>
    <w:p>
      <w:pPr>
        <w:spacing w:after="40" w:before="40"/>
        <w:ind w:left="360"/>
      </w:pPr>
      <w:r>
        <w:rPr>
          <w:rFonts w:ascii="Courier New" w:cs="Courier New" w:eastAsia="Courier New" w:hAnsi="Courier New"/>
          <w:color w:val="1E293B"/>
          <w:sz w:val="18"/>
          <w:szCs w:val="18"/>
        </w:rPr>
        <w:t xml:space="preserve">&lt;!-- dashboard_layout.php --&gt;</w:t>
      </w:r>
    </w:p>
    <w:p>
      <w:pPr>
        <w:spacing w:after="40" w:before="40"/>
        <w:ind w:left="360"/>
      </w:pPr>
      <w:r>
        <w:rPr>
          <w:rFonts w:ascii="Courier New" w:cs="Courier New" w:eastAsia="Courier New" w:hAnsi="Courier New"/>
          <w:color w:val="1E293B"/>
          <w:sz w:val="18"/>
          <w:szCs w:val="18"/>
        </w:rPr>
        <w:t xml:space="preserve">&lt;script src="https://cdn.jsdelivr.net/npm/chart.js@4.4.0/dist/chart.umd.min.js"&gt;&lt;/script&gt;</w:t>
      </w:r>
    </w:p>
    <w:p>
      <w:pPr>
        <w:spacing w:after="40" w:before="40"/>
        <w:ind w:left="360"/>
      </w:pPr>
      <w:r>
        <w:rPr>
          <w:rFonts w:ascii="Courier New" w:cs="Courier New" w:eastAsia="Courier New" w:hAnsi="Courier New"/>
          <w:color w:val="1E293B"/>
          <w:sz w:val="18"/>
          <w:szCs w:val="18"/>
        </w:rPr>
        <w:t xml:space="preserve">&lt;/head&gt;</w:t>
      </w:r>
    </w:p>
    <w:p>
      <w:pPr>
        <w:spacing w:after="100" w:before="60"/>
      </w:pPr>
      <w:r>
        <w:rPr>
          <w:rFonts w:ascii="Arial" w:cs="Arial" w:eastAsia="Arial" w:hAnsi="Arial"/>
          <w:color w:val="374151"/>
          <w:sz w:val="20"/>
          <w:szCs w:val="20"/>
        </w:rPr>
        <w:t xml:space="preserve">Adicionalmente se añadió manejo de estado vacío: si los arrays de datos PHP están vacíos, se muestra un placeholder con icono 📊 en lugar del canvas.</w:t>
      </w:r>
    </w:p>
    <w:p>
      <w:pPr>
        <w:pStyle w:val="Heading3"/>
        <w:spacing w:after="80" w:before="200"/>
      </w:pPr>
      <w:r>
        <w:rPr>
          <w:rFonts w:ascii="Arial" w:cs="Arial" w:eastAsia="Arial" w:hAnsi="Arial"/>
          <w:b/>
          <w:bCs/>
          <w:color w:val="374151"/>
          <w:sz w:val="22"/>
          <w:szCs w:val="22"/>
        </w:rPr>
        <w:t xml:space="preserve">Dashboards corregidos</w:t>
      </w:r>
    </w:p>
    <w:p>
      <w:pPr>
        <w:spacing w:after="40" w:before="40"/>
        <w:ind w:left="360" w:hanging="180"/>
      </w:pPr>
      <w:r>
        <w:rPr>
          <w:rFonts w:ascii="Arial" w:cs="Arial" w:eastAsia="Arial" w:hAnsi="Arial"/>
          <w:b/>
          <w:bCs/>
          <w:color w:val="1E3A8A"/>
          <w:sz w:val="20"/>
          <w:szCs w:val="20"/>
        </w:rPr>
        <w:t xml:space="preserve">• </w:t>
      </w:r>
      <w:r>
        <w:rPr>
          <w:rFonts w:ascii="Arial" w:cs="Arial" w:eastAsia="Arial" w:hAnsi="Arial"/>
          <w:color w:val="374151"/>
          <w:sz w:val="20"/>
          <w:szCs w:val="20"/>
        </w:rPr>
        <w:t xml:space="preserve">superadmin.php — gráfica de línea (ventas 7 días) + gráfica de barras (por tienda)</w:t>
      </w:r>
    </w:p>
    <w:p>
      <w:pPr>
        <w:spacing w:after="40" w:before="40"/>
        <w:ind w:left="360" w:hanging="180"/>
      </w:pPr>
      <w:r>
        <w:rPr>
          <w:rFonts w:ascii="Arial" w:cs="Arial" w:eastAsia="Arial" w:hAnsi="Arial"/>
          <w:b/>
          <w:bCs/>
          <w:color w:val="1E3A8A"/>
          <w:sz w:val="20"/>
          <w:szCs w:val="20"/>
        </w:rPr>
        <w:t xml:space="preserve">• </w:t>
      </w:r>
      <w:r>
        <w:rPr>
          <w:rFonts w:ascii="Arial" w:cs="Arial" w:eastAsia="Arial" w:hAnsi="Arial"/>
          <w:color w:val="374151"/>
          <w:sz w:val="20"/>
          <w:szCs w:val="20"/>
        </w:rPr>
        <w:t xml:space="preserve">admin_tienda.php — gráfica de línea (ventas 7 días) + gráfica de barras (top 5 productos)</w:t>
      </w:r>
    </w:p>
    <w:p>
      <w:pPr>
        <w:spacing w:after="40" w:before="40"/>
        <w:ind w:left="360" w:hanging="180"/>
      </w:pPr>
      <w:r>
        <w:rPr>
          <w:rFonts w:ascii="Arial" w:cs="Arial" w:eastAsia="Arial" w:hAnsi="Arial"/>
          <w:b/>
          <w:bCs/>
          <w:color w:val="1E3A8A"/>
          <w:sz w:val="20"/>
          <w:szCs w:val="20"/>
        </w:rPr>
        <w:t xml:space="preserve">• </w:t>
      </w:r>
      <w:r>
        <w:rPr>
          <w:rFonts w:ascii="Arial" w:cs="Arial" w:eastAsia="Arial" w:hAnsi="Arial"/>
          <w:color w:val="374151"/>
          <w:sz w:val="20"/>
          <w:szCs w:val="20"/>
        </w:rPr>
        <w:t xml:space="preserve">supervisor.php — gráfica de línea (ventas 7 días)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8A" w:val="clear"/>
            <w:tcMar>
              <w:top w:type="dxa" w:w="120"/>
              <w:left w:type="dxa" w:w="200"/>
              <w:bottom w:type="dxa" w:w="120"/>
              <w:right w:type="dxa" w:w="200"/>
            </w:tcMar>
          </w:tcPr>
          <w:p>
            <w:r>
              <w:rPr>
                <w:rFonts w:ascii="Arial" w:cs="Arial" w:eastAsia="Arial" w:hAnsi="Arial"/>
                <w:b/>
                <w:bCs/>
                <w:color w:val="FFFFFF"/>
                <w:sz w:val="22"/>
                <w:szCs w:val="22"/>
              </w:rPr>
              <w:t xml:space="preserve">B-02 — Botón 'Ver' en Ventas no abría modal</w:t>
            </w:r>
          </w:p>
        </w:tc>
      </w:tr>
    </w:tbl>
    <w:p>
      <w:pPr>
        <w:spacing w:after="60" w:before="60"/>
      </w:pPr>
      <w:r>
        <w:t xml:space="preserve"/>
      </w:r>
    </w:p>
    <w:p>
      <w:pPr>
        <w:pStyle w:val="Heading3"/>
        <w:spacing w:after="80" w:before="200"/>
      </w:pPr>
      <w:r>
        <w:rPr>
          <w:rFonts w:ascii="Arial" w:cs="Arial" w:eastAsia="Arial" w:hAnsi="Arial"/>
          <w:b/>
          <w:bCs/>
          <w:color w:val="374151"/>
          <w:sz w:val="22"/>
          <w:szCs w:val="22"/>
        </w:rPr>
        <w:t xml:space="preserve">Causa raíz</w:t>
      </w:r>
    </w:p>
    <w:p>
      <w:pPr>
        <w:spacing w:after="100" w:before="60"/>
      </w:pPr>
      <w:r>
        <w:rPr>
          <w:rFonts w:ascii="Arial" w:cs="Arial" w:eastAsia="Arial" w:hAnsi="Arial"/>
          <w:color w:val="374151"/>
          <w:sz w:val="20"/>
          <w:szCs w:val="20"/>
        </w:rPr>
        <w:t xml:space="preserve">El botón 'Ver' en ventas/index.php usaba loadContent() (navegación SPA) en lugar de openModal(). Esto hacía que el comprobante se cargara en el área principal reemplazando el listado, sin overlay, y sin posibilidad de volver fácilmente.</w:t>
      </w:r>
    </w:p>
    <w:p>
      <w:pPr>
        <w:pStyle w:val="Heading3"/>
        <w:spacing w:after="80" w:before="200"/>
      </w:pPr>
      <w:r>
        <w:rPr>
          <w:rFonts w:ascii="Arial" w:cs="Arial" w:eastAsia="Arial" w:hAnsi="Arial"/>
          <w:b/>
          <w:bCs/>
          <w:color w:val="374151"/>
          <w:sz w:val="22"/>
          <w:szCs w:val="22"/>
        </w:rPr>
        <w:t xml:space="preserve">Solución aplicada</w:t>
      </w:r>
    </w:p>
    <w:p>
      <w:pPr>
        <w:spacing w:after="40" w:before="40"/>
        <w:ind w:left="360"/>
      </w:pPr>
      <w:r>
        <w:rPr>
          <w:rFonts w:ascii="Courier New" w:cs="Courier New" w:eastAsia="Courier New" w:hAnsi="Courier New"/>
          <w:color w:val="1E293B"/>
          <w:sz w:val="18"/>
          <w:szCs w:val="18"/>
        </w:rPr>
        <w:t xml:space="preserve">// Antes:</w:t>
      </w:r>
    </w:p>
    <w:p>
      <w:pPr>
        <w:spacing w:after="40" w:before="40"/>
        <w:ind w:left="360"/>
      </w:pPr>
      <w:r>
        <w:rPr>
          <w:rFonts w:ascii="Courier New" w:cs="Courier New" w:eastAsia="Courier New" w:hAnsi="Courier New"/>
          <w:color w:val="1E293B"/>
          <w:sz w:val="18"/>
          <w:szCs w:val="18"/>
        </w:rPr>
        <w:t xml:space="preserve">onclick="loadContent('ventas.show&amp;id=X', true)"</w:t>
      </w:r>
    </w:p>
    <w:p>
      <w:pPr>
        <w:spacing w:after="40" w:before="40"/>
        <w:ind w:left="360"/>
      </w:pPr>
      <w:r>
        <w:rPr>
          <w:rFonts w:ascii="Courier New" w:cs="Courier New" w:eastAsia="Courier New" w:hAnsi="Courier New"/>
          <w:color w:val="1E293B"/>
          <w:sz w:val="18"/>
          <w:szCs w:val="18"/>
        </w:rPr>
        <w:t xml:space="preserve"/>
      </w:r>
    </w:p>
    <w:p>
      <w:pPr>
        <w:spacing w:after="40" w:before="40"/>
        <w:ind w:left="360"/>
      </w:pPr>
      <w:r>
        <w:rPr>
          <w:rFonts w:ascii="Courier New" w:cs="Courier New" w:eastAsia="Courier New" w:hAnsi="Courier New"/>
          <w:color w:val="1E293B"/>
          <w:sz w:val="18"/>
          <w:szCs w:val="18"/>
        </w:rPr>
        <w:t xml:space="preserve">// Después:</w:t>
      </w:r>
    </w:p>
    <w:p>
      <w:pPr>
        <w:spacing w:after="40" w:before="40"/>
        <w:ind w:left="360"/>
      </w:pPr>
      <w:r>
        <w:rPr>
          <w:rFonts w:ascii="Courier New" w:cs="Courier New" w:eastAsia="Courier New" w:hAnsi="Courier New"/>
          <w:color w:val="1E293B"/>
          <w:sz w:val="18"/>
          <w:szCs w:val="18"/>
        </w:rPr>
        <w:t xml:space="preserve">onclick="openModal('index.php?route=ventas.show&amp;id=X&amp;ajax=1')"</w:t>
      </w:r>
    </w:p>
    <w:p>
      <w:pPr>
        <w:spacing w:after="100" w:before="60"/>
      </w:pPr>
      <w:r>
        <w:rPr>
          <w:rFonts w:ascii="Arial" w:cs="Arial" w:eastAsia="Arial" w:hAnsi="Arial"/>
          <w:color w:val="374151"/>
          <w:sz w:val="20"/>
          <w:szCs w:val="20"/>
        </w:rPr>
        <w:t xml:space="preserve">La vista ventas/show.php fue actualizada para detectar el contexto modal y adaptar sus botones internos (Volver y Nueva Devolución) mediante helpers JS _ventaShowVolver() y _ventaShowDevolucion(id).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65F46" w:val="clear"/>
            <w:tcMar>
              <w:top w:type="dxa" w:w="120"/>
              <w:left w:type="dxa" w:w="200"/>
              <w:bottom w:type="dxa" w:w="120"/>
              <w:right w:type="dxa" w:w="200"/>
            </w:tcMar>
          </w:tcPr>
          <w:p>
            <w:r>
              <w:rPr>
                <w:rFonts w:ascii="Arial" w:cs="Arial" w:eastAsia="Arial" w:hAnsi="Arial"/>
                <w:b/>
                <w:bCs/>
                <w:color w:val="FFFFFF"/>
                <w:sz w:val="22"/>
                <w:szCs w:val="22"/>
              </w:rPr>
              <w:t xml:space="preserve">B-03/B-04 — Filtros en inventario y vista movimientos.php faltante</w:t>
            </w:r>
          </w:p>
        </w:tc>
      </w:tr>
    </w:tbl>
    <w:p>
      <w:pPr>
        <w:spacing w:after="60" w:before="60"/>
      </w:pPr>
      <w:r>
        <w:t xml:space="preserve"/>
      </w:r>
    </w:p>
    <w:p>
      <w:pPr>
        <w:pStyle w:val="Heading3"/>
        <w:spacing w:after="80" w:before="200"/>
      </w:pPr>
      <w:r>
        <w:rPr>
          <w:rFonts w:ascii="Arial" w:cs="Arial" w:eastAsia="Arial" w:hAnsi="Arial"/>
          <w:b/>
          <w:bCs/>
          <w:color w:val="374151"/>
          <w:sz w:val="22"/>
          <w:szCs w:val="22"/>
        </w:rPr>
        <w:t xml:space="preserve">B-03 — Sin filtros en historial de movimientos</w:t>
      </w:r>
    </w:p>
    <w:p>
      <w:pPr>
        <w:spacing w:after="100" w:before="60"/>
      </w:pPr>
      <w:r>
        <w:rPr>
          <w:rFonts w:ascii="Arial" w:cs="Arial" w:eastAsia="Arial" w:hAnsi="Arial"/>
          <w:color w:val="374151"/>
          <w:sz w:val="20"/>
          <w:szCs w:val="20"/>
        </w:rPr>
        <w:t xml:space="preserve">El método Inventario::listarMovimientos() no aceptaba parámetros de filtro. La vista movimiento.php tampoco tenía una barra de filtros, haciendo imposible acotar el historial por fecha o tipo.</w:t>
      </w:r>
    </w:p>
    <w:p>
      <w:pPr>
        <w:spacing w:after="100" w:before="60"/>
      </w:pPr>
      <w:r>
        <w:rPr>
          <w:rFonts w:ascii="Arial" w:cs="Arial" w:eastAsia="Arial" w:hAnsi="Arial"/>
          <w:color w:val="374151"/>
          <w:sz w:val="20"/>
          <w:szCs w:val="20"/>
        </w:rPr>
        <w:t xml:space="preserve">Firma extendida del modelo:</w:t>
      </w:r>
    </w:p>
    <w:p>
      <w:pPr>
        <w:spacing w:after="40" w:before="40"/>
        <w:ind w:left="360"/>
      </w:pPr>
      <w:r>
        <w:rPr>
          <w:rFonts w:ascii="Courier New" w:cs="Courier New" w:eastAsia="Courier New" w:hAnsi="Courier New"/>
          <w:color w:val="1E293B"/>
          <w:sz w:val="18"/>
          <w:szCs w:val="18"/>
        </w:rPr>
        <w:t xml:space="preserve">public function listarMovimientos(</w:t>
      </w:r>
    </w:p>
    <w:p>
      <w:pPr>
        <w:spacing w:after="40" w:before="40"/>
        <w:ind w:left="360"/>
      </w:pPr>
      <w:r>
        <w:rPr>
          <w:rFonts w:ascii="Courier New" w:cs="Courier New" w:eastAsia="Courier New" w:hAnsi="Courier New"/>
          <w:color w:val="1E293B"/>
          <w:sz w:val="18"/>
          <w:szCs w:val="18"/>
        </w:rPr>
        <w:t xml:space="preserve">    ?int $inventarioId = null,</w:t>
      </w:r>
    </w:p>
    <w:p>
      <w:pPr>
        <w:spacing w:after="40" w:before="40"/>
        <w:ind w:left="360"/>
      </w:pPr>
      <w:r>
        <w:rPr>
          <w:rFonts w:ascii="Courier New" w:cs="Courier New" w:eastAsia="Courier New" w:hAnsi="Courier New"/>
          <w:color w:val="1E293B"/>
          <w:sz w:val="18"/>
          <w:szCs w:val="18"/>
        </w:rPr>
        <w:t xml:space="preserve">    ?int $tiendaId = null,</w:t>
      </w:r>
    </w:p>
    <w:p>
      <w:pPr>
        <w:spacing w:after="40" w:before="40"/>
        <w:ind w:left="360"/>
      </w:pPr>
      <w:r>
        <w:rPr>
          <w:rFonts w:ascii="Courier New" w:cs="Courier New" w:eastAsia="Courier New" w:hAnsi="Courier New"/>
          <w:color w:val="1E293B"/>
          <w:sz w:val="18"/>
          <w:szCs w:val="18"/>
        </w:rPr>
        <w:t xml:space="preserve">    ?string $tipo = null,      // 'entrada'|'salida'|'ajuste'</w:t>
      </w:r>
    </w:p>
    <w:p>
      <w:pPr>
        <w:spacing w:after="40" w:before="40"/>
        <w:ind w:left="360"/>
      </w:pPr>
      <w:r>
        <w:rPr>
          <w:rFonts w:ascii="Courier New" w:cs="Courier New" w:eastAsia="Courier New" w:hAnsi="Courier New"/>
          <w:color w:val="1E293B"/>
          <w:sz w:val="18"/>
          <w:szCs w:val="18"/>
        </w:rPr>
        <w:t xml:space="preserve">    ?string $desde = null,     // 'YYYY-MM-DD'</w:t>
      </w:r>
    </w:p>
    <w:p>
      <w:pPr>
        <w:spacing w:after="40" w:before="40"/>
        <w:ind w:left="360"/>
      </w:pPr>
      <w:r>
        <w:rPr>
          <w:rFonts w:ascii="Courier New" w:cs="Courier New" w:eastAsia="Courier New" w:hAnsi="Courier New"/>
          <w:color w:val="1E293B"/>
          <w:sz w:val="18"/>
          <w:szCs w:val="18"/>
        </w:rPr>
        <w:t xml:space="preserve">    ?string $hasta = null      // 'YYYY-MM-DD'</w:t>
      </w:r>
    </w:p>
    <w:p>
      <w:pPr>
        <w:spacing w:after="40" w:before="40"/>
        <w:ind w:left="360"/>
      </w:pPr>
      <w:r>
        <w:rPr>
          <w:rFonts w:ascii="Courier New" w:cs="Courier New" w:eastAsia="Courier New" w:hAnsi="Courier New"/>
          <w:color w:val="1E293B"/>
          <w:sz w:val="18"/>
          <w:szCs w:val="18"/>
        </w:rPr>
        <w:t xml:space="preserve">): array</w:t>
      </w:r>
    </w:p>
    <w:p>
      <w:pPr>
        <w:spacing w:after="100" w:before="60"/>
      </w:pPr>
      <w:r>
        <w:rPr>
          <w:rFonts w:ascii="Arial" w:cs="Arial" w:eastAsia="Arial" w:hAnsi="Arial"/>
          <w:color w:val="374151"/>
          <w:sz w:val="20"/>
          <w:szCs w:val="20"/>
        </w:rPr>
        <w:t xml:space="preserve">El controlador (métodos movimiento() y movimientos()) ahora lee los parámetros GET y los pasa al modelo. La vista muestra una barra con select de tipo y dos date pickers, con botones 'Filtrar' y 'Limpiar' que navegan vía loadContent() manteniendo el SPA.</w:t>
      </w:r>
    </w:p>
    <w:p>
      <w:pPr>
        <w:pStyle w:val="Heading3"/>
        <w:spacing w:after="80" w:before="200"/>
      </w:pPr>
      <w:r>
        <w:rPr>
          <w:rFonts w:ascii="Arial" w:cs="Arial" w:eastAsia="Arial" w:hAnsi="Arial"/>
          <w:b/>
          <w:bCs/>
          <w:color w:val="374151"/>
          <w:sz w:val="22"/>
          <w:szCs w:val="22"/>
        </w:rPr>
        <w:t xml:space="preserve">B-04 — Vista movimientos.php global no existía</w:t>
      </w:r>
    </w:p>
    <w:p>
      <w:pPr>
        <w:spacing w:after="100" w:before="60"/>
      </w:pPr>
      <w:r>
        <w:rPr>
          <w:rFonts w:ascii="Arial" w:cs="Arial" w:eastAsia="Arial" w:hAnsi="Arial"/>
          <w:color w:val="374151"/>
          <w:sz w:val="20"/>
          <w:szCs w:val="20"/>
        </w:rPr>
        <w:t xml:space="preserve">El dashboard del Bodeguero tenía un acceso rápido a la ruta inventario.movimientos, pero la vista resources/views/inventario/movimientos.php no existía. Cualquier click generaba un error 404 silencioso o pantalla en blanco.</w:t>
      </w:r>
    </w:p>
    <w:p>
      <w:pPr>
        <w:spacing w:after="100" w:before="60"/>
      </w:pPr>
      <w:r>
        <w:rPr>
          <w:rFonts w:ascii="Arial" w:cs="Arial" w:eastAsia="Arial" w:hAnsi="Arial"/>
          <w:color w:val="374151"/>
          <w:sz w:val="20"/>
          <w:szCs w:val="20"/>
        </w:rPr>
        <w:t xml:space="preserve">Se creó la vista completa con: encabezado, botón de retorno, barra de filtros (mismos filtros que movimiento.php individual), y tabla con columnas Fecha, Tienda, Producto, Tipo, Cantidad y Motivo.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7F1D1D" w:val="clear"/>
            <w:tcMar>
              <w:top w:type="dxa" w:w="120"/>
              <w:left w:type="dxa" w:w="200"/>
              <w:bottom w:type="dxa" w:w="120"/>
              <w:right w:type="dxa" w:w="200"/>
            </w:tcMar>
          </w:tcPr>
          <w:p>
            <w:r>
              <w:rPr>
                <w:rFonts w:ascii="Arial" w:cs="Arial" w:eastAsia="Arial" w:hAnsi="Arial"/>
                <w:b/>
                <w:bCs/>
                <w:color w:val="FFFFFF"/>
                <w:sz w:val="22"/>
                <w:szCs w:val="22"/>
              </w:rPr>
              <w:t xml:space="preserve">B-05 — Fatal error en módulo Solicitudes de Contraseñas</w:t>
            </w:r>
          </w:p>
        </w:tc>
      </w:tr>
    </w:tbl>
    <w:p>
      <w:pPr>
        <w:spacing w:after="60" w:before="60"/>
      </w:pPr>
      <w:r>
        <w:t xml:space="preserve"/>
      </w:r>
    </w:p>
    <w:p>
      <w:pPr>
        <w:pStyle w:val="Heading3"/>
        <w:spacing w:after="80" w:before="200"/>
      </w:pPr>
      <w:r>
        <w:rPr>
          <w:rFonts w:ascii="Arial" w:cs="Arial" w:eastAsia="Arial" w:hAnsi="Arial"/>
          <w:b/>
          <w:bCs/>
          <w:color w:val="374151"/>
          <w:sz w:val="22"/>
          <w:szCs w:val="22"/>
        </w:rPr>
        <w:t xml:space="preserve">Causa raíz — tres problemas encadenados</w:t>
      </w:r>
    </w:p>
    <w:p>
      <w:pPr>
        <w:spacing w:after="40" w:before="40"/>
        <w:ind w:left="360" w:hanging="180"/>
      </w:pPr>
      <w:r>
        <w:rPr>
          <w:rFonts w:ascii="Arial" w:cs="Arial" w:eastAsia="Arial" w:hAnsi="Arial"/>
          <w:b/>
          <w:bCs/>
          <w:color w:val="1E3A8A"/>
          <w:sz w:val="20"/>
          <w:szCs w:val="20"/>
        </w:rPr>
        <w:t xml:space="preserve">• </w:t>
      </w:r>
      <w:r>
        <w:rPr>
          <w:rFonts w:ascii="Arial" w:cs="Arial" w:eastAsia="Arial" w:hAnsi="Arial"/>
          <w:color w:val="374151"/>
          <w:sz w:val="20"/>
          <w:szCs w:val="20"/>
        </w:rPr>
        <w:t xml:space="preserve">Tabla solicitudes_cambio_contrasena no existía en BD (nunca fue migrada)</w:t>
      </w:r>
    </w:p>
    <w:p>
      <w:pPr>
        <w:spacing w:after="40" w:before="40"/>
        <w:ind w:left="360" w:hanging="180"/>
      </w:pPr>
      <w:r>
        <w:rPr>
          <w:rFonts w:ascii="Arial" w:cs="Arial" w:eastAsia="Arial" w:hAnsi="Arial"/>
          <w:b/>
          <w:bCs/>
          <w:color w:val="1E3A8A"/>
          <w:sz w:val="20"/>
          <w:szCs w:val="20"/>
        </w:rPr>
        <w:t xml:space="preserve">• </w:t>
      </w:r>
      <w:r>
        <w:rPr>
          <w:rFonts w:ascii="Arial" w:cs="Arial" w:eastAsia="Arial" w:hAnsi="Arial"/>
          <w:color w:val="374151"/>
          <w:sz w:val="20"/>
          <w:szCs w:val="20"/>
        </w:rPr>
        <w:t xml:space="preserve">Las consultas usaban ur.es_principal = 1 — columna que no existe en usuarios_roles</w:t>
      </w:r>
    </w:p>
    <w:p>
      <w:pPr>
        <w:spacing w:after="40" w:before="40"/>
        <w:ind w:left="360" w:hanging="180"/>
      </w:pPr>
      <w:r>
        <w:rPr>
          <w:rFonts w:ascii="Arial" w:cs="Arial" w:eastAsia="Arial" w:hAnsi="Arial"/>
          <w:b/>
          <w:bCs/>
          <w:color w:val="1E3A8A"/>
          <w:sz w:val="20"/>
          <w:szCs w:val="20"/>
        </w:rPr>
        <w:t xml:space="preserve">• </w:t>
      </w:r>
      <w:r>
        <w:rPr>
          <w:rFonts w:ascii="Arial" w:cs="Arial" w:eastAsia="Arial" w:hAnsi="Arial"/>
          <w:color w:val="374151"/>
          <w:sz w:val="20"/>
          <w:szCs w:val="20"/>
        </w:rPr>
        <w:t xml:space="preserve">Las consultas usaban r.rol_nombre — columna que no existe en roles (el campo correcto es r.nombre)</w:t>
      </w:r>
    </w:p>
    <w:p>
      <w:pPr>
        <w:pStyle w:val="Heading3"/>
        <w:spacing w:after="80" w:before="200"/>
      </w:pPr>
      <w:r>
        <w:rPr>
          <w:rFonts w:ascii="Arial" w:cs="Arial" w:eastAsia="Arial" w:hAnsi="Arial"/>
          <w:b/>
          <w:bCs/>
          <w:color w:val="374151"/>
          <w:sz w:val="22"/>
          <w:szCs w:val="22"/>
        </w:rPr>
        <w:t xml:space="preserve">Solución 1 — Auto-creación de tablas</w:t>
      </w:r>
    </w:p>
    <w:p>
      <w:pPr>
        <w:spacing w:after="100" w:before="60"/>
      </w:pPr>
      <w:r>
        <w:rPr>
          <w:rFonts w:ascii="Arial" w:cs="Arial" w:eastAsia="Arial" w:hAnsi="Arial"/>
          <w:color w:val="374151"/>
          <w:sz w:val="20"/>
          <w:szCs w:val="20"/>
        </w:rPr>
        <w:t xml:space="preserve">El constructor de PasswordReset ahora llama a crearTablasIfNotExist(), que ejecuta CREATE TABLE IF NOT EXISTS para ambas tablas (password_resets y solicitudes_cambio_contrasena). El módulo funciona en instalaciones nuevas sin migraciones manuales.</w:t>
      </w:r>
    </w:p>
    <w:p>
      <w:pPr>
        <w:pStyle w:val="Heading3"/>
        <w:spacing w:after="80" w:before="200"/>
      </w:pPr>
      <w:r>
        <w:rPr>
          <w:rFonts w:ascii="Arial" w:cs="Arial" w:eastAsia="Arial" w:hAnsi="Arial"/>
          <w:b/>
          <w:bCs/>
          <w:color w:val="374151"/>
          <w:sz w:val="22"/>
          <w:szCs w:val="22"/>
        </w:rPr>
        <w:t xml:space="preserve">Solución 2 — Subquery de rol principal</w:t>
      </w:r>
    </w:p>
    <w:p>
      <w:pPr>
        <w:spacing w:after="100" w:before="60"/>
      </w:pPr>
      <w:r>
        <w:rPr>
          <w:rFonts w:ascii="Arial" w:cs="Arial" w:eastAsia="Arial" w:hAnsi="Arial"/>
          <w:color w:val="374151"/>
          <w:sz w:val="20"/>
          <w:szCs w:val="20"/>
        </w:rPr>
        <w:t xml:space="preserve">Reemplazado ur.es_principal = 1 por el método privado sqlUsuarioRolPrincipal() que retorna un subquery con NOT EXISTS para determinar el rol de menor nivel (principal) de cada usuario. Este patrón es idéntico al que ya usa Rol::obtenerRolPrincipalDeUsuario().</w:t>
      </w:r>
    </w:p>
    <w:p>
      <w:pPr>
        <w:pStyle w:val="Heading3"/>
        <w:spacing w:after="80" w:before="200"/>
      </w:pPr>
      <w:r>
        <w:rPr>
          <w:rFonts w:ascii="Arial" w:cs="Arial" w:eastAsia="Arial" w:hAnsi="Arial"/>
          <w:b/>
          <w:bCs/>
          <w:color w:val="374151"/>
          <w:sz w:val="22"/>
          <w:szCs w:val="22"/>
        </w:rPr>
        <w:t xml:space="preserve">Solución 3 — Columna correcta</w:t>
      </w:r>
    </w:p>
    <w:p>
      <w:pPr>
        <w:spacing w:after="100" w:before="60"/>
      </w:pPr>
      <w:r>
        <w:rPr>
          <w:rFonts w:ascii="Arial" w:cs="Arial" w:eastAsia="Arial" w:hAnsi="Arial"/>
          <w:color w:val="374151"/>
          <w:sz w:val="20"/>
          <w:szCs w:val="20"/>
        </w:rPr>
        <w:t xml:space="preserve">Corregido r.rol_nombre → r.nombre AS rol_nombre en todas las consultas del modelo. La tabla roles tiene la columna nombre, no rol_nombre.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730A3" w:val="clear"/>
            <w:tcMar>
              <w:top w:type="dxa" w:w="120"/>
              <w:left w:type="dxa" w:w="200"/>
              <w:bottom w:type="dxa" w:w="120"/>
              <w:right w:type="dxa" w:w="200"/>
            </w:tcMar>
          </w:tcPr>
          <w:p>
            <w:r>
              <w:rPr>
                <w:rFonts w:ascii="Arial" w:cs="Arial" w:eastAsia="Arial" w:hAnsi="Arial"/>
                <w:b/>
                <w:bCs/>
                <w:color w:val="FFFFFF"/>
                <w:sz w:val="22"/>
                <w:szCs w:val="22"/>
              </w:rPr>
              <w:t xml:space="preserve">B-06 — Dashboards Reportero y Nómina con navegación incorrecta</w:t>
            </w:r>
          </w:p>
        </w:tc>
      </w:tr>
    </w:tbl>
    <w:p>
      <w:pPr>
        <w:spacing w:after="60" w:before="60"/>
      </w:pPr>
      <w:r>
        <w:t xml:space="preserve"/>
      </w:r>
    </w:p>
    <w:p>
      <w:pPr>
        <w:pStyle w:val="Heading3"/>
        <w:spacing w:after="80" w:before="200"/>
      </w:pPr>
      <w:r>
        <w:rPr>
          <w:rFonts w:ascii="Arial" w:cs="Arial" w:eastAsia="Arial" w:hAnsi="Arial"/>
          <w:b/>
          <w:bCs/>
          <w:color w:val="374151"/>
          <w:sz w:val="22"/>
          <w:szCs w:val="22"/>
        </w:rPr>
        <w:t xml:space="preserve">Causa raíz</w:t>
      </w:r>
    </w:p>
    <w:p>
      <w:pPr>
        <w:spacing w:after="100" w:before="60"/>
      </w:pPr>
      <w:r>
        <w:rPr>
          <w:rFonts w:ascii="Arial" w:cs="Arial" w:eastAsia="Arial" w:hAnsi="Arial"/>
          <w:color w:val="374151"/>
          <w:sz w:val="20"/>
          <w:szCs w:val="20"/>
        </w:rPr>
        <w:t xml:space="preserve">Las tarjetas de acceso rápido en reportero.php y nomina.php usaban etiquetas &lt;a href='index.php?route=...'&gt; que causaban recargas completas del navegador, perdiendo el estado del shell SPA y la sesión de Chart.js.</w:t>
      </w:r>
    </w:p>
    <w:p>
      <w:pPr>
        <w:pStyle w:val="Heading3"/>
        <w:spacing w:after="80" w:before="200"/>
      </w:pPr>
      <w:r>
        <w:rPr>
          <w:rFonts w:ascii="Arial" w:cs="Arial" w:eastAsia="Arial" w:hAnsi="Arial"/>
          <w:b/>
          <w:bCs/>
          <w:color w:val="374151"/>
          <w:sz w:val="22"/>
          <w:szCs w:val="22"/>
        </w:rPr>
        <w:t xml:space="preserve">Solución aplicada</w:t>
      </w:r>
    </w:p>
    <w:p>
      <w:pPr>
        <w:spacing w:after="100" w:before="60"/>
      </w:pPr>
      <w:r>
        <w:rPr>
          <w:rFonts w:ascii="Arial" w:cs="Arial" w:eastAsia="Arial" w:hAnsi="Arial"/>
          <w:color w:val="374151"/>
          <w:sz w:val="20"/>
          <w:szCs w:val="20"/>
        </w:rPr>
        <w:t xml:space="preserve">Reemplazadas las etiquetas &lt;a href&gt; por &lt;div onclick='loadContent(ruta, true)'&gt; con la misma apariencia visual y comportamiento SPA correcto. El usuario permanece en el shell y la navegación es instantánea.</w:t>
      </w:r>
    </w:p>
    <w:p>
      <w:pPr>
        <w:spacing w:after="60" w:before="60"/>
      </w:pPr>
      <w:r>
        <w:t xml:space="preserve"/>
      </w:r>
    </w:p>
    <w:p>
      <w:pPr>
        <w:pStyle w:val="Heading1"/>
        <w:spacing w:after="180" w:before="360"/>
      </w:pPr>
      <w:r>
        <w:rPr>
          <w:rFonts w:ascii="Arial" w:cs="Arial" w:eastAsia="Arial" w:hAnsi="Arial"/>
          <w:b/>
          <w:bCs/>
          <w:color w:val="172554"/>
          <w:sz w:val="32"/>
          <w:szCs w:val="32"/>
        </w:rPr>
        <w:t xml:space="preserve">4. Validación de Cambios — PasswordReset.php</w:t>
      </w:r>
    </w:p>
    <w:p>
      <w:pPr>
        <w:spacing w:after="100" w:before="60"/>
      </w:pPr>
      <w:r>
        <w:rPr>
          <w:rFonts w:ascii="Arial" w:cs="Arial" w:eastAsia="Arial" w:hAnsi="Arial"/>
          <w:color w:val="374151"/>
          <w:sz w:val="20"/>
          <w:szCs w:val="20"/>
        </w:rPr>
        <w:t xml:space="preserve">Los cambios realizados por el desarrollador en PasswordReset.php fueron revisados y verificados contra el schema real de la base de datos. El resultado de la validación 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Aspecto verificado</w:t>
            </w:r>
          </w:p>
        </w:tc>
        <w:tc>
          <w:tcPr>
            <w:tcW w:type="dxa" w:w="18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w:t>
            </w:r>
          </w:p>
        </w:tc>
        <w:tc>
          <w:tcPr>
            <w:tcW w:type="dxa" w:w="396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roles.nombre (no rol_nombre)</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Correcto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 tabla roles tiene columna 'nombre'. El alias AS rol_nombre es válido.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roles.nivel existe</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Correcto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 columna nivel existe en roles y se usa para ordenar el rol principal.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usuarios_roles sin es_principal</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Correcto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La columna es_principal no existe. El subquery es la solución correcta.</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sqlUsuarioRolPrincipal() — patrón</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Correcto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Idéntico al patrón de Rol::obtenerRolPrincipalDeUsuario() ya probado.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Auto-creación de tablas</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Correcto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CREATE TABLE IF NOT EXISTS es seguro y eficiente (no relanza si ya existe).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Filtro por tienda en solicitudes</w:t>
            </w:r>
          </w:p>
        </w:tc>
        <w:tc>
          <w:tcPr>
            <w:tcW w:type="dxa" w:w="18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jc w:val="center"/>
            </w:pPr>
            <w:r>
              <w:rPr>
                <w:rFonts w:ascii="Arial" w:cs="Arial" w:eastAsia="Arial" w:hAnsi="Arial"/>
                <w:b/>
                <w:bCs/>
                <w:color w:val="166534"/>
                <w:sz w:val="18"/>
                <w:szCs w:val="18"/>
              </w:rPr>
              <w:t xml:space="preserve">✅ Correcto</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JOIN al subquery filtra correctamente por tiendaId del admin.</w:t>
            </w:r>
          </w:p>
        </w:tc>
      </w:tr>
    </w:tbl>
    <w:p>
      <w:pPr>
        <w:spacing w:after="60" w:before="60"/>
      </w:pPr>
      <w:r>
        <w:t xml:space="preserve"/>
      </w:r>
    </w:p>
    <w:p>
      <w:pPr>
        <w:spacing w:after="100" w:before="60"/>
      </w:pPr>
      <w:r>
        <w:rPr>
          <w:rFonts w:ascii="Arial" w:cs="Arial" w:eastAsia="Arial" w:hAnsi="Arial"/>
          <w:b/>
          <w:bCs/>
          <w:color w:val="166534"/>
          <w:sz w:val="20"/>
          <w:szCs w:val="20"/>
        </w:rPr>
        <w:t xml:space="preserve">Conclusión: todos los cambios realizados en PasswordReset.php son correctos y representan mejoras sobre la versión anterior. No se requieren correcciones adicionales.</w:t>
      </w:r>
    </w:p>
    <w:p>
      <w:pPr>
        <w:spacing w:after="60" w:before="60"/>
      </w:pPr>
      <w:r>
        <w:t xml:space="preserve"/>
      </w:r>
    </w:p>
    <w:p>
      <w:pPr>
        <w:pStyle w:val="Heading1"/>
        <w:spacing w:after="180" w:before="360"/>
      </w:pPr>
      <w:r>
        <w:rPr>
          <w:rFonts w:ascii="Arial" w:cs="Arial" w:eastAsia="Arial" w:hAnsi="Arial"/>
          <w:b/>
          <w:bCs/>
          <w:color w:val="172554"/>
          <w:sz w:val="32"/>
          <w:szCs w:val="32"/>
        </w:rPr>
        <w:t xml:space="preserve">5. Archivos de Documentación Actualizados</w:t>
      </w:r>
    </w:p>
    <w:p>
      <w:pPr>
        <w:spacing w:after="100" w:before="60"/>
      </w:pPr>
      <w:r>
        <w:rPr>
          <w:rFonts w:ascii="Arial" w:cs="Arial" w:eastAsia="Arial" w:hAnsi="Arial"/>
          <w:color w:val="374151"/>
          <w:sz w:val="20"/>
          <w:szCs w:val="20"/>
        </w:rPr>
        <w:t xml:space="preserve">Los siguientes archivos .md del directorio document/archivos .md/ fueron actualizados para reflejar todos los cambios: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4800"/>
            <w:tcBorders>
              <w:top w:val="single" w:color="D1D5DB" w:sz="1"/>
              <w:left w:val="single" w:color="D1D5DB" w:sz="1"/>
              <w:bottom w:val="single" w:color="D1D5DB" w:sz="1"/>
              <w:right w:val="single" w:color="D1D5DB" w:sz="1"/>
            </w:tcBorders>
            <w:shd w:fill="1E3A8A" w:val="clear"/>
            <w:tcMar>
              <w:top w:type="dxa" w:w="80"/>
              <w:left w:type="dxa" w:w="120"/>
              <w:bottom w:type="dxa" w:w="80"/>
              <w:right w:type="dxa" w:w="120"/>
            </w:tcMar>
          </w:tcPr>
          <w:p>
            <w:r>
              <w:rPr>
                <w:rFonts w:ascii="Arial" w:cs="Arial" w:eastAsia="Arial" w:hAnsi="Arial"/>
                <w:b/>
                <w:bCs/>
                <w:color w:val="FFFFFF"/>
                <w:sz w:val="20"/>
                <w:szCs w:val="20"/>
              </w:rPr>
              <w:t xml:space="preserve">Cambios documentados</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00_SISTEMA_OVERVIEW.md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Sección 13 con detalle técnico de los 5 bugs corregidos</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Superadministrador/08_Inventario.md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Filtros en movimiento(), movimientos() y vista movimientos.php</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Superadministrador/09_Ventas.md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Botón 'Ver' → openModal, JS helpers en show.php</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Superadministrador/18_Password_Reset.md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NUEVO — documentación completa del módulo (Flujos A y C)</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Administrador_Tienda/01_Dashboard.md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Gráficas y estado vacío, Chart.js global</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Administrador_Tienda/03_Inventario.md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Filtros tipo/desde/hasta en movimiento/movimientos</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Administrador_Tienda/04_Ventas.md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Nota openModal para botón 'Ver'</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Bodeguero/03_Inventario.md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Filtros + nota sobre creación de movimientos.php</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Supervisor/01_Dashboard.md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Gráfica de ventas con estado vacío, accesos rápidos SPA</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Supervisor/04_Ventas.md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Nota openModal para botón 'Ver'</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Reportero/01_Dashboard.md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Tabla completa de accesos SPA, corrección &lt;a href&gt;→loadContent</w:t>
            </w:r>
          </w:p>
        </w:tc>
      </w:tr>
      <w:tr>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93B"/>
                <w:sz w:val="18"/>
                <w:szCs w:val="18"/>
              </w:rPr>
              <w:t xml:space="preserve">Nomina_RRHH/01_Dashboard.md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Tabla de accesos SPA, corrección &lt;a href&gt;→loadContent</w:t>
            </w:r>
          </w:p>
        </w:tc>
      </w:tr>
    </w:tbl>
    <w:p>
      <w:pPr>
        <w:spacing w:after="60" w:before="60"/>
      </w:pPr>
      <w:r>
        <w:t xml:space="preserve"/>
      </w:r>
    </w:p>
    <w:p>
      <w:pPr>
        <w:spacing w:after="0" w:before="480"/>
        <w:jc w:val="center"/>
      </w:pPr>
      <w:r>
        <w:rPr>
          <w:rFonts w:ascii="Arial" w:cs="Arial" w:eastAsia="Arial" w:hAnsi="Arial"/>
          <w:i/>
          <w:iCs/>
          <w:color w:val="6B7280"/>
          <w:sz w:val="18"/>
          <w:szCs w:val="18"/>
        </w:rPr>
        <w:t xml:space="preserve">— Documento generado: mayo 2026 · Ángel Nicolás Abril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8A" w:sz="6" w:space="1"/>
      </w:pBd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1"/>
      </w:pBdr>
      <w:tabs>
        <w:tab w:val="right" w:pos="9360"/>
      </w:tabs>
    </w:pPr>
    <w:r>
      <w:rPr>
        <w:rFonts w:ascii="Arial" w:cs="Arial" w:eastAsia="Arial" w:hAnsi="Arial"/>
        <w:color w:val="6B7280"/>
        <w:sz w:val="18"/>
        <w:szCs w:val="18"/>
      </w:rPr>
      <w:t xml:space="preserve">Mega_Uni_Store v3 — Reporte de Correcciones</w:t>
    </w:r>
    <w:r>
      <w:rPr>
        <w:rFonts w:ascii="Arial" w:cs="Arial" w:eastAsia="Arial" w:hAnsi="Arial"/>
        <w:color w:val="6B7280"/>
        <w:sz w:val="18"/>
        <w:szCs w:val="18"/>
      </w:rPr>
      <w:t xml:space="preserve">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7255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3A8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2026-05-25T13:26:10.207Z</dcterms:created>
  <dcterms:modified xsi:type="dcterms:W3CDTF">2026-05-25T13:26:10.207Z</dcterms:modified>
</cp:coreProperties>
</file>

<file path=docProps/custom.xml><?xml version="1.0" encoding="utf-8"?>
<Properties xmlns="http://schemas.openxmlformats.org/officeDocument/2006/custom-properties" xmlns:vt="http://schemas.openxmlformats.org/officeDocument/2006/docPropsVTypes"/>
</file>