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8B58" w14:textId="50D265BC" w:rsidR="00C40DC6" w:rsidRPr="004559D5" w:rsidRDefault="00000000">
      <w:pPr>
        <w:pStyle w:val="Ttulo"/>
        <w:spacing w:after="60" w:line="276" w:lineRule="auto"/>
        <w:rPr>
          <w:lang w:val="es-PE"/>
        </w:rPr>
      </w:pPr>
      <w:r w:rsidRPr="004559D5">
        <w:rPr>
          <w:rFonts w:ascii="Arial" w:hAnsi="Arial"/>
          <w:lang w:val="es-PE"/>
        </w:rPr>
        <w:t xml:space="preserve">Manual de </w:t>
      </w:r>
      <w:r w:rsidR="005E521E" w:rsidRPr="004559D5">
        <w:rPr>
          <w:rFonts w:ascii="Arial" w:hAnsi="Arial"/>
          <w:lang w:val="es-PE"/>
        </w:rPr>
        <w:t>Gestión</w:t>
      </w:r>
      <w:r w:rsidRPr="004559D5">
        <w:rPr>
          <w:rFonts w:ascii="Arial" w:hAnsi="Arial"/>
          <w:lang w:val="es-PE"/>
        </w:rPr>
        <w:t xml:space="preserve"> en Dynatrace</w:t>
      </w:r>
    </w:p>
    <w:p w14:paraId="2D168BBB" w14:textId="7FB4EC2E" w:rsidR="00C40DC6" w:rsidRPr="004559D5" w:rsidRDefault="003D3DF2">
      <w:pPr>
        <w:spacing w:after="360"/>
        <w:rPr>
          <w:lang w:val="es-PE"/>
        </w:rPr>
      </w:pPr>
      <w:r>
        <w:rPr>
          <w:color w:val="555555"/>
          <w:lang w:val="es-PE"/>
        </w:rPr>
        <w:t>C</w:t>
      </w:r>
      <w:r w:rsidR="005E521E" w:rsidRPr="004559D5">
        <w:rPr>
          <w:color w:val="555555"/>
          <w:lang w:val="es-PE"/>
        </w:rPr>
        <w:t xml:space="preserve">reación de cuenta free, instalación y </w:t>
      </w:r>
      <w:r w:rsidR="007868AF" w:rsidRPr="004559D5">
        <w:rPr>
          <w:color w:val="555555"/>
          <w:lang w:val="es-PE"/>
        </w:rPr>
        <w:t>conexión</w:t>
      </w:r>
      <w:r w:rsidR="005E521E" w:rsidRPr="004559D5">
        <w:rPr>
          <w:color w:val="555555"/>
          <w:lang w:val="es-PE"/>
        </w:rPr>
        <w:t xml:space="preserve"> de OneAgent, validación con .NET 8 y preparación del </w:t>
      </w:r>
      <w:r w:rsidR="007868AF" w:rsidRPr="004559D5">
        <w:rPr>
          <w:color w:val="555555"/>
          <w:lang w:val="es-PE"/>
        </w:rPr>
        <w:t>envío</w:t>
      </w:r>
      <w:r w:rsidR="005E521E" w:rsidRPr="004559D5">
        <w:rPr>
          <w:color w:val="555555"/>
          <w:lang w:val="es-PE"/>
        </w:rPr>
        <w:t xml:space="preserve"> de datos estructurados hacia New Relic.</w:t>
      </w:r>
    </w:p>
    <w:p w14:paraId="54FB59D4" w14:textId="37026D48" w:rsidR="00C40DC6" w:rsidRPr="004559D5" w:rsidRDefault="00000000">
      <w:pPr>
        <w:spacing w:after="280"/>
        <w:rPr>
          <w:lang w:val="es-PE"/>
        </w:rPr>
      </w:pPr>
      <w:r w:rsidRPr="004559D5">
        <w:rPr>
          <w:sz w:val="20"/>
          <w:lang w:val="es-PE"/>
        </w:rPr>
        <w:t xml:space="preserve">Documento: Manual </w:t>
      </w:r>
      <w:r w:rsidR="005E521E" w:rsidRPr="004559D5">
        <w:rPr>
          <w:sz w:val="20"/>
          <w:lang w:val="es-PE"/>
        </w:rPr>
        <w:t>técnico</w:t>
      </w:r>
      <w:r w:rsidRPr="004559D5">
        <w:rPr>
          <w:sz w:val="20"/>
          <w:lang w:val="es-PE"/>
        </w:rPr>
        <w:t xml:space="preserve"> operativo</w:t>
      </w:r>
      <w:r w:rsidRPr="004559D5">
        <w:rPr>
          <w:sz w:val="20"/>
          <w:lang w:val="es-PE"/>
        </w:rPr>
        <w:br/>
      </w:r>
      <w:r w:rsidR="007868AF" w:rsidRPr="004559D5">
        <w:rPr>
          <w:sz w:val="20"/>
          <w:lang w:val="es-PE"/>
        </w:rPr>
        <w:t>Versión</w:t>
      </w:r>
      <w:r w:rsidRPr="004559D5">
        <w:rPr>
          <w:sz w:val="20"/>
          <w:lang w:val="es-PE"/>
        </w:rPr>
        <w:t>: 1.0 - Base editable</w:t>
      </w:r>
      <w:r w:rsidRPr="004559D5">
        <w:rPr>
          <w:sz w:val="20"/>
          <w:lang w:val="es-PE"/>
        </w:rPr>
        <w:br/>
        <w:t>Fecha: 20/05/2026</w:t>
      </w:r>
      <w:r w:rsidRPr="004559D5">
        <w:rPr>
          <w:sz w:val="20"/>
          <w:lang w:val="es-PE"/>
        </w:rPr>
        <w:br/>
        <w:t xml:space="preserve">Alcance: </w:t>
      </w:r>
      <w:r w:rsidR="005E521E" w:rsidRPr="004559D5">
        <w:rPr>
          <w:sz w:val="20"/>
          <w:lang w:val="es-PE"/>
        </w:rPr>
        <w:t>implementación</w:t>
      </w:r>
      <w:r w:rsidRPr="004559D5">
        <w:rPr>
          <w:sz w:val="20"/>
          <w:lang w:val="es-PE"/>
        </w:rPr>
        <w:t xml:space="preserve">, </w:t>
      </w:r>
      <w:r w:rsidR="007868AF" w:rsidRPr="004559D5">
        <w:rPr>
          <w:sz w:val="20"/>
          <w:lang w:val="es-PE"/>
        </w:rPr>
        <w:t>validación</w:t>
      </w:r>
      <w:r w:rsidRPr="004559D5">
        <w:rPr>
          <w:sz w:val="20"/>
          <w:lang w:val="es-PE"/>
        </w:rPr>
        <w:t xml:space="preserve"> y evidencias de </w:t>
      </w:r>
      <w:r w:rsidR="005E521E" w:rsidRPr="004559D5">
        <w:rPr>
          <w:sz w:val="20"/>
          <w:lang w:val="es-PE"/>
        </w:rPr>
        <w:t>integración</w:t>
      </w:r>
      <w:r w:rsidRPr="004559D5">
        <w:rPr>
          <w:sz w:val="20"/>
          <w:lang w:val="es-PE"/>
        </w:rPr>
        <w:br/>
      </w:r>
    </w:p>
    <w:p w14:paraId="49B1EC23" w14:textId="5A354091" w:rsidR="00C40DC6" w:rsidRPr="004559D5" w:rsidRDefault="00000000">
      <w:pPr>
        <w:rPr>
          <w:lang w:val="es-PE"/>
        </w:rPr>
      </w:pPr>
      <w:r w:rsidRPr="004559D5">
        <w:rPr>
          <w:lang w:val="es-PE"/>
        </w:rPr>
        <w:t xml:space="preserve">Este documento fue estructurado para consolidar el procedimiento funcional y visual de </w:t>
      </w:r>
      <w:r w:rsidR="005E521E" w:rsidRPr="004559D5">
        <w:rPr>
          <w:lang w:val="es-PE"/>
        </w:rPr>
        <w:t>integración</w:t>
      </w:r>
      <w:r w:rsidRPr="004559D5">
        <w:rPr>
          <w:lang w:val="es-PE"/>
        </w:rPr>
        <w:t xml:space="preserve"> de Dynatrace con una </w:t>
      </w:r>
      <w:r w:rsidR="005E521E" w:rsidRPr="004559D5">
        <w:rPr>
          <w:lang w:val="es-PE"/>
        </w:rPr>
        <w:t>aplicación</w:t>
      </w:r>
      <w:r w:rsidRPr="004559D5">
        <w:rPr>
          <w:lang w:val="es-PE"/>
        </w:rPr>
        <w:t xml:space="preserve"> .NET 8. La plantilla </w:t>
      </w:r>
      <w:r w:rsidR="005E521E" w:rsidRPr="004559D5">
        <w:rPr>
          <w:lang w:val="es-PE"/>
        </w:rPr>
        <w:t>está</w:t>
      </w:r>
      <w:r w:rsidRPr="004559D5">
        <w:rPr>
          <w:lang w:val="es-PE"/>
        </w:rPr>
        <w:t xml:space="preserve"> lista para que se incorporen capturas, comandos exactos, URLs, nombres de tenant y observaciones propias del entorno.</w:t>
      </w:r>
    </w:p>
    <w:p w14:paraId="49BCD78D" w14:textId="77777777" w:rsidR="00C40DC6" w:rsidRPr="004559D5" w:rsidRDefault="00000000">
      <w:pPr>
        <w:rPr>
          <w:lang w:val="es-PE"/>
        </w:rPr>
      </w:pPr>
      <w:r w:rsidRPr="004559D5">
        <w:rPr>
          <w:lang w:val="es-PE"/>
        </w:rPr>
        <w:br w:type="page"/>
      </w:r>
    </w:p>
    <w:p w14:paraId="74318467" w14:textId="4530807D" w:rsidR="004559D5" w:rsidRPr="004559D5" w:rsidRDefault="004559D5" w:rsidP="004559D5">
      <w:pPr>
        <w:spacing w:after="160"/>
        <w:jc w:val="center"/>
        <w:rPr>
          <w:b/>
          <w:bCs/>
          <w:sz w:val="24"/>
          <w:szCs w:val="24"/>
          <w:lang w:val="es-PE"/>
        </w:rPr>
      </w:pPr>
      <w:r w:rsidRPr="004559D5">
        <w:rPr>
          <w:b/>
          <w:bCs/>
          <w:sz w:val="24"/>
          <w:szCs w:val="24"/>
          <w:lang w:val="es-PE"/>
        </w:rPr>
        <w:lastRenderedPageBreak/>
        <w:t>INDICE</w:t>
      </w:r>
    </w:p>
    <w:p w14:paraId="332A99F6" w14:textId="77777777" w:rsidR="004559D5" w:rsidRDefault="004559D5" w:rsidP="004559D5">
      <w:pPr>
        <w:spacing w:after="160"/>
        <w:jc w:val="center"/>
        <w:rPr>
          <w:lang w:val="es-PE"/>
        </w:rPr>
      </w:pPr>
    </w:p>
    <w:p w14:paraId="3850CCB0" w14:textId="398992A5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183855" w:history="1">
        <w:r w:rsidRPr="00883952">
          <w:rPr>
            <w:rStyle w:val="Hipervnculo"/>
            <w:rFonts w:ascii="Arial" w:hAnsi="Arial"/>
            <w:noProof/>
            <w:lang w:val="es-PE"/>
          </w:rPr>
          <w:t>1.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C944B2" w14:textId="00DC30EB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6" w:history="1">
        <w:r w:rsidRPr="00883952">
          <w:rPr>
            <w:rStyle w:val="Hipervnculo"/>
            <w:rFonts w:ascii="Arial" w:hAnsi="Arial"/>
            <w:noProof/>
          </w:rPr>
          <w:t>2.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5D2273" w14:textId="352D6CCF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7" w:history="1">
        <w:r w:rsidRPr="00883952">
          <w:rPr>
            <w:rStyle w:val="Hipervnculo"/>
            <w:rFonts w:ascii="Arial" w:hAnsi="Arial"/>
            <w:noProof/>
            <w:lang w:val="es-PE"/>
          </w:rPr>
          <w:t>3. Consideraciones previas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FF820D" w14:textId="48DE3A11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8" w:history="1">
        <w:r w:rsidRPr="00883952">
          <w:rPr>
            <w:rStyle w:val="Hipervnculo"/>
            <w:rFonts w:ascii="Arial" w:hAnsi="Arial"/>
            <w:noProof/>
          </w:rPr>
          <w:t>4. Prerrequisitos tecnicos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2CF243" w14:textId="4D24F2E7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59" w:history="1">
        <w:r w:rsidRPr="00883952">
          <w:rPr>
            <w:rStyle w:val="Hipervnculo"/>
            <w:rFonts w:ascii="Arial" w:hAnsi="Arial"/>
            <w:noProof/>
            <w:lang w:val="es-PE"/>
          </w:rPr>
          <w:t>5. Creacion de cuenta free en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569709" w14:textId="1ECF47F8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0" w:history="1">
        <w:r w:rsidRPr="00883952">
          <w:rPr>
            <w:rStyle w:val="Hipervnculo"/>
            <w:rFonts w:ascii="Arial" w:hAnsi="Arial"/>
            <w:noProof/>
            <w:lang w:val="es-PE"/>
          </w:rPr>
          <w:t>6. Descarga e instalacion de OneAgent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ECEB92" w14:textId="00647A29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1" w:history="1">
        <w:r w:rsidRPr="00883952">
          <w:rPr>
            <w:rStyle w:val="Hipervnculo"/>
            <w:rFonts w:ascii="Arial" w:hAnsi="Arial"/>
            <w:noProof/>
            <w:lang w:val="es-PE"/>
          </w:rPr>
          <w:t>7. Validacion del estado del agente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160C77" w14:textId="5D7035F1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2" w:history="1">
        <w:r w:rsidRPr="00883952">
          <w:rPr>
            <w:rStyle w:val="Hipervnculo"/>
            <w:rFonts w:ascii="Arial" w:hAnsi="Arial"/>
            <w:noProof/>
            <w:lang w:val="es-PE"/>
          </w:rPr>
          <w:t>8. Configuracion de OneAgent y vinculacion con la cuenta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E91590" w14:textId="3E9ED465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3" w:history="1">
        <w:r w:rsidRPr="00883952">
          <w:rPr>
            <w:rStyle w:val="Hipervnculo"/>
            <w:rFonts w:ascii="Arial" w:hAnsi="Arial"/>
            <w:noProof/>
            <w:lang w:val="es-PE"/>
          </w:rPr>
          <w:t>9. Preparacion de la prueba en la aplicacion .NET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ECF11C" w14:textId="7A7AEF5C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4" w:history="1">
        <w:r w:rsidRPr="00883952">
          <w:rPr>
            <w:rStyle w:val="Hipervnculo"/>
            <w:rFonts w:ascii="Arial" w:hAnsi="Arial"/>
            <w:noProof/>
            <w:lang w:val="es-PE"/>
          </w:rPr>
          <w:t>10. Ejecucion de prueba de envio de informacion hacia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EA70B3" w14:textId="7C8551B3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5" w:history="1">
        <w:r w:rsidRPr="00883952">
          <w:rPr>
            <w:rStyle w:val="Hipervnculo"/>
            <w:rFonts w:ascii="Arial" w:hAnsi="Arial"/>
            <w:noProof/>
            <w:lang w:val="es-PE"/>
          </w:rPr>
          <w:t>11. Confirmacion a nivel de codigo y en la consola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F25F57" w14:textId="34C011D9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6" w:history="1">
        <w:r w:rsidRPr="00883952">
          <w:rPr>
            <w:rStyle w:val="Hipervnculo"/>
            <w:rFonts w:ascii="Arial" w:hAnsi="Arial"/>
            <w:noProof/>
            <w:lang w:val="es-PE"/>
          </w:rPr>
          <w:t>12. Preparacion del envio de estructura JSON fija hacia New Relic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405E0E" w14:textId="21BC0B58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7" w:history="1">
        <w:r w:rsidRPr="00883952">
          <w:rPr>
            <w:rStyle w:val="Hipervnculo"/>
            <w:rFonts w:ascii="Arial" w:hAnsi="Arial"/>
            <w:noProof/>
            <w:lang w:val="es-PE"/>
          </w:rPr>
          <w:t>13. Manejo de errores y escenarios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650392" w14:textId="347A22D0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8" w:history="1">
        <w:r w:rsidRPr="00883952">
          <w:rPr>
            <w:rStyle w:val="Hipervnculo"/>
            <w:rFonts w:ascii="Arial" w:hAnsi="Arial"/>
            <w:noProof/>
          </w:rPr>
          <w:t>14. Evidencias requeridas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46D2A0" w14:textId="67C62274" w:rsidR="004559D5" w:rsidRDefault="004559D5" w:rsidP="004559D5">
      <w:pPr>
        <w:pStyle w:val="TDC1"/>
        <w:tabs>
          <w:tab w:val="right" w:leader="dot" w:pos="9350"/>
        </w:tabs>
        <w:spacing w:line="360" w:lineRule="auto"/>
        <w:rPr>
          <w:b w:val="0"/>
          <w:bCs w:val="0"/>
          <w:caps w:val="0"/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30183869" w:history="1">
        <w:r w:rsidRPr="00883952">
          <w:rPr>
            <w:rStyle w:val="Hipervnculo"/>
            <w:rFonts w:ascii="Arial" w:hAnsi="Arial"/>
            <w:noProof/>
            <w:lang w:val="es-PE"/>
          </w:rPr>
          <w:t>15.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_Toc230183869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7CC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7BDE5B" w14:textId="300B351E" w:rsidR="004559D5" w:rsidRDefault="004559D5" w:rsidP="004559D5">
      <w:pPr>
        <w:spacing w:after="160" w:line="360" w:lineRule="auto"/>
        <w:jc w:val="center"/>
      </w:pPr>
      <w:r>
        <w:fldChar w:fldCharType="end"/>
      </w:r>
    </w:p>
    <w:p w14:paraId="6FE637EC" w14:textId="3A0DBE7C" w:rsidR="004559D5" w:rsidRDefault="004559D5">
      <w:pPr>
        <w:spacing w:after="160"/>
      </w:pPr>
    </w:p>
    <w:p w14:paraId="3AF6D1FE" w14:textId="3CD1AF97" w:rsidR="00C40DC6" w:rsidRDefault="00C40DC6">
      <w:pPr>
        <w:spacing w:after="160"/>
        <w:rPr>
          <w:lang w:val="es-PE"/>
        </w:rPr>
      </w:pPr>
    </w:p>
    <w:p w14:paraId="557F1AB1" w14:textId="77777777" w:rsidR="004559D5" w:rsidRDefault="004559D5">
      <w:pPr>
        <w:spacing w:after="160"/>
        <w:rPr>
          <w:lang w:val="es-PE"/>
        </w:rPr>
      </w:pPr>
    </w:p>
    <w:p w14:paraId="2F720BAC" w14:textId="77777777" w:rsidR="004559D5" w:rsidRDefault="004559D5">
      <w:pPr>
        <w:spacing w:after="160"/>
        <w:rPr>
          <w:lang w:val="es-PE"/>
        </w:rPr>
      </w:pPr>
    </w:p>
    <w:p w14:paraId="1108D1F4" w14:textId="77777777" w:rsidR="004559D5" w:rsidRDefault="004559D5">
      <w:pPr>
        <w:spacing w:after="160"/>
        <w:rPr>
          <w:lang w:val="es-PE"/>
        </w:rPr>
      </w:pPr>
    </w:p>
    <w:p w14:paraId="59247D10" w14:textId="77777777" w:rsidR="004559D5" w:rsidRDefault="004559D5">
      <w:pPr>
        <w:spacing w:after="160"/>
        <w:rPr>
          <w:lang w:val="es-PE"/>
        </w:rPr>
      </w:pPr>
    </w:p>
    <w:p w14:paraId="745C6691" w14:textId="77777777" w:rsidR="004559D5" w:rsidRPr="004559D5" w:rsidRDefault="004559D5">
      <w:pPr>
        <w:spacing w:after="160"/>
        <w:rPr>
          <w:lang w:val="es-PE"/>
        </w:rPr>
      </w:pPr>
    </w:p>
    <w:p w14:paraId="7EE77F41" w14:textId="77777777" w:rsidR="00C40DC6" w:rsidRPr="004559D5" w:rsidRDefault="00000000">
      <w:pPr>
        <w:pStyle w:val="Ttulo1"/>
        <w:spacing w:before="400" w:after="120"/>
        <w:rPr>
          <w:lang w:val="es-PE"/>
        </w:rPr>
      </w:pPr>
      <w:bookmarkStart w:id="0" w:name="_Toc230183855"/>
      <w:r w:rsidRPr="004559D5">
        <w:rPr>
          <w:rFonts w:ascii="Arial" w:hAnsi="Arial"/>
          <w:lang w:val="es-PE"/>
        </w:rPr>
        <w:lastRenderedPageBreak/>
        <w:t>1. Objetivo</w:t>
      </w:r>
      <w:bookmarkEnd w:id="0"/>
    </w:p>
    <w:p w14:paraId="1209E29E" w14:textId="708FAC23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Establecer un procedimiento formal, repetible y auditable para la </w:t>
      </w:r>
      <w:r w:rsidR="005E521E" w:rsidRPr="004559D5">
        <w:rPr>
          <w:lang w:val="es-PE"/>
        </w:rPr>
        <w:t>habilitación</w:t>
      </w:r>
      <w:r w:rsidRPr="004559D5">
        <w:rPr>
          <w:lang w:val="es-PE"/>
        </w:rPr>
        <w:t xml:space="preserve"> de monitoreo con Dynatrace sobre una </w:t>
      </w:r>
      <w:r w:rsidR="005E521E" w:rsidRPr="004559D5">
        <w:rPr>
          <w:lang w:val="es-PE"/>
        </w:rPr>
        <w:t>aplicación</w:t>
      </w:r>
      <w:r w:rsidRPr="004559D5">
        <w:rPr>
          <w:lang w:val="es-PE"/>
        </w:rPr>
        <w:t xml:space="preserve"> construida en .NET 8. El presente manual cubre desde la </w:t>
      </w:r>
      <w:r w:rsidR="005E521E" w:rsidRPr="004559D5">
        <w:rPr>
          <w:lang w:val="es-PE"/>
        </w:rPr>
        <w:t>creación</w:t>
      </w:r>
      <w:r w:rsidRPr="004559D5">
        <w:rPr>
          <w:lang w:val="es-PE"/>
        </w:rPr>
        <w:t xml:space="preserve"> de una cuenta gratuita en el portal oficial, hasta la </w:t>
      </w:r>
      <w:r w:rsidR="005E521E" w:rsidRPr="004559D5">
        <w:rPr>
          <w:lang w:val="es-PE"/>
        </w:rPr>
        <w:t>instalación</w:t>
      </w:r>
      <w:r w:rsidRPr="004559D5">
        <w:rPr>
          <w:lang w:val="es-PE"/>
        </w:rPr>
        <w:t xml:space="preserve"> de OneAgent, la </w:t>
      </w:r>
      <w:r w:rsidR="005E521E" w:rsidRPr="004559D5">
        <w:rPr>
          <w:lang w:val="es-PE"/>
        </w:rPr>
        <w:t>validación</w:t>
      </w:r>
      <w:r w:rsidRPr="004559D5">
        <w:rPr>
          <w:lang w:val="es-PE"/>
        </w:rPr>
        <w:t xml:space="preserve"> de conectividad </w:t>
      </w:r>
      <w:r w:rsidR="007868AF" w:rsidRPr="004559D5">
        <w:rPr>
          <w:lang w:val="es-PE"/>
        </w:rPr>
        <w:t>técnica</w:t>
      </w:r>
      <w:r w:rsidRPr="004559D5">
        <w:rPr>
          <w:lang w:val="es-PE"/>
        </w:rPr>
        <w:t xml:space="preserve"> y visual con la plataforma, la </w:t>
      </w:r>
      <w:r w:rsidR="005E521E" w:rsidRPr="004559D5">
        <w:rPr>
          <w:lang w:val="es-PE"/>
        </w:rPr>
        <w:t>ejecución</w:t>
      </w:r>
      <w:r w:rsidRPr="004559D5">
        <w:rPr>
          <w:lang w:val="es-PE"/>
        </w:rPr>
        <w:t xml:space="preserve"> de una prueba controlada de </w:t>
      </w:r>
      <w:r w:rsidR="005E521E" w:rsidRPr="004559D5">
        <w:rPr>
          <w:lang w:val="es-PE"/>
        </w:rPr>
        <w:t>telemetría</w:t>
      </w:r>
      <w:r w:rsidRPr="004559D5">
        <w:rPr>
          <w:lang w:val="es-PE"/>
        </w:rPr>
        <w:t xml:space="preserve"> y la </w:t>
      </w:r>
      <w:r w:rsidR="007868AF" w:rsidRPr="004559D5">
        <w:rPr>
          <w:lang w:val="es-PE"/>
        </w:rPr>
        <w:t>preparación</w:t>
      </w:r>
      <w:r w:rsidRPr="004559D5">
        <w:rPr>
          <w:lang w:val="es-PE"/>
        </w:rPr>
        <w:t xml:space="preserve"> del flujo de </w:t>
      </w:r>
      <w:r w:rsidR="005E521E" w:rsidRPr="004559D5">
        <w:rPr>
          <w:lang w:val="es-PE"/>
        </w:rPr>
        <w:t>envío</w:t>
      </w:r>
      <w:r w:rsidRPr="004559D5">
        <w:rPr>
          <w:lang w:val="es-PE"/>
        </w:rPr>
        <w:t xml:space="preserve"> de una estructura JSON fija hacia New Relic.</w:t>
      </w:r>
    </w:p>
    <w:p w14:paraId="20478092" w14:textId="77777777" w:rsidR="00C40DC6" w:rsidRDefault="00000000">
      <w:pPr>
        <w:pStyle w:val="Ttulo1"/>
        <w:spacing w:before="400" w:after="120"/>
      </w:pPr>
      <w:bookmarkStart w:id="1" w:name="_Toc230183856"/>
      <w:r>
        <w:rPr>
          <w:rFonts w:ascii="Arial" w:hAnsi="Arial"/>
        </w:rPr>
        <w:t>2. Alcance</w:t>
      </w:r>
      <w:bookmarkEnd w:id="1"/>
    </w:p>
    <w:p w14:paraId="721C2B37" w14:textId="1EDBAD2C" w:rsidR="00C40DC6" w:rsidRPr="004559D5" w:rsidRDefault="005E521E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creación de cuenta free desde el sitio oficial de Dynatrace.</w:t>
      </w:r>
    </w:p>
    <w:p w14:paraId="3DB2D671" w14:textId="4F367DD5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Descarga e </w:t>
      </w:r>
      <w:r w:rsidR="005E521E" w:rsidRPr="004559D5">
        <w:rPr>
          <w:lang w:val="es-PE"/>
        </w:rPr>
        <w:t>instalación</w:t>
      </w:r>
      <w:r w:rsidRPr="004559D5">
        <w:rPr>
          <w:lang w:val="es-PE"/>
        </w:rPr>
        <w:t xml:space="preserve"> de OneAgent en el equipo o servidor objetivo.</w:t>
      </w:r>
    </w:p>
    <w:p w14:paraId="10D97177" w14:textId="0ED8F293" w:rsidR="00C40DC6" w:rsidRPr="004559D5" w:rsidRDefault="005E521E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Configuración </w:t>
      </w:r>
      <w:r w:rsidR="007868AF" w:rsidRPr="004559D5">
        <w:rPr>
          <w:lang w:val="es-PE"/>
        </w:rPr>
        <w:t>básica</w:t>
      </w:r>
      <w:r w:rsidRPr="004559D5">
        <w:rPr>
          <w:lang w:val="es-PE"/>
        </w:rPr>
        <w:t xml:space="preserve"> y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visual de la conexión con Dynatrace.</w:t>
      </w:r>
    </w:p>
    <w:p w14:paraId="00E28F7E" w14:textId="5E3B92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Prueba funcional sobre una </w:t>
      </w:r>
      <w:r w:rsidR="005E521E" w:rsidRPr="004559D5">
        <w:rPr>
          <w:lang w:val="es-PE"/>
        </w:rPr>
        <w:t>aplicación</w:t>
      </w:r>
      <w:r w:rsidRPr="004559D5">
        <w:rPr>
          <w:lang w:val="es-PE"/>
        </w:rPr>
        <w:t xml:space="preserve"> .NET 8 con Serilog actualmente orientado a archivo plano.</w:t>
      </w:r>
    </w:p>
    <w:p w14:paraId="0EA77D2A" w14:textId="14332873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Preparación de un esquema JSON fijo para su envío posterior hacia New Relic.</w:t>
      </w:r>
    </w:p>
    <w:p w14:paraId="4A796410" w14:textId="77777777" w:rsidR="00C40DC6" w:rsidRPr="004559D5" w:rsidRDefault="00000000">
      <w:pPr>
        <w:pStyle w:val="Ttulo1"/>
        <w:spacing w:before="400" w:after="120"/>
        <w:rPr>
          <w:lang w:val="es-PE"/>
        </w:rPr>
      </w:pPr>
      <w:bookmarkStart w:id="2" w:name="_Toc230183857"/>
      <w:r w:rsidRPr="004559D5">
        <w:rPr>
          <w:rFonts w:ascii="Arial" w:hAnsi="Arial"/>
          <w:lang w:val="es-PE"/>
        </w:rPr>
        <w:t>3. Consideraciones previas</w:t>
      </w:r>
      <w:bookmarkEnd w:id="2"/>
    </w:p>
    <w:p w14:paraId="2E009ACF" w14:textId="6E7D9A26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Antes de iniciar la </w:t>
      </w:r>
      <w:r w:rsidR="007868AF" w:rsidRPr="004559D5">
        <w:rPr>
          <w:lang w:val="es-PE"/>
        </w:rPr>
        <w:t>implementación</w:t>
      </w:r>
      <w:r w:rsidRPr="004559D5">
        <w:rPr>
          <w:lang w:val="es-PE"/>
        </w:rPr>
        <w:t xml:space="preserve"> se debe delimitar con </w:t>
      </w:r>
      <w:r w:rsidR="007868AF" w:rsidRPr="004559D5">
        <w:rPr>
          <w:lang w:val="es-PE"/>
        </w:rPr>
        <w:t>precisión</w:t>
      </w:r>
      <w:r w:rsidRPr="004559D5">
        <w:rPr>
          <w:lang w:val="es-PE"/>
        </w:rPr>
        <w:t xml:space="preserve"> el ambiente objetivo, la conectividad saliente requerida, el sistema operativo del host, los privilegios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necesarios y el comportamiento actual de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. Esta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previa reduce el riesgo de errores durante la descarga del agente, bloqueos por </w:t>
      </w:r>
      <w:r w:rsidR="007868AF" w:rsidRPr="004559D5">
        <w:rPr>
          <w:lang w:val="es-PE"/>
        </w:rPr>
        <w:t>políticas</w:t>
      </w:r>
      <w:r w:rsidRPr="004559D5">
        <w:rPr>
          <w:lang w:val="es-PE"/>
        </w:rPr>
        <w:t xml:space="preserve"> de red o conclusiones incorrectas en la etapa de prueba.</w:t>
      </w:r>
    </w:p>
    <w:p w14:paraId="683FC306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Verificar acceso al portal oficial de Dynatrace desde la red corporativa.</w:t>
      </w:r>
    </w:p>
    <w:p w14:paraId="7129B67C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Confirmar permisos para instalar servicios o agentes en el host objetivo.</w:t>
      </w:r>
    </w:p>
    <w:p w14:paraId="684AB62B" w14:textId="1906AD4E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Definir si la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se realizara en ambiente local, de pruebas o productivo.</w:t>
      </w:r>
    </w:p>
    <w:p w14:paraId="153B8B08" w14:textId="57BF8E7B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Contar con acceso a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 y a sus archivos de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>.</w:t>
      </w:r>
    </w:p>
    <w:p w14:paraId="28516B9A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Identificar el punto funcional que generara evidencias durante la prueba.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B4F8A" w14:paraId="707CC757" w14:textId="77777777">
        <w:tc>
          <w:tcPr>
            <w:tcW w:w="9360" w:type="dxa"/>
            <w:shd w:val="clear" w:color="auto" w:fill="F5F5F5"/>
          </w:tcPr>
          <w:p w14:paraId="5699C78A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Importante</w:t>
            </w:r>
          </w:p>
          <w:p w14:paraId="6488D5BE" w14:textId="32369BC1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En cada </w:t>
            </w:r>
            <w:r w:rsidR="005E521E" w:rsidRPr="004559D5">
              <w:rPr>
                <w:sz w:val="20"/>
                <w:lang w:val="es-PE"/>
              </w:rPr>
              <w:t>sección</w:t>
            </w:r>
            <w:r w:rsidRPr="004559D5">
              <w:rPr>
                <w:sz w:val="20"/>
                <w:lang w:val="es-PE"/>
              </w:rPr>
              <w:t xml:space="preserve"> de este manual se recomienda incorporar una o </w:t>
            </w:r>
            <w:r w:rsidR="005E521E" w:rsidRPr="004559D5">
              <w:rPr>
                <w:sz w:val="20"/>
                <w:lang w:val="es-PE"/>
              </w:rPr>
              <w:t>más</w:t>
            </w:r>
            <w:r w:rsidRPr="004559D5">
              <w:rPr>
                <w:sz w:val="20"/>
                <w:lang w:val="es-PE"/>
              </w:rPr>
              <w:t xml:space="preserve"> capturas de pantalla. Las </w:t>
            </w:r>
            <w:r w:rsidR="005E521E" w:rsidRPr="004559D5">
              <w:rPr>
                <w:sz w:val="20"/>
                <w:lang w:val="es-PE"/>
              </w:rPr>
              <w:t>imágenes</w:t>
            </w:r>
            <w:r w:rsidRPr="004559D5">
              <w:rPr>
                <w:sz w:val="20"/>
                <w:lang w:val="es-PE"/>
              </w:rPr>
              <w:t xml:space="preserve"> deben mostrar la </w:t>
            </w:r>
            <w:r w:rsidR="005E521E" w:rsidRPr="004559D5">
              <w:rPr>
                <w:sz w:val="20"/>
                <w:lang w:val="es-PE"/>
              </w:rPr>
              <w:t>acción</w:t>
            </w:r>
            <w:r w:rsidRPr="004559D5">
              <w:rPr>
                <w:sz w:val="20"/>
                <w:lang w:val="es-PE"/>
              </w:rPr>
              <w:t xml:space="preserve"> realizada, el resultado esperado y, cuando aplique, la URL o el nombre del ambiente utilizado.</w:t>
            </w:r>
          </w:p>
        </w:tc>
      </w:tr>
    </w:tbl>
    <w:p w14:paraId="7DF85554" w14:textId="77777777" w:rsidR="00C40DC6" w:rsidRDefault="00C40DC6">
      <w:pPr>
        <w:rPr>
          <w:lang w:val="es-PE"/>
        </w:rPr>
      </w:pPr>
    </w:p>
    <w:p w14:paraId="07AC1812" w14:textId="77777777" w:rsidR="001D211A" w:rsidRDefault="001D211A">
      <w:pPr>
        <w:rPr>
          <w:lang w:val="es-PE"/>
        </w:rPr>
      </w:pPr>
    </w:p>
    <w:p w14:paraId="36553D78" w14:textId="77777777" w:rsidR="001D211A" w:rsidRPr="004559D5" w:rsidRDefault="001D211A">
      <w:pPr>
        <w:rPr>
          <w:lang w:val="es-PE"/>
        </w:rPr>
      </w:pPr>
    </w:p>
    <w:p w14:paraId="3AEE7A1E" w14:textId="77777777" w:rsidR="00C40DC6" w:rsidRDefault="00000000">
      <w:pPr>
        <w:pStyle w:val="Ttulo1"/>
        <w:spacing w:before="400" w:after="120"/>
      </w:pPr>
      <w:bookmarkStart w:id="3" w:name="_Toc230183858"/>
      <w:r>
        <w:rPr>
          <w:rFonts w:ascii="Arial" w:hAnsi="Arial"/>
        </w:rPr>
        <w:lastRenderedPageBreak/>
        <w:t>4. Prerrequisitos tecnicos</w:t>
      </w:r>
      <w:bookmarkEnd w:id="3"/>
    </w:p>
    <w:p w14:paraId="69CF9B73" w14:textId="77777777" w:rsidR="00C40DC6" w:rsidRDefault="00000000">
      <w:pPr>
        <w:pStyle w:val="Listaconvietas"/>
        <w:spacing w:after="80"/>
      </w:pPr>
      <w:r>
        <w:t>Navegador web actualizado.</w:t>
      </w:r>
    </w:p>
    <w:p w14:paraId="5C8B80B7" w14:textId="60DFE484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Conexión a internet o salida controlada al dominio oficial de Dynatrace.</w:t>
      </w:r>
    </w:p>
    <w:p w14:paraId="6ED5C292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Credenciales o correo valido para el registro inicial.</w:t>
      </w:r>
    </w:p>
    <w:p w14:paraId="19964FEE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Host con permisos para instalar OneAgent.</w:t>
      </w:r>
    </w:p>
    <w:p w14:paraId="36851EB9" w14:textId="605E7EA6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Aplicación .NET 8 desplegada o disponible para ejecución local.</w:t>
      </w:r>
    </w:p>
    <w:p w14:paraId="2BF88111" w14:textId="00D365FF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Configuración actual de Serilog con almacenamiento en archivo plano.</w:t>
      </w:r>
    </w:p>
    <w:p w14:paraId="777C2531" w14:textId="1BB831A7" w:rsidR="00C40DC6" w:rsidRPr="004559D5" w:rsidRDefault="007868AF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Definición del payload JSON que se espera enviar a New Relic.</w:t>
      </w:r>
    </w:p>
    <w:p w14:paraId="70ABB598" w14:textId="58922C01" w:rsidR="00C40DC6" w:rsidRPr="004559D5" w:rsidRDefault="00000000">
      <w:pPr>
        <w:pStyle w:val="Ttulo1"/>
        <w:spacing w:before="400" w:after="120"/>
        <w:rPr>
          <w:lang w:val="es-PE"/>
        </w:rPr>
      </w:pPr>
      <w:bookmarkStart w:id="4" w:name="_Toc230183859"/>
      <w:r w:rsidRPr="004559D5">
        <w:rPr>
          <w:rFonts w:ascii="Arial" w:hAnsi="Arial"/>
          <w:lang w:val="es-PE"/>
        </w:rPr>
        <w:t>5. Creaci</w:t>
      </w:r>
      <w:r w:rsidR="007868AF">
        <w:rPr>
          <w:rFonts w:ascii="Arial" w:hAnsi="Arial"/>
          <w:lang w:val="es-PE"/>
        </w:rPr>
        <w:t>ó</w:t>
      </w:r>
      <w:r w:rsidRPr="004559D5">
        <w:rPr>
          <w:rFonts w:ascii="Arial" w:hAnsi="Arial"/>
          <w:lang w:val="es-PE"/>
        </w:rPr>
        <w:t>n de cuenta free en Dynatrace</w:t>
      </w:r>
      <w:bookmarkEnd w:id="4"/>
    </w:p>
    <w:p w14:paraId="06627E89" w14:textId="6A20D8EB" w:rsidR="00C40DC6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Esta </w:t>
      </w:r>
      <w:r w:rsidR="007868AF" w:rsidRPr="004559D5">
        <w:rPr>
          <w:lang w:val="es-PE"/>
        </w:rPr>
        <w:t>sección</w:t>
      </w:r>
      <w:r w:rsidRPr="004559D5">
        <w:rPr>
          <w:lang w:val="es-PE"/>
        </w:rPr>
        <w:t xml:space="preserve"> documenta el proceso de alta inicial en Dynatrace. El objetivo es dejar evidencia del registro y del acceso correcto al tenant generado, de forma que posteriormente se pueda descargar e instalar el agente desde el mismo portal, sin </w:t>
      </w:r>
      <w:r w:rsidR="007868AF" w:rsidRPr="004559D5">
        <w:rPr>
          <w:lang w:val="es-PE"/>
        </w:rPr>
        <w:t>ambigüedades</w:t>
      </w:r>
      <w:r w:rsidRPr="004559D5">
        <w:rPr>
          <w:lang w:val="es-PE"/>
        </w:rPr>
        <w:t xml:space="preserve"> sobre la cuenta o el entorno utilizados para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>.</w:t>
      </w:r>
    </w:p>
    <w:p w14:paraId="2C175D20" w14:textId="77777777" w:rsidR="001D211A" w:rsidRPr="004559D5" w:rsidRDefault="001D211A">
      <w:pPr>
        <w:spacing w:after="160"/>
        <w:rPr>
          <w:lang w:val="es-PE"/>
        </w:rPr>
      </w:pPr>
    </w:p>
    <w:p w14:paraId="0B9CFA0E" w14:textId="5AB71E40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Ingresar al sitio oficial de Dynatrace y ubicar la </w:t>
      </w:r>
      <w:r w:rsidR="007868AF" w:rsidRPr="004559D5">
        <w:rPr>
          <w:lang w:val="es-PE"/>
        </w:rPr>
        <w:t>opción</w:t>
      </w:r>
      <w:r w:rsidRPr="004559D5">
        <w:rPr>
          <w:lang w:val="es-PE"/>
        </w:rPr>
        <w:t xml:space="preserve"> para iniciar una prueba o crear una cuenta gratuita.</w:t>
      </w:r>
    </w:p>
    <w:p w14:paraId="2031ABFA" w14:textId="4969E239" w:rsidR="00C40DC6" w:rsidRDefault="002F6FB2">
      <w:pPr>
        <w:spacing w:after="160"/>
        <w:ind w:left="504"/>
        <w:rPr>
          <w:lang w:val="es-PE"/>
        </w:rPr>
      </w:pPr>
      <w:r>
        <w:rPr>
          <w:noProof/>
        </w:rPr>
        <w:drawing>
          <wp:inline distT="0" distB="0" distL="0" distR="0" wp14:anchorId="7E188B81" wp14:editId="2CF861CF">
            <wp:extent cx="5212080" cy="2895600"/>
            <wp:effectExtent l="0" t="0" r="7620" b="0"/>
            <wp:docPr id="119985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52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A48E" w14:textId="77777777" w:rsidR="001D211A" w:rsidRDefault="001D211A">
      <w:pPr>
        <w:spacing w:after="160"/>
        <w:ind w:left="504"/>
        <w:rPr>
          <w:lang w:val="es-PE"/>
        </w:rPr>
      </w:pPr>
    </w:p>
    <w:p w14:paraId="29F56CCD" w14:textId="77777777" w:rsidR="001D211A" w:rsidRDefault="001D211A">
      <w:pPr>
        <w:spacing w:after="160"/>
        <w:ind w:left="504"/>
        <w:rPr>
          <w:lang w:val="es-PE"/>
        </w:rPr>
      </w:pPr>
    </w:p>
    <w:p w14:paraId="23E1F475" w14:textId="77777777" w:rsidR="001D211A" w:rsidRDefault="001D211A">
      <w:pPr>
        <w:spacing w:after="160"/>
        <w:ind w:left="504"/>
        <w:rPr>
          <w:lang w:val="es-PE"/>
        </w:rPr>
      </w:pPr>
    </w:p>
    <w:p w14:paraId="7F172857" w14:textId="77777777" w:rsidR="001D211A" w:rsidRDefault="001D211A">
      <w:pPr>
        <w:spacing w:after="160"/>
        <w:ind w:left="504"/>
        <w:rPr>
          <w:lang w:val="es-PE"/>
        </w:rPr>
      </w:pPr>
    </w:p>
    <w:p w14:paraId="07D644BE" w14:textId="77777777" w:rsidR="001D211A" w:rsidRPr="004559D5" w:rsidRDefault="001D211A">
      <w:pPr>
        <w:spacing w:after="160"/>
        <w:ind w:left="504"/>
        <w:rPr>
          <w:lang w:val="es-PE"/>
        </w:rPr>
      </w:pPr>
    </w:p>
    <w:p w14:paraId="2C9F54D6" w14:textId="457A1EE2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Completar el formulario de registro con el correo corporativo o el correo definido para la prueba.</w:t>
      </w:r>
    </w:p>
    <w:p w14:paraId="7786665D" w14:textId="3D5AECE2" w:rsidR="00C40DC6" w:rsidRPr="004559D5" w:rsidRDefault="001D211A" w:rsidP="00162B8A">
      <w:pPr>
        <w:spacing w:after="160"/>
        <w:ind w:left="504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3E91466E" wp14:editId="492C8AA8">
            <wp:extent cx="4591050" cy="4144698"/>
            <wp:effectExtent l="0" t="0" r="0" b="8255"/>
            <wp:docPr id="306606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06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6287" cy="415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E8B4" w14:textId="5122088B" w:rsidR="00C40DC6" w:rsidRPr="004559D5" w:rsidRDefault="005E521E">
      <w:pPr>
        <w:pStyle w:val="Listaconnmeros"/>
        <w:spacing w:after="80"/>
        <w:rPr>
          <w:lang w:val="es-PE"/>
        </w:rPr>
      </w:pPr>
      <w:r>
        <w:rPr>
          <w:noProof/>
        </w:rPr>
        <w:drawing>
          <wp:anchor distT="0" distB="0" distL="114300" distR="114300" simplePos="0" relativeHeight="251667968" behindDoc="0" locked="0" layoutInCell="1" allowOverlap="1" wp14:anchorId="21ECE1B0" wp14:editId="2A6F7112">
            <wp:simplePos x="0" y="0"/>
            <wp:positionH relativeFrom="column">
              <wp:posOffset>3384550</wp:posOffset>
            </wp:positionH>
            <wp:positionV relativeFrom="paragraph">
              <wp:posOffset>664210</wp:posOffset>
            </wp:positionV>
            <wp:extent cx="1925320" cy="1593850"/>
            <wp:effectExtent l="0" t="0" r="0" b="6350"/>
            <wp:wrapTopAndBottom/>
            <wp:docPr id="103833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3343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0C10E607" wp14:editId="3A6A38C0">
            <wp:simplePos x="0" y="0"/>
            <wp:positionH relativeFrom="column">
              <wp:posOffset>279400</wp:posOffset>
            </wp:positionH>
            <wp:positionV relativeFrom="paragraph">
              <wp:posOffset>488950</wp:posOffset>
            </wp:positionV>
            <wp:extent cx="2635250" cy="2058035"/>
            <wp:effectExtent l="0" t="0" r="0" b="0"/>
            <wp:wrapTopAndBottom/>
            <wp:docPr id="713254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4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559D5">
        <w:rPr>
          <w:lang w:val="es-PE"/>
        </w:rPr>
        <w:t xml:space="preserve">Aceptar los </w:t>
      </w:r>
      <w:r w:rsidR="00162B8A" w:rsidRPr="004559D5">
        <w:rPr>
          <w:lang w:val="es-PE"/>
        </w:rPr>
        <w:t>términos</w:t>
      </w:r>
      <w:r w:rsidRPr="004559D5">
        <w:rPr>
          <w:lang w:val="es-PE"/>
        </w:rPr>
        <w:t xml:space="preserve"> aplicables y enviar la solicitud de </w:t>
      </w:r>
      <w:r w:rsidR="00162B8A" w:rsidRPr="004559D5">
        <w:rPr>
          <w:lang w:val="es-PE"/>
        </w:rPr>
        <w:t>creación</w:t>
      </w:r>
      <w:r w:rsidRPr="004559D5">
        <w:rPr>
          <w:lang w:val="es-PE"/>
        </w:rPr>
        <w:t xml:space="preserve"> de cuenta.</w:t>
      </w:r>
    </w:p>
    <w:p w14:paraId="16ADFF7C" w14:textId="5E5DD786" w:rsidR="005E521E" w:rsidRDefault="005E521E" w:rsidP="00162B8A">
      <w:pPr>
        <w:spacing w:after="160"/>
        <w:ind w:left="504"/>
        <w:jc w:val="center"/>
        <w:rPr>
          <w:lang w:val="es-PE"/>
        </w:rPr>
      </w:pPr>
    </w:p>
    <w:p w14:paraId="1C194963" w14:textId="5C7B92CF" w:rsidR="00C40DC6" w:rsidRPr="004559D5" w:rsidRDefault="00C40DC6" w:rsidP="00162B8A">
      <w:pPr>
        <w:spacing w:after="160"/>
        <w:ind w:left="504"/>
        <w:jc w:val="center"/>
        <w:rPr>
          <w:lang w:val="es-PE"/>
        </w:rPr>
      </w:pPr>
    </w:p>
    <w:p w14:paraId="11212885" w14:textId="17C0F2CD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lastRenderedPageBreak/>
        <w:t xml:space="preserve">Acceder al correo </w:t>
      </w:r>
      <w:r w:rsidR="007868AF" w:rsidRPr="004559D5">
        <w:rPr>
          <w:lang w:val="es-PE"/>
        </w:rPr>
        <w:t>electrónico</w:t>
      </w:r>
      <w:r w:rsidRPr="004559D5">
        <w:rPr>
          <w:lang w:val="es-PE"/>
        </w:rPr>
        <w:t xml:space="preserve"> utilizado</w:t>
      </w:r>
    </w:p>
    <w:p w14:paraId="443CD6B9" w14:textId="3A9B25E1" w:rsidR="005E521E" w:rsidRPr="004559D5" w:rsidRDefault="005E521E" w:rsidP="005E521E">
      <w:pPr>
        <w:spacing w:after="160"/>
        <w:ind w:left="504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D08F743" wp14:editId="28456455">
            <wp:extent cx="2033648" cy="2076450"/>
            <wp:effectExtent l="0" t="0" r="5080" b="0"/>
            <wp:docPr id="201896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68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6903" cy="207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545E" w14:textId="3CFAF6C3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Validar que el panel principal de Dynatrace cargue correctamente y registrar la URL base del entorno.</w:t>
      </w:r>
    </w:p>
    <w:p w14:paraId="07466B06" w14:textId="0E0F97D4" w:rsidR="005E521E" w:rsidRDefault="005E521E">
      <w:pPr>
        <w:spacing w:after="160"/>
        <w:ind w:left="504"/>
        <w:rPr>
          <w:lang w:val="es-PE"/>
        </w:rPr>
      </w:pPr>
      <w:r>
        <w:rPr>
          <w:noProof/>
        </w:rPr>
        <w:drawing>
          <wp:inline distT="0" distB="0" distL="0" distR="0" wp14:anchorId="07404FF9" wp14:editId="189AA422">
            <wp:extent cx="5266620" cy="3048000"/>
            <wp:effectExtent l="0" t="0" r="0" b="0"/>
            <wp:docPr id="956387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87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982" cy="30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9D4E" w14:textId="77777777" w:rsidR="005E521E" w:rsidRPr="004559D5" w:rsidRDefault="005E521E">
      <w:pPr>
        <w:spacing w:after="160"/>
        <w:ind w:left="504"/>
        <w:rPr>
          <w:lang w:val="es-PE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B4F8A" w14:paraId="6A987301" w14:textId="77777777">
        <w:tc>
          <w:tcPr>
            <w:tcW w:w="9360" w:type="dxa"/>
            <w:shd w:val="clear" w:color="auto" w:fill="F5F5F5"/>
          </w:tcPr>
          <w:p w14:paraId="10B37709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Evidencia esperada</w:t>
            </w:r>
          </w:p>
          <w:p w14:paraId="4FEA4CFD" w14:textId="13B0DB4E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Agregar capturas del formulario de registro, del correo de </w:t>
            </w:r>
            <w:r w:rsidR="007868AF" w:rsidRPr="004559D5">
              <w:rPr>
                <w:sz w:val="20"/>
                <w:lang w:val="es-PE"/>
              </w:rPr>
              <w:t>activación</w:t>
            </w:r>
            <w:r w:rsidRPr="004559D5">
              <w:rPr>
                <w:sz w:val="20"/>
                <w:lang w:val="es-PE"/>
              </w:rPr>
              <w:t xml:space="preserve"> y de la primera pantalla del tenant. Si la </w:t>
            </w:r>
            <w:r w:rsidR="007868AF" w:rsidRPr="004559D5">
              <w:rPr>
                <w:sz w:val="20"/>
                <w:lang w:val="es-PE"/>
              </w:rPr>
              <w:t>organización</w:t>
            </w:r>
            <w:r w:rsidRPr="004559D5">
              <w:rPr>
                <w:sz w:val="20"/>
                <w:lang w:val="es-PE"/>
              </w:rPr>
              <w:t xml:space="preserve"> exige ocultar datos sensibles, difuminar correos, nombres o identificadores antes de distribuir el documento.</w:t>
            </w:r>
          </w:p>
        </w:tc>
      </w:tr>
    </w:tbl>
    <w:p w14:paraId="7580D92F" w14:textId="77777777" w:rsidR="00C40DC6" w:rsidRPr="004559D5" w:rsidRDefault="00C40DC6">
      <w:pPr>
        <w:rPr>
          <w:lang w:val="es-PE"/>
        </w:rPr>
      </w:pPr>
    </w:p>
    <w:p w14:paraId="6B18C886" w14:textId="7D986EFE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1. Registro inicial en Dynatrace y </w:t>
      </w:r>
      <w:r w:rsidR="007868AF" w:rsidRPr="004559D5">
        <w:rPr>
          <w:i/>
          <w:color w:val="666666"/>
          <w:sz w:val="20"/>
          <w:lang w:val="es-PE"/>
        </w:rPr>
        <w:t>activación</w:t>
      </w:r>
      <w:r w:rsidRPr="004559D5">
        <w:rPr>
          <w:i/>
          <w:color w:val="666666"/>
          <w:sz w:val="20"/>
          <w:lang w:val="es-PE"/>
        </w:rPr>
        <w:t xml:space="preserve"> del tenant.</w:t>
      </w:r>
    </w:p>
    <w:p w14:paraId="30D19E9D" w14:textId="45AEC480" w:rsidR="00C40DC6" w:rsidRPr="004559D5" w:rsidRDefault="00000000">
      <w:pPr>
        <w:pStyle w:val="Ttulo1"/>
        <w:spacing w:before="400" w:after="120"/>
        <w:rPr>
          <w:lang w:val="es-PE"/>
        </w:rPr>
      </w:pPr>
      <w:bookmarkStart w:id="5" w:name="_Toc230183860"/>
      <w:r w:rsidRPr="004559D5">
        <w:rPr>
          <w:rFonts w:ascii="Arial" w:hAnsi="Arial"/>
          <w:lang w:val="es-PE"/>
        </w:rPr>
        <w:lastRenderedPageBreak/>
        <w:t xml:space="preserve">6. Descarga e </w:t>
      </w:r>
      <w:r w:rsidR="007868AF" w:rsidRPr="004559D5">
        <w:rPr>
          <w:rFonts w:ascii="Arial" w:hAnsi="Arial"/>
          <w:lang w:val="es-PE"/>
        </w:rPr>
        <w:t>instalación</w:t>
      </w:r>
      <w:r w:rsidRPr="004559D5">
        <w:rPr>
          <w:rFonts w:ascii="Arial" w:hAnsi="Arial"/>
          <w:lang w:val="es-PE"/>
        </w:rPr>
        <w:t xml:space="preserve"> de OneAgent</w:t>
      </w:r>
      <w:bookmarkEnd w:id="5"/>
    </w:p>
    <w:p w14:paraId="74BEB018" w14:textId="6FA4DA45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Una vez creada la cuenta, el siguiente paso consiste en obtener el instalador adecuado para el sistema operativo objetivo e instalar el agente con los permisos requeridos. En esta fase es clave dejar documentado el tipo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, la </w:t>
      </w:r>
      <w:r w:rsidR="007868AF" w:rsidRPr="004559D5">
        <w:rPr>
          <w:lang w:val="es-PE"/>
        </w:rPr>
        <w:t>ubicación</w:t>
      </w:r>
      <w:r w:rsidRPr="004559D5">
        <w:rPr>
          <w:lang w:val="es-PE"/>
        </w:rPr>
        <w:t xml:space="preserve"> del host, la </w:t>
      </w:r>
      <w:r w:rsidR="007868AF" w:rsidRPr="004559D5">
        <w:rPr>
          <w:lang w:val="es-PE"/>
        </w:rPr>
        <w:t>versión</w:t>
      </w:r>
      <w:r w:rsidRPr="004559D5">
        <w:rPr>
          <w:lang w:val="es-PE"/>
        </w:rPr>
        <w:t xml:space="preserve"> descargada, las opciones seleccionadas y cualquier </w:t>
      </w:r>
      <w:r w:rsidR="007868AF" w:rsidRPr="004559D5">
        <w:rPr>
          <w:lang w:val="es-PE"/>
        </w:rPr>
        <w:t>parámetro</w:t>
      </w:r>
      <w:r w:rsidRPr="004559D5">
        <w:rPr>
          <w:lang w:val="es-PE"/>
        </w:rPr>
        <w:t xml:space="preserve"> adicional exigido por el ambiente.</w:t>
      </w:r>
    </w:p>
    <w:p w14:paraId="5276785C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Ingresar al tenant de Dynatrace con la cuenta previamente creada.</w:t>
      </w:r>
    </w:p>
    <w:p w14:paraId="25F45424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94CA014" w14:textId="769CFE99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Abrir la </w:t>
      </w:r>
      <w:r w:rsidR="007868AF" w:rsidRPr="004559D5">
        <w:rPr>
          <w:lang w:val="es-PE"/>
        </w:rPr>
        <w:t>sección</w:t>
      </w:r>
      <w:r w:rsidRPr="004559D5">
        <w:rPr>
          <w:lang w:val="es-PE"/>
        </w:rPr>
        <w:t xml:space="preserve"> de despliegue o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de agentes.</w:t>
      </w:r>
    </w:p>
    <w:p w14:paraId="7BA5DF2D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56FBF3B" w14:textId="53A040D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Seleccionar la </w:t>
      </w:r>
      <w:r w:rsidR="007868AF" w:rsidRPr="004559D5">
        <w:rPr>
          <w:lang w:val="es-PE"/>
        </w:rPr>
        <w:t>opción</w:t>
      </w:r>
      <w:r w:rsidRPr="004559D5">
        <w:rPr>
          <w:lang w:val="es-PE"/>
        </w:rPr>
        <w:t xml:space="preserve"> de OneAgent y elegir el sistema operativo correspondiente.</w:t>
      </w:r>
    </w:p>
    <w:p w14:paraId="4B07F3E7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0B24CAF9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Descargar el instalador o copiar el comando sugerido por Dynatrace.</w:t>
      </w:r>
    </w:p>
    <w:p w14:paraId="1D8B7512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0A16F960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Ejecutar el instalador en el host objetivo con privilegios administrativos.</w:t>
      </w:r>
    </w:p>
    <w:p w14:paraId="2E699671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3BD3A3B" w14:textId="5FBEA9E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Esperar la </w:t>
      </w:r>
      <w:r w:rsidR="007868AF" w:rsidRPr="004559D5">
        <w:rPr>
          <w:lang w:val="es-PE"/>
        </w:rPr>
        <w:t>finalización</w:t>
      </w:r>
      <w:r w:rsidRPr="004559D5">
        <w:rPr>
          <w:lang w:val="es-PE"/>
        </w:rPr>
        <w:t xml:space="preserve"> del proceso y verificar que no se presenten errores.</w:t>
      </w:r>
    </w:p>
    <w:p w14:paraId="2D6FA05C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E67A25E" w14:textId="6D30558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Registrar la </w:t>
      </w:r>
      <w:r w:rsidR="007868AF" w:rsidRPr="004559D5">
        <w:rPr>
          <w:lang w:val="es-PE"/>
        </w:rPr>
        <w:t>versión</w:t>
      </w:r>
      <w:r w:rsidRPr="004559D5">
        <w:rPr>
          <w:lang w:val="es-PE"/>
        </w:rPr>
        <w:t xml:space="preserve"> del agente instalad</w:t>
      </w:r>
      <w:r w:rsidR="007868AF">
        <w:rPr>
          <w:lang w:val="es-PE"/>
        </w:rPr>
        <w:t>o</w:t>
      </w:r>
      <w:r w:rsidRPr="004559D5">
        <w:rPr>
          <w:lang w:val="es-PE"/>
        </w:rPr>
        <w:t xml:space="preserve"> y la fecha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>.</w:t>
      </w:r>
    </w:p>
    <w:p w14:paraId="58CCCBC9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43B2BD7A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# Ejemplo de bloque para documentar comandos reales</w:t>
      </w:r>
    </w:p>
    <w:p w14:paraId="3B1BDAE5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# Reemplazar por el comando exacto entregado por Dynatrace</w:t>
      </w:r>
    </w:p>
    <w:p w14:paraId="36A95A69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NOMBRE_DEL_COMANDO_O_SCRIPT_DE_INSTALACION</w:t>
      </w:r>
    </w:p>
    <w:p w14:paraId="19FE321B" w14:textId="77777777" w:rsidR="00C40DC6" w:rsidRPr="004559D5" w:rsidRDefault="00C40DC6">
      <w:pPr>
        <w:rPr>
          <w:lang w:val="es-PE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B4F8A" w14:paraId="620A0850" w14:textId="77777777">
        <w:tc>
          <w:tcPr>
            <w:tcW w:w="9360" w:type="dxa"/>
            <w:shd w:val="clear" w:color="auto" w:fill="F5F5F5"/>
          </w:tcPr>
          <w:p w14:paraId="47D505FB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Casos condicionados sugeridos</w:t>
            </w:r>
          </w:p>
          <w:p w14:paraId="525355A9" w14:textId="6597F0E0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Crear subsecciones especificas cuando existan variaciones por proxy, restricciones de firewall, </w:t>
            </w:r>
            <w:r w:rsidR="007868AF" w:rsidRPr="004559D5">
              <w:rPr>
                <w:sz w:val="20"/>
                <w:lang w:val="es-PE"/>
              </w:rPr>
              <w:t>políticas</w:t>
            </w:r>
            <w:r w:rsidRPr="004559D5">
              <w:rPr>
                <w:sz w:val="20"/>
                <w:lang w:val="es-PE"/>
              </w:rPr>
              <w:t xml:space="preserve"> de antivirus, servidores sin interfaz </w:t>
            </w:r>
            <w:r w:rsidR="007868AF" w:rsidRPr="004559D5">
              <w:rPr>
                <w:sz w:val="20"/>
                <w:lang w:val="es-PE"/>
              </w:rPr>
              <w:t>gráfica</w:t>
            </w:r>
            <w:r w:rsidRPr="004559D5">
              <w:rPr>
                <w:sz w:val="20"/>
                <w:lang w:val="es-PE"/>
              </w:rPr>
              <w:t xml:space="preserve">, despliegue automatizado, contenedores o instalaciones sobre </w:t>
            </w:r>
            <w:r w:rsidR="007868AF" w:rsidRPr="004559D5">
              <w:rPr>
                <w:sz w:val="20"/>
                <w:lang w:val="es-PE"/>
              </w:rPr>
              <w:t>máquinas</w:t>
            </w:r>
            <w:r w:rsidRPr="004559D5">
              <w:rPr>
                <w:sz w:val="20"/>
                <w:lang w:val="es-PE"/>
              </w:rPr>
              <w:t xml:space="preserve"> virtuales con controles corporativos.</w:t>
            </w:r>
          </w:p>
        </w:tc>
      </w:tr>
    </w:tbl>
    <w:p w14:paraId="35EDCFB0" w14:textId="77777777" w:rsidR="00C40DC6" w:rsidRPr="004559D5" w:rsidRDefault="00C40DC6">
      <w:pPr>
        <w:rPr>
          <w:lang w:val="es-PE"/>
        </w:rPr>
      </w:pPr>
    </w:p>
    <w:p w14:paraId="7F45589E" w14:textId="2285423D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2. Descarga del instalador de OneAgent y </w:t>
      </w:r>
      <w:r w:rsidR="007868AF" w:rsidRPr="004559D5">
        <w:rPr>
          <w:i/>
          <w:color w:val="666666"/>
          <w:sz w:val="20"/>
          <w:lang w:val="es-PE"/>
        </w:rPr>
        <w:t>ejecución</w:t>
      </w:r>
      <w:r w:rsidRPr="004559D5">
        <w:rPr>
          <w:i/>
          <w:color w:val="666666"/>
          <w:sz w:val="20"/>
          <w:lang w:val="es-PE"/>
        </w:rPr>
        <w:t xml:space="preserve"> del procedimiento de </w:t>
      </w:r>
      <w:r w:rsidR="007868AF" w:rsidRPr="004559D5">
        <w:rPr>
          <w:i/>
          <w:color w:val="666666"/>
          <w:sz w:val="20"/>
          <w:lang w:val="es-PE"/>
        </w:rPr>
        <w:t>instalación</w:t>
      </w:r>
      <w:r w:rsidRPr="004559D5">
        <w:rPr>
          <w:i/>
          <w:color w:val="666666"/>
          <w:sz w:val="20"/>
          <w:lang w:val="es-PE"/>
        </w:rPr>
        <w:t>.</w:t>
      </w:r>
    </w:p>
    <w:p w14:paraId="2265A2C1" w14:textId="6E4CFE5D" w:rsidR="00C40DC6" w:rsidRPr="004559D5" w:rsidRDefault="00000000">
      <w:pPr>
        <w:pStyle w:val="Ttulo1"/>
        <w:spacing w:before="400" w:after="120"/>
        <w:rPr>
          <w:lang w:val="es-PE"/>
        </w:rPr>
      </w:pPr>
      <w:bookmarkStart w:id="6" w:name="_Toc230183861"/>
      <w:r w:rsidRPr="004559D5">
        <w:rPr>
          <w:rFonts w:ascii="Arial" w:hAnsi="Arial"/>
          <w:lang w:val="es-PE"/>
        </w:rPr>
        <w:t xml:space="preserve">7. </w:t>
      </w:r>
      <w:r w:rsidR="007868AF" w:rsidRPr="004559D5">
        <w:rPr>
          <w:rFonts w:ascii="Arial" w:hAnsi="Arial"/>
          <w:lang w:val="es-PE"/>
        </w:rPr>
        <w:t>Validación</w:t>
      </w:r>
      <w:r w:rsidRPr="004559D5">
        <w:rPr>
          <w:rFonts w:ascii="Arial" w:hAnsi="Arial"/>
          <w:lang w:val="es-PE"/>
        </w:rPr>
        <w:t xml:space="preserve"> del estado del agente</w:t>
      </w:r>
      <w:bookmarkEnd w:id="6"/>
    </w:p>
    <w:p w14:paraId="30219B9C" w14:textId="312267BC" w:rsidR="00C40DC6" w:rsidRDefault="007868AF">
      <w:pPr>
        <w:spacing w:after="160"/>
        <w:rPr>
          <w:lang w:val="es-PE"/>
        </w:rPr>
      </w:pPr>
      <w:r w:rsidRPr="004559D5">
        <w:rPr>
          <w:lang w:val="es-PE"/>
        </w:rPr>
        <w:t>Después de la instalación se debe verificar que OneAgent haya quedado operativo en el host. Esta comprobación debe realizarse tanto a nivel del sistema como a nivel de la consola web de Dynatrace.</w:t>
      </w:r>
    </w:p>
    <w:p w14:paraId="635B3857" w14:textId="4AAAE59F" w:rsidR="00426DA6" w:rsidRDefault="00426DA6">
      <w:pPr>
        <w:spacing w:after="160"/>
        <w:rPr>
          <w:lang w:val="es-PE"/>
        </w:rPr>
      </w:pPr>
      <w:r>
        <w:rPr>
          <w:lang w:val="es-PE"/>
        </w:rPr>
        <w:lastRenderedPageBreak/>
        <w:t>A nivel de sistema se puede verificar mediante el siguiente el script ‘</w:t>
      </w:r>
      <w:r w:rsidRPr="00426DA6">
        <w:rPr>
          <w:color w:val="548DD4" w:themeColor="text2" w:themeTint="99"/>
          <w:lang w:val="es-PE"/>
        </w:rPr>
        <w:t>OneAgent-Diagnostics-Menu.ps1</w:t>
      </w:r>
      <w:r>
        <w:rPr>
          <w:lang w:val="es-PE"/>
        </w:rPr>
        <w:t xml:space="preserve">’ </w:t>
      </w:r>
      <w:r w:rsidR="00317CA3">
        <w:rPr>
          <w:lang w:val="es-PE"/>
        </w:rPr>
        <w:t xml:space="preserve">como administrador, </w:t>
      </w:r>
      <w:r>
        <w:rPr>
          <w:lang w:val="es-PE"/>
        </w:rPr>
        <w:t>el cual presenta un menú interactivo para diagnostica</w:t>
      </w:r>
      <w:r w:rsidR="00317CA3">
        <w:rPr>
          <w:lang w:val="es-PE"/>
        </w:rPr>
        <w:t>r</w:t>
      </w:r>
      <w:r>
        <w:rPr>
          <w:lang w:val="es-PE"/>
        </w:rPr>
        <w:t xml:space="preserve"> el estado de instalación y ejecución del agente.</w:t>
      </w:r>
    </w:p>
    <w:p w14:paraId="3A969651" w14:textId="775C6712" w:rsidR="00426DA6" w:rsidRDefault="00426DA6" w:rsidP="00426DA6">
      <w:pPr>
        <w:spacing w:after="160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2EEB10B5" wp14:editId="04A896E7">
            <wp:extent cx="2717800" cy="2237539"/>
            <wp:effectExtent l="0" t="0" r="6350" b="0"/>
            <wp:docPr id="1120868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68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3054" cy="224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669A" w14:textId="0ECFEA09" w:rsidR="00A133A2" w:rsidRPr="004559D5" w:rsidRDefault="00A133A2" w:rsidP="00A133A2">
      <w:pPr>
        <w:spacing w:after="160"/>
        <w:rPr>
          <w:lang w:val="es-PE"/>
        </w:rPr>
      </w:pPr>
      <w:r>
        <w:rPr>
          <w:lang w:val="es-PE"/>
        </w:rPr>
        <w:t>La validación consiste en revisar los siguientes puntos.</w:t>
      </w:r>
    </w:p>
    <w:p w14:paraId="145B6CD1" w14:textId="213FCEE5" w:rsidR="00C40DC6" w:rsidRDefault="00000000">
      <w:pPr>
        <w:pStyle w:val="Listaconvietas"/>
        <w:spacing w:after="80"/>
        <w:rPr>
          <w:lang w:val="es-PE"/>
        </w:rPr>
      </w:pPr>
      <w:proofErr w:type="gramStart"/>
      <w:r w:rsidRPr="004559D5">
        <w:rPr>
          <w:lang w:val="es-PE"/>
        </w:rPr>
        <w:t>Confirmar</w:t>
      </w:r>
      <w:proofErr w:type="gramEnd"/>
      <w:r w:rsidRPr="004559D5">
        <w:rPr>
          <w:lang w:val="es-PE"/>
        </w:rPr>
        <w:t xml:space="preserve"> que el servicio o proceso de OneAgent se encuentre en </w:t>
      </w:r>
      <w:r w:rsidR="007868AF" w:rsidRPr="004559D5">
        <w:rPr>
          <w:lang w:val="es-PE"/>
        </w:rPr>
        <w:t>ejecución</w:t>
      </w:r>
      <w:r w:rsidRPr="004559D5">
        <w:rPr>
          <w:lang w:val="es-PE"/>
        </w:rPr>
        <w:t>.</w:t>
      </w:r>
    </w:p>
    <w:p w14:paraId="4C453590" w14:textId="49110281" w:rsidR="000C30DF" w:rsidRPr="004559D5" w:rsidRDefault="000C30DF" w:rsidP="000C30DF">
      <w:pPr>
        <w:pStyle w:val="Listaconvietas"/>
        <w:numPr>
          <w:ilvl w:val="0"/>
          <w:numId w:val="0"/>
        </w:numPr>
        <w:spacing w:after="80"/>
        <w:ind w:left="360"/>
        <w:rPr>
          <w:lang w:val="es-PE"/>
        </w:rPr>
      </w:pPr>
      <w:r>
        <w:rPr>
          <w:noProof/>
          <w:lang w:val="es-PE"/>
        </w:rPr>
        <mc:AlternateContent>
          <mc:Choice Requires="wpc">
            <w:drawing>
              <wp:inline distT="0" distB="0" distL="0" distR="0" wp14:anchorId="3E458A0E" wp14:editId="1842F348">
                <wp:extent cx="5537200" cy="662305"/>
                <wp:effectExtent l="0" t="0" r="6350" b="4445"/>
                <wp:docPr id="766226388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4987408" name="Rectángulo: esquinas redondeadas 214987408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1F5D5F" w14:textId="23C1807B" w:rsidR="000C30DF" w:rsidRPr="000C30DF" w:rsidRDefault="000C30DF" w:rsidP="000C30DF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C30DF">
                                <w:rPr>
                                  <w:b/>
                                  <w:bCs/>
                                  <w:lang w:val="es-PE"/>
                                </w:rPr>
                                <w:t>Opción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E458A0E" id="Lienzo 2" o:spid="_x0000_s1026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214987408" o:spid="_x0000_s1028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4B1F5D5F" w14:textId="23C1807B" w:rsidR="000C30DF" w:rsidRPr="000C30DF" w:rsidRDefault="000C30DF" w:rsidP="000C30DF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0C30DF">
                          <w:rPr>
                            <w:b/>
                            <w:bCs/>
                            <w:lang w:val="es-PE"/>
                          </w:rPr>
                          <w:t>Opción 1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26A49CC" w14:textId="5ECDBA9C" w:rsidR="00C40DC6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Revisar registros del agente si la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arrojo advertencias.</w:t>
      </w:r>
    </w:p>
    <w:p w14:paraId="45FEC314" w14:textId="0EED8DB5" w:rsidR="006B4F8A" w:rsidRPr="004559D5" w:rsidRDefault="006B4F8A" w:rsidP="006B4F8A">
      <w:pPr>
        <w:pStyle w:val="Listaconvietas"/>
        <w:numPr>
          <w:ilvl w:val="0"/>
          <w:numId w:val="0"/>
        </w:numPr>
        <w:spacing w:after="80"/>
        <w:ind w:left="360"/>
        <w:rPr>
          <w:lang w:val="es-PE"/>
        </w:rPr>
      </w:pPr>
      <w:r>
        <w:rPr>
          <w:noProof/>
          <w:lang w:val="es-PE"/>
        </w:rPr>
        <mc:AlternateContent>
          <mc:Choice Requires="wpc">
            <w:drawing>
              <wp:inline distT="0" distB="0" distL="0" distR="0" wp14:anchorId="3B8D0396" wp14:editId="2BCF6005">
                <wp:extent cx="5537200" cy="662305"/>
                <wp:effectExtent l="0" t="0" r="6350" b="4445"/>
                <wp:docPr id="44253576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091165219" name="Rectángulo: esquinas redondeadas 1091165219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AA19E0" w14:textId="5CBE631F" w:rsidR="006B4F8A" w:rsidRPr="000C30DF" w:rsidRDefault="006B4F8A" w:rsidP="006B4F8A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C30DF">
                                <w:rPr>
                                  <w:b/>
                                  <w:bCs/>
                                  <w:lang w:val="es-PE"/>
                                </w:rPr>
                                <w:t xml:space="preserve">Opción </w:t>
                              </w:r>
                              <w:r>
                                <w:rPr>
                                  <w:b/>
                                  <w:bCs/>
                                  <w:lang w:val="es-PE"/>
                                </w:rPr>
                                <w:t>4 y 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B8D0396" id="_x0000_s1029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">
                <v:shape id="_x0000_s1030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1091165219" o:spid="_x0000_s1031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0BAA19E0" w14:textId="5CBE631F" w:rsidR="006B4F8A" w:rsidRPr="000C30DF" w:rsidRDefault="006B4F8A" w:rsidP="006B4F8A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0C30DF">
                          <w:rPr>
                            <w:b/>
                            <w:bCs/>
                            <w:lang w:val="es-PE"/>
                          </w:rPr>
                          <w:t xml:space="preserve">Opción </w:t>
                        </w:r>
                        <w:r>
                          <w:rPr>
                            <w:b/>
                            <w:bCs/>
                            <w:lang w:val="es-PE"/>
                          </w:rPr>
                          <w:t>4 y 5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29DCF9C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Validar en Dynatrace que el host aparezca inventariado.</w:t>
      </w:r>
    </w:p>
    <w:p w14:paraId="4B324580" w14:textId="3687B8DE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Comprobar que no existan alertas de conectividad, </w:t>
      </w:r>
      <w:r w:rsidR="007868AF" w:rsidRPr="004559D5">
        <w:rPr>
          <w:lang w:val="es-PE"/>
        </w:rPr>
        <w:t>versión</w:t>
      </w:r>
      <w:r w:rsidRPr="004559D5">
        <w:rPr>
          <w:lang w:val="es-PE"/>
        </w:rPr>
        <w:t xml:space="preserve"> o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incompleta.</w:t>
      </w:r>
    </w:p>
    <w:p w14:paraId="62A11152" w14:textId="578287D2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# Espacio para registrar comandos de </w:t>
      </w:r>
      <w:r w:rsidR="007868AF" w:rsidRPr="004559D5">
        <w:rPr>
          <w:rFonts w:ascii="Consolas" w:hAnsi="Consolas"/>
          <w:sz w:val="18"/>
          <w:lang w:val="es-PE"/>
        </w:rPr>
        <w:t>verificación</w:t>
      </w:r>
    </w:p>
    <w:p w14:paraId="58225E1D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COMANDO_DE_VERIFICACION_DEL_SERVICIO</w:t>
      </w:r>
    </w:p>
    <w:p w14:paraId="39816AE2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COMANDO_PARA_REVISAR_ESTADO_O_LOGS</w:t>
      </w:r>
    </w:p>
    <w:p w14:paraId="34EE2C9B" w14:textId="77777777" w:rsidR="00C40DC6" w:rsidRPr="004559D5" w:rsidRDefault="00C40DC6">
      <w:pPr>
        <w:rPr>
          <w:lang w:val="es-PE"/>
        </w:rPr>
      </w:pPr>
    </w:p>
    <w:p w14:paraId="3031FB3E" w14:textId="285F06AA" w:rsidR="00C40DC6" w:rsidRPr="004559D5" w:rsidRDefault="00000000">
      <w:pPr>
        <w:pStyle w:val="Ttulo1"/>
        <w:spacing w:before="400" w:after="120"/>
        <w:rPr>
          <w:lang w:val="es-PE"/>
        </w:rPr>
      </w:pPr>
      <w:bookmarkStart w:id="7" w:name="_Toc230183862"/>
      <w:r w:rsidRPr="004559D5">
        <w:rPr>
          <w:rFonts w:ascii="Arial" w:hAnsi="Arial"/>
          <w:lang w:val="es-PE"/>
        </w:rPr>
        <w:t xml:space="preserve">8. </w:t>
      </w:r>
      <w:r w:rsidR="007868AF" w:rsidRPr="004559D5">
        <w:rPr>
          <w:rFonts w:ascii="Arial" w:hAnsi="Arial"/>
          <w:lang w:val="es-PE"/>
        </w:rPr>
        <w:t>Configuración</w:t>
      </w:r>
      <w:r w:rsidRPr="004559D5">
        <w:rPr>
          <w:rFonts w:ascii="Arial" w:hAnsi="Arial"/>
          <w:lang w:val="es-PE"/>
        </w:rPr>
        <w:t xml:space="preserve"> de OneAgent y </w:t>
      </w:r>
      <w:r w:rsidR="007868AF" w:rsidRPr="004559D5">
        <w:rPr>
          <w:rFonts w:ascii="Arial" w:hAnsi="Arial"/>
          <w:lang w:val="es-PE"/>
        </w:rPr>
        <w:t>vinculación</w:t>
      </w:r>
      <w:r w:rsidRPr="004559D5">
        <w:rPr>
          <w:rFonts w:ascii="Arial" w:hAnsi="Arial"/>
          <w:lang w:val="es-PE"/>
        </w:rPr>
        <w:t xml:space="preserve"> con la cuenta Dynatrace</w:t>
      </w:r>
      <w:bookmarkEnd w:id="7"/>
    </w:p>
    <w:p w14:paraId="08805790" w14:textId="1D79F992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vinculación</w:t>
      </w:r>
      <w:r w:rsidRPr="004559D5">
        <w:rPr>
          <w:lang w:val="es-PE"/>
        </w:rPr>
        <w:t xml:space="preserve"> se considera exitosa cuando el host o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aparecen reflejados en Dynatrace y es posible observar actividad relacionada con el ambiente monitoreado. Esta </w:t>
      </w:r>
      <w:r w:rsidR="007868AF" w:rsidRPr="004559D5">
        <w:rPr>
          <w:lang w:val="es-PE"/>
        </w:rPr>
        <w:t>sección</w:t>
      </w:r>
      <w:r w:rsidRPr="004559D5">
        <w:rPr>
          <w:lang w:val="es-PE"/>
        </w:rPr>
        <w:t xml:space="preserve"> debe dejar claro que la </w:t>
      </w:r>
      <w:r w:rsidR="007868AF" w:rsidRPr="004559D5">
        <w:rPr>
          <w:lang w:val="es-PE"/>
        </w:rPr>
        <w:t>conexión</w:t>
      </w:r>
      <w:r w:rsidRPr="004559D5">
        <w:rPr>
          <w:lang w:val="es-PE"/>
        </w:rPr>
        <w:t xml:space="preserve"> no se asume </w:t>
      </w:r>
      <w:r w:rsidR="007868AF" w:rsidRPr="004559D5">
        <w:rPr>
          <w:lang w:val="es-PE"/>
        </w:rPr>
        <w:t>únicamente</w:t>
      </w:r>
      <w:r w:rsidRPr="004559D5">
        <w:rPr>
          <w:lang w:val="es-PE"/>
        </w:rPr>
        <w:t xml:space="preserve"> por la </w:t>
      </w:r>
      <w:r w:rsidR="007868AF" w:rsidRPr="004559D5">
        <w:rPr>
          <w:lang w:val="es-PE"/>
        </w:rPr>
        <w:t>finalización</w:t>
      </w:r>
      <w:r w:rsidRPr="004559D5">
        <w:rPr>
          <w:lang w:val="es-PE"/>
        </w:rPr>
        <w:t xml:space="preserve"> correcta de la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, sino por la </w:t>
      </w:r>
      <w:r w:rsidR="007868AF" w:rsidRPr="004559D5">
        <w:rPr>
          <w:lang w:val="es-PE"/>
        </w:rPr>
        <w:t>visualización</w:t>
      </w:r>
      <w:r w:rsidRPr="004559D5">
        <w:rPr>
          <w:lang w:val="es-PE"/>
        </w:rPr>
        <w:t xml:space="preserve"> efectiva de entidades, procesos, servicios o eventos en la plataforma.</w:t>
      </w:r>
    </w:p>
    <w:p w14:paraId="3EABE137" w14:textId="6AE2C31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lastRenderedPageBreak/>
        <w:t xml:space="preserve">Confirmar la </w:t>
      </w:r>
      <w:r w:rsidR="007868AF" w:rsidRPr="004559D5">
        <w:rPr>
          <w:lang w:val="es-PE"/>
        </w:rPr>
        <w:t>asociación</w:t>
      </w:r>
      <w:r w:rsidRPr="004559D5">
        <w:rPr>
          <w:lang w:val="es-PE"/>
        </w:rPr>
        <w:t xml:space="preserve"> del host al tenant correcto.</w:t>
      </w:r>
    </w:p>
    <w:p w14:paraId="62EBD3C5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0C280FC6" w14:textId="3443421C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Revisar que la conectividad saliente hacia Dynatrace no </w:t>
      </w:r>
      <w:r w:rsidR="007868AF" w:rsidRPr="004559D5">
        <w:rPr>
          <w:lang w:val="es-PE"/>
        </w:rPr>
        <w:t>esté</w:t>
      </w:r>
      <w:r w:rsidRPr="004559D5">
        <w:rPr>
          <w:lang w:val="es-PE"/>
        </w:rPr>
        <w:t xml:space="preserve"> siendo bloqueada.</w:t>
      </w:r>
    </w:p>
    <w:p w14:paraId="77F1E549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15F610DE" w14:textId="66AF1156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Abrir la consola web y buscar el host, proceso o servicio asociado a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>.</w:t>
      </w:r>
    </w:p>
    <w:p w14:paraId="1BF1C521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5244A79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Validar que la entidad aparezca en estado saludable o, al menos, registrada en la plataforma.</w:t>
      </w:r>
    </w:p>
    <w:p w14:paraId="7C49C25E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34B29C1E" w14:textId="581C23E3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Capturar la evidencia visual de la </w:t>
      </w:r>
      <w:r w:rsidR="007868AF" w:rsidRPr="004559D5">
        <w:rPr>
          <w:lang w:val="es-PE"/>
        </w:rPr>
        <w:t>aparición</w:t>
      </w:r>
      <w:r w:rsidRPr="004559D5">
        <w:rPr>
          <w:lang w:val="es-PE"/>
        </w:rPr>
        <w:t xml:space="preserve"> del host o servicio dentro de Dynatrace.</w:t>
      </w:r>
    </w:p>
    <w:p w14:paraId="431BEA10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B4F8A" w14:paraId="3714731C" w14:textId="77777777">
        <w:tc>
          <w:tcPr>
            <w:tcW w:w="9360" w:type="dxa"/>
            <w:shd w:val="clear" w:color="auto" w:fill="F5F5F5"/>
          </w:tcPr>
          <w:p w14:paraId="20EF4660" w14:textId="049699C2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 xml:space="preserve">Criterio de </w:t>
            </w:r>
            <w:r w:rsidR="007868AF" w:rsidRPr="004559D5">
              <w:rPr>
                <w:b/>
                <w:lang w:val="es-PE"/>
              </w:rPr>
              <w:t>aceptación</w:t>
            </w:r>
          </w:p>
          <w:p w14:paraId="166B8D32" w14:textId="37A1D55F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La </w:t>
            </w:r>
            <w:r w:rsidR="007868AF" w:rsidRPr="004559D5">
              <w:rPr>
                <w:sz w:val="20"/>
                <w:lang w:val="es-PE"/>
              </w:rPr>
              <w:t>conexión</w:t>
            </w:r>
            <w:r w:rsidRPr="004559D5">
              <w:rPr>
                <w:sz w:val="20"/>
                <w:lang w:val="es-PE"/>
              </w:rPr>
              <w:t xml:space="preserve"> debe considerarse validada cuando exista evidencia </w:t>
            </w:r>
            <w:r w:rsidR="007868AF" w:rsidRPr="004559D5">
              <w:rPr>
                <w:sz w:val="20"/>
                <w:lang w:val="es-PE"/>
              </w:rPr>
              <w:t>técnica</w:t>
            </w:r>
            <w:r w:rsidRPr="004559D5">
              <w:rPr>
                <w:sz w:val="20"/>
                <w:lang w:val="es-PE"/>
              </w:rPr>
              <w:t xml:space="preserve"> en el host y evidencia visual en Dynatrace. Si solo se cumple uno de estos dos frentes, el paso debe quedar como parcialmente exitoso y debe registrarse la causa.</w:t>
            </w:r>
          </w:p>
        </w:tc>
      </w:tr>
    </w:tbl>
    <w:p w14:paraId="2690B8A3" w14:textId="77777777" w:rsidR="00C40DC6" w:rsidRPr="004559D5" w:rsidRDefault="00C40DC6">
      <w:pPr>
        <w:rPr>
          <w:lang w:val="es-PE"/>
        </w:rPr>
      </w:pPr>
    </w:p>
    <w:p w14:paraId="19081949" w14:textId="0B24F947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3. </w:t>
      </w:r>
      <w:r w:rsidR="007868AF" w:rsidRPr="004559D5">
        <w:rPr>
          <w:i/>
          <w:color w:val="666666"/>
          <w:sz w:val="20"/>
          <w:lang w:val="es-PE"/>
        </w:rPr>
        <w:t>Confirmación</w:t>
      </w:r>
      <w:r w:rsidRPr="004559D5">
        <w:rPr>
          <w:i/>
          <w:color w:val="666666"/>
          <w:sz w:val="20"/>
          <w:lang w:val="es-PE"/>
        </w:rPr>
        <w:t xml:space="preserve"> visual del host o servicio reportando hacia Dynatrace.</w:t>
      </w:r>
    </w:p>
    <w:p w14:paraId="66BED7B7" w14:textId="30C165D6" w:rsidR="00C40DC6" w:rsidRPr="004559D5" w:rsidRDefault="00000000">
      <w:pPr>
        <w:pStyle w:val="Ttulo1"/>
        <w:spacing w:before="400" w:after="120"/>
        <w:rPr>
          <w:lang w:val="es-PE"/>
        </w:rPr>
      </w:pPr>
      <w:bookmarkStart w:id="8" w:name="_Toc230183863"/>
      <w:r w:rsidRPr="004559D5">
        <w:rPr>
          <w:rFonts w:ascii="Arial" w:hAnsi="Arial"/>
          <w:lang w:val="es-PE"/>
        </w:rPr>
        <w:t xml:space="preserve">9. </w:t>
      </w:r>
      <w:r w:rsidR="007868AF" w:rsidRPr="004559D5">
        <w:rPr>
          <w:rFonts w:ascii="Arial" w:hAnsi="Arial"/>
          <w:lang w:val="es-PE"/>
        </w:rPr>
        <w:t>Preparación</w:t>
      </w:r>
      <w:r w:rsidRPr="004559D5">
        <w:rPr>
          <w:rFonts w:ascii="Arial" w:hAnsi="Arial"/>
          <w:lang w:val="es-PE"/>
        </w:rPr>
        <w:t xml:space="preserve"> de la prueba en la </w:t>
      </w:r>
      <w:r w:rsidR="007868AF" w:rsidRPr="004559D5">
        <w:rPr>
          <w:rFonts w:ascii="Arial" w:hAnsi="Arial"/>
          <w:lang w:val="es-PE"/>
        </w:rPr>
        <w:t>aplicación</w:t>
      </w:r>
      <w:r w:rsidRPr="004559D5">
        <w:rPr>
          <w:rFonts w:ascii="Arial" w:hAnsi="Arial"/>
          <w:lang w:val="es-PE"/>
        </w:rPr>
        <w:t xml:space="preserve"> .NET 8</w:t>
      </w:r>
      <w:bookmarkEnd w:id="8"/>
    </w:p>
    <w:p w14:paraId="42666B49" w14:textId="03661104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objetivo registra actualmente eventos o logs en un archivo plano mediante Serilog. Antes de realizar la prueba se recomienda identificar el flujo exacto que </w:t>
      </w:r>
      <w:r w:rsidR="007868AF" w:rsidRPr="004559D5">
        <w:rPr>
          <w:lang w:val="es-PE"/>
        </w:rPr>
        <w:t>generará</w:t>
      </w:r>
      <w:r w:rsidRPr="004559D5">
        <w:rPr>
          <w:lang w:val="es-PE"/>
        </w:rPr>
        <w:t xml:space="preserve"> actividad observable, </w:t>
      </w:r>
      <w:r w:rsidR="007868AF" w:rsidRPr="004559D5">
        <w:rPr>
          <w:lang w:val="es-PE"/>
        </w:rPr>
        <w:t>así</w:t>
      </w:r>
      <w:r w:rsidRPr="004559D5">
        <w:rPr>
          <w:lang w:val="es-PE"/>
        </w:rPr>
        <w:t xml:space="preserve"> como los archivos de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, el punto del </w:t>
      </w:r>
      <w:r w:rsidR="007868AF" w:rsidRPr="004559D5">
        <w:rPr>
          <w:lang w:val="es-PE"/>
        </w:rPr>
        <w:t>código</w:t>
      </w:r>
      <w:r w:rsidRPr="004559D5">
        <w:rPr>
          <w:lang w:val="es-PE"/>
        </w:rPr>
        <w:t xml:space="preserve"> donde se produce la escritura de logs y el criterio que </w:t>
      </w:r>
      <w:r w:rsidR="007868AF" w:rsidRPr="004559D5">
        <w:rPr>
          <w:lang w:val="es-PE"/>
        </w:rPr>
        <w:t>permitirá</w:t>
      </w:r>
      <w:r w:rsidRPr="004559D5">
        <w:rPr>
          <w:lang w:val="es-PE"/>
        </w:rPr>
        <w:t xml:space="preserve"> confirmar la </w:t>
      </w:r>
      <w:r w:rsidR="007868AF" w:rsidRPr="004559D5">
        <w:rPr>
          <w:lang w:val="es-PE"/>
        </w:rPr>
        <w:t>correlación</w:t>
      </w:r>
      <w:r w:rsidRPr="004559D5">
        <w:rPr>
          <w:lang w:val="es-PE"/>
        </w:rPr>
        <w:t xml:space="preserve"> entre la </w:t>
      </w:r>
      <w:r w:rsidR="007868AF" w:rsidRPr="004559D5">
        <w:rPr>
          <w:lang w:val="es-PE"/>
        </w:rPr>
        <w:t>ejecución</w:t>
      </w:r>
      <w:r w:rsidRPr="004559D5">
        <w:rPr>
          <w:lang w:val="es-PE"/>
        </w:rPr>
        <w:t xml:space="preserve"> de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y la evidencia visible en Dynatrace.</w:t>
      </w:r>
    </w:p>
    <w:p w14:paraId="6E2EA742" w14:textId="225E7299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Identificar el proyecto, servicio o ejecutable .NET 8 que </w:t>
      </w:r>
      <w:r w:rsidR="007868AF" w:rsidRPr="004559D5">
        <w:rPr>
          <w:lang w:val="es-PE"/>
        </w:rPr>
        <w:t>será</w:t>
      </w:r>
      <w:r w:rsidRPr="004559D5">
        <w:rPr>
          <w:lang w:val="es-PE"/>
        </w:rPr>
        <w:t xml:space="preserve"> evaluado.</w:t>
      </w:r>
    </w:p>
    <w:p w14:paraId="0ED383B8" w14:textId="0A98F22D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Localizar la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actual de Serilog.</w:t>
      </w:r>
    </w:p>
    <w:p w14:paraId="6370DD51" w14:textId="21D33C05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Definir una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funcional que dispare logs o eventos reconocibles.</w:t>
      </w:r>
    </w:p>
    <w:p w14:paraId="7BE76475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Registrar el nombre del archivo plano donde hoy se almacenan los logs.</w:t>
      </w:r>
    </w:p>
    <w:p w14:paraId="7705DC41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Anotar fecha y hora de la prueba para correlacionar resultados en Dynatrace.</w:t>
      </w:r>
    </w:p>
    <w:p w14:paraId="36DF9E47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// Espacio para agregar fragmentos reales de </w:t>
      </w:r>
      <w:proofErr w:type="spellStart"/>
      <w:proofErr w:type="gramStart"/>
      <w:r w:rsidRPr="004559D5">
        <w:rPr>
          <w:rFonts w:ascii="Consolas" w:hAnsi="Consolas"/>
          <w:sz w:val="18"/>
          <w:lang w:val="es-PE"/>
        </w:rPr>
        <w:t>appsettings.json</w:t>
      </w:r>
      <w:proofErr w:type="spellEnd"/>
      <w:proofErr w:type="gramEnd"/>
      <w:r w:rsidRPr="004559D5">
        <w:rPr>
          <w:rFonts w:ascii="Consolas" w:hAnsi="Consolas"/>
          <w:sz w:val="18"/>
          <w:lang w:val="es-PE"/>
        </w:rPr>
        <w:t xml:space="preserve">, </w:t>
      </w:r>
      <w:proofErr w:type="spellStart"/>
      <w:r w:rsidRPr="004559D5">
        <w:rPr>
          <w:rFonts w:ascii="Consolas" w:hAnsi="Consolas"/>
          <w:sz w:val="18"/>
          <w:lang w:val="es-PE"/>
        </w:rPr>
        <w:t>Program.cs</w:t>
      </w:r>
      <w:proofErr w:type="spellEnd"/>
      <w:r w:rsidRPr="004559D5">
        <w:rPr>
          <w:rFonts w:ascii="Consolas" w:hAnsi="Consolas"/>
          <w:sz w:val="18"/>
          <w:lang w:val="es-PE"/>
        </w:rPr>
        <w:t xml:space="preserve"> o </w:t>
      </w:r>
      <w:proofErr w:type="spellStart"/>
      <w:r w:rsidRPr="004559D5">
        <w:rPr>
          <w:rFonts w:ascii="Consolas" w:hAnsi="Consolas"/>
          <w:sz w:val="18"/>
          <w:lang w:val="es-PE"/>
        </w:rPr>
        <w:t>configuracion</w:t>
      </w:r>
      <w:proofErr w:type="spellEnd"/>
      <w:r w:rsidRPr="004559D5">
        <w:rPr>
          <w:rFonts w:ascii="Consolas" w:hAnsi="Consolas"/>
          <w:sz w:val="18"/>
          <w:lang w:val="es-PE"/>
        </w:rPr>
        <w:t xml:space="preserve"> de Serilog</w:t>
      </w:r>
    </w:p>
    <w:p w14:paraId="3BC7DC97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{</w:t>
      </w:r>
    </w:p>
    <w:p w14:paraId="7D665BAD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"Serilog": {</w:t>
      </w:r>
    </w:p>
    <w:p w14:paraId="5AD7FF58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  "</w:t>
      </w:r>
      <w:proofErr w:type="spellStart"/>
      <w:r w:rsidRPr="004559D5">
        <w:rPr>
          <w:rFonts w:ascii="Consolas" w:hAnsi="Consolas"/>
          <w:sz w:val="18"/>
          <w:lang w:val="es-PE"/>
        </w:rPr>
        <w:t>WriteTo</w:t>
      </w:r>
      <w:proofErr w:type="spellEnd"/>
      <w:r w:rsidRPr="004559D5">
        <w:rPr>
          <w:rFonts w:ascii="Consolas" w:hAnsi="Consolas"/>
          <w:sz w:val="18"/>
          <w:lang w:val="es-PE"/>
        </w:rPr>
        <w:t xml:space="preserve">": [ </w:t>
      </w:r>
      <w:proofErr w:type="gramStart"/>
      <w:r w:rsidRPr="004559D5">
        <w:rPr>
          <w:rFonts w:ascii="Consolas" w:hAnsi="Consolas"/>
          <w:sz w:val="18"/>
          <w:lang w:val="es-PE"/>
        </w:rPr>
        <w:t>"..." ]</w:t>
      </w:r>
      <w:proofErr w:type="gramEnd"/>
    </w:p>
    <w:p w14:paraId="2B6BCAC8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}</w:t>
      </w:r>
    </w:p>
    <w:p w14:paraId="614F1F24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}</w:t>
      </w:r>
    </w:p>
    <w:p w14:paraId="336A82AB" w14:textId="77777777" w:rsidR="00C40DC6" w:rsidRPr="004559D5" w:rsidRDefault="00C40DC6">
      <w:pPr>
        <w:rPr>
          <w:lang w:val="es-PE"/>
        </w:rPr>
      </w:pPr>
    </w:p>
    <w:p w14:paraId="1823A4C1" w14:textId="1F9E12DF" w:rsidR="00C40DC6" w:rsidRPr="004559D5" w:rsidRDefault="00000000">
      <w:pPr>
        <w:pStyle w:val="Ttulo1"/>
        <w:spacing w:before="400" w:after="120"/>
        <w:rPr>
          <w:lang w:val="es-PE"/>
        </w:rPr>
      </w:pPr>
      <w:bookmarkStart w:id="9" w:name="_Toc230183864"/>
      <w:r w:rsidRPr="004559D5">
        <w:rPr>
          <w:rFonts w:ascii="Arial" w:hAnsi="Arial"/>
          <w:lang w:val="es-PE"/>
        </w:rPr>
        <w:lastRenderedPageBreak/>
        <w:t xml:space="preserve">10. </w:t>
      </w:r>
      <w:r w:rsidR="007868AF" w:rsidRPr="004559D5">
        <w:rPr>
          <w:rFonts w:ascii="Arial" w:hAnsi="Arial"/>
          <w:lang w:val="es-PE"/>
        </w:rPr>
        <w:t>Ejecución</w:t>
      </w:r>
      <w:r w:rsidRPr="004559D5">
        <w:rPr>
          <w:rFonts w:ascii="Arial" w:hAnsi="Arial"/>
          <w:lang w:val="es-PE"/>
        </w:rPr>
        <w:t xml:space="preserve"> de prueba de </w:t>
      </w:r>
      <w:r w:rsidR="007868AF" w:rsidRPr="004559D5">
        <w:rPr>
          <w:rFonts w:ascii="Arial" w:hAnsi="Arial"/>
          <w:lang w:val="es-PE"/>
        </w:rPr>
        <w:t>envío</w:t>
      </w:r>
      <w:r w:rsidRPr="004559D5">
        <w:rPr>
          <w:rFonts w:ascii="Arial" w:hAnsi="Arial"/>
          <w:lang w:val="es-PE"/>
        </w:rPr>
        <w:t xml:space="preserve"> de </w:t>
      </w:r>
      <w:r w:rsidR="007868AF" w:rsidRPr="004559D5">
        <w:rPr>
          <w:rFonts w:ascii="Arial" w:hAnsi="Arial"/>
          <w:lang w:val="es-PE"/>
        </w:rPr>
        <w:t>información</w:t>
      </w:r>
      <w:r w:rsidRPr="004559D5">
        <w:rPr>
          <w:rFonts w:ascii="Arial" w:hAnsi="Arial"/>
          <w:lang w:val="es-PE"/>
        </w:rPr>
        <w:t xml:space="preserve"> hacia Dynatrace</w:t>
      </w:r>
      <w:bookmarkEnd w:id="9"/>
    </w:p>
    <w:p w14:paraId="2A74304B" w14:textId="639F3041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Con el agente ya instalado y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preparada, se debe realizar una prueba controlada para confirmar que la actividad generada por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pueda ser detectada por Dynatrace. La prueba debe incluir una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funcional concreta, la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del resultado a nivel de </w:t>
      </w:r>
      <w:r w:rsidR="007868AF" w:rsidRPr="004559D5">
        <w:rPr>
          <w:lang w:val="es-PE"/>
        </w:rPr>
        <w:t>código</w:t>
      </w:r>
      <w:r w:rsidRPr="004559D5">
        <w:rPr>
          <w:lang w:val="es-PE"/>
        </w:rPr>
        <w:t xml:space="preserve"> o logs locales y la </w:t>
      </w:r>
      <w:r w:rsidR="007868AF" w:rsidRPr="004559D5">
        <w:rPr>
          <w:lang w:val="es-PE"/>
        </w:rPr>
        <w:t>confirmación</w:t>
      </w:r>
      <w:r w:rsidRPr="004559D5">
        <w:rPr>
          <w:lang w:val="es-PE"/>
        </w:rPr>
        <w:t xml:space="preserve"> visual dentro de la plataforma, con referencia de fecha y hora para facilitar la </w:t>
      </w:r>
      <w:r w:rsidR="007868AF" w:rsidRPr="004559D5">
        <w:rPr>
          <w:lang w:val="es-PE"/>
        </w:rPr>
        <w:t>correlación</w:t>
      </w:r>
      <w:r w:rsidRPr="004559D5">
        <w:rPr>
          <w:lang w:val="es-PE"/>
        </w:rPr>
        <w:t>.</w:t>
      </w:r>
    </w:p>
    <w:p w14:paraId="466D7F38" w14:textId="5B0A203C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Iniciar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 en el ambiente definido para la prueba.</w:t>
      </w:r>
    </w:p>
    <w:p w14:paraId="71B6563E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7B176CA0" w14:textId="55CA7BA0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Ejecutar una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funcional que genere eventos o logs </w:t>
      </w:r>
      <w:r w:rsidR="007868AF" w:rsidRPr="004559D5">
        <w:rPr>
          <w:lang w:val="es-PE"/>
        </w:rPr>
        <w:t>fácilmente</w:t>
      </w:r>
      <w:r w:rsidRPr="004559D5">
        <w:rPr>
          <w:lang w:val="es-PE"/>
        </w:rPr>
        <w:t xml:space="preserve"> identificables.</w:t>
      </w:r>
    </w:p>
    <w:p w14:paraId="4CAF29BD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76E11BFC" w14:textId="77777777" w:rsidR="00C40DC6" w:rsidRPr="004559D5" w:rsidRDefault="00000000">
      <w:pPr>
        <w:pStyle w:val="Listaconnmeros"/>
        <w:spacing w:after="80"/>
        <w:rPr>
          <w:lang w:val="es-PE"/>
        </w:rPr>
      </w:pPr>
      <w:proofErr w:type="gramStart"/>
      <w:r w:rsidRPr="004559D5">
        <w:rPr>
          <w:lang w:val="es-PE"/>
        </w:rPr>
        <w:t>Confirmar</w:t>
      </w:r>
      <w:proofErr w:type="gramEnd"/>
      <w:r w:rsidRPr="004559D5">
        <w:rPr>
          <w:lang w:val="es-PE"/>
        </w:rPr>
        <w:t xml:space="preserve"> localmente que el archivo de logs de Serilog haya recibido nuevas entradas.</w:t>
      </w:r>
    </w:p>
    <w:p w14:paraId="34FB9B11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3378B338" w14:textId="0FDE6AAD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Acceder a Dynatrace y buscar trazas, procesos, servicios, logs o eventos asociados a la </w:t>
      </w:r>
      <w:r w:rsidR="007868AF" w:rsidRPr="004559D5">
        <w:rPr>
          <w:lang w:val="es-PE"/>
        </w:rPr>
        <w:t>ejecución</w:t>
      </w:r>
      <w:r w:rsidRPr="004559D5">
        <w:rPr>
          <w:lang w:val="es-PE"/>
        </w:rPr>
        <w:t xml:space="preserve"> realizada.</w:t>
      </w:r>
    </w:p>
    <w:p w14:paraId="38802F3B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28A0B3A4" w14:textId="77777777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>Relacionar la hora del evento local con la hora observada en Dynatrace.</w:t>
      </w:r>
    </w:p>
    <w:p w14:paraId="38185FD0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p w14:paraId="1A20821C" w14:textId="4C9FDCB2" w:rsidR="00C40DC6" w:rsidRPr="004559D5" w:rsidRDefault="00000000">
      <w:pPr>
        <w:pStyle w:val="Listaconnmeros"/>
        <w:spacing w:after="80"/>
        <w:rPr>
          <w:lang w:val="es-PE"/>
        </w:rPr>
      </w:pPr>
      <w:r w:rsidRPr="004559D5">
        <w:rPr>
          <w:lang w:val="es-PE"/>
        </w:rPr>
        <w:t xml:space="preserve">Documentar la evidencia </w:t>
      </w:r>
      <w:r w:rsidR="007868AF" w:rsidRPr="004559D5">
        <w:rPr>
          <w:lang w:val="es-PE"/>
        </w:rPr>
        <w:t>técnica</w:t>
      </w:r>
      <w:r w:rsidRPr="004559D5">
        <w:rPr>
          <w:lang w:val="es-PE"/>
        </w:rPr>
        <w:t xml:space="preserve"> y visual que confirme la </w:t>
      </w:r>
      <w:r w:rsidR="007868AF" w:rsidRPr="004559D5">
        <w:rPr>
          <w:lang w:val="es-PE"/>
        </w:rPr>
        <w:t>recepción</w:t>
      </w:r>
      <w:r w:rsidRPr="004559D5">
        <w:rPr>
          <w:lang w:val="es-PE"/>
        </w:rPr>
        <w:t xml:space="preserve"> de </w:t>
      </w:r>
      <w:r w:rsidR="007868AF" w:rsidRPr="004559D5">
        <w:rPr>
          <w:lang w:val="es-PE"/>
        </w:rPr>
        <w:t>información</w:t>
      </w:r>
      <w:r w:rsidRPr="004559D5">
        <w:rPr>
          <w:lang w:val="es-PE"/>
        </w:rPr>
        <w:t>.</w:t>
      </w:r>
    </w:p>
    <w:p w14:paraId="6C2C33F3" w14:textId="77777777" w:rsidR="00C40DC6" w:rsidRPr="004559D5" w:rsidRDefault="00000000">
      <w:pPr>
        <w:spacing w:after="160"/>
        <w:ind w:left="504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B4F8A" w14:paraId="476150BD" w14:textId="77777777">
        <w:tc>
          <w:tcPr>
            <w:tcW w:w="9360" w:type="dxa"/>
            <w:shd w:val="clear" w:color="auto" w:fill="F5F5F5"/>
          </w:tcPr>
          <w:p w14:paraId="76D1F1ED" w14:textId="3EA864DF" w:rsidR="00C40DC6" w:rsidRPr="004559D5" w:rsidRDefault="007868AF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Recomendación</w:t>
            </w:r>
          </w:p>
          <w:p w14:paraId="6F3B0CA7" w14:textId="0A614B0D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Si la </w:t>
            </w:r>
            <w:r w:rsidR="007868AF" w:rsidRPr="004559D5">
              <w:rPr>
                <w:sz w:val="20"/>
                <w:lang w:val="es-PE"/>
              </w:rPr>
              <w:t>información</w:t>
            </w:r>
            <w:r w:rsidRPr="004559D5">
              <w:rPr>
                <w:sz w:val="20"/>
                <w:lang w:val="es-PE"/>
              </w:rPr>
              <w:t xml:space="preserve"> no aparece en Dynatrace en el primer intento, registrar el tiempo de espera, revisar conectividad, confirmar el alcance del monitoreo del agente y validar si la </w:t>
            </w:r>
            <w:r w:rsidR="007868AF" w:rsidRPr="004559D5">
              <w:rPr>
                <w:sz w:val="20"/>
                <w:lang w:val="es-PE"/>
              </w:rPr>
              <w:t>versión</w:t>
            </w:r>
            <w:r w:rsidRPr="004559D5">
              <w:rPr>
                <w:sz w:val="20"/>
                <w:lang w:val="es-PE"/>
              </w:rPr>
              <w:t xml:space="preserve"> o tipo de licencia habilita el componente esperado.</w:t>
            </w:r>
          </w:p>
        </w:tc>
      </w:tr>
    </w:tbl>
    <w:p w14:paraId="7B63360D" w14:textId="77777777" w:rsidR="00C40DC6" w:rsidRPr="004559D5" w:rsidRDefault="00C40DC6">
      <w:pPr>
        <w:rPr>
          <w:lang w:val="es-PE"/>
        </w:rPr>
      </w:pPr>
    </w:p>
    <w:p w14:paraId="281D974C" w14:textId="2A2FC673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4. Evidencia de la prueba funcional en la </w:t>
      </w:r>
      <w:r w:rsidR="007868AF" w:rsidRPr="004559D5">
        <w:rPr>
          <w:i/>
          <w:color w:val="666666"/>
          <w:sz w:val="20"/>
          <w:lang w:val="es-PE"/>
        </w:rPr>
        <w:t>aplicación</w:t>
      </w:r>
      <w:r w:rsidRPr="004559D5">
        <w:rPr>
          <w:i/>
          <w:color w:val="666666"/>
          <w:sz w:val="20"/>
          <w:lang w:val="es-PE"/>
        </w:rPr>
        <w:t xml:space="preserve"> y su </w:t>
      </w:r>
      <w:r w:rsidR="007868AF" w:rsidRPr="004559D5">
        <w:rPr>
          <w:i/>
          <w:color w:val="666666"/>
          <w:sz w:val="20"/>
          <w:lang w:val="es-PE"/>
        </w:rPr>
        <w:t>correlación</w:t>
      </w:r>
      <w:r w:rsidRPr="004559D5">
        <w:rPr>
          <w:i/>
          <w:color w:val="666666"/>
          <w:sz w:val="20"/>
          <w:lang w:val="es-PE"/>
        </w:rPr>
        <w:t xml:space="preserve"> en Dynatrace.</w:t>
      </w:r>
    </w:p>
    <w:p w14:paraId="1241FAC8" w14:textId="4D1924F6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0" w:name="_Toc230183865"/>
      <w:r w:rsidRPr="004559D5">
        <w:rPr>
          <w:rFonts w:ascii="Arial" w:hAnsi="Arial"/>
          <w:lang w:val="es-PE"/>
        </w:rPr>
        <w:t xml:space="preserve">11. </w:t>
      </w:r>
      <w:r w:rsidR="007868AF" w:rsidRPr="004559D5">
        <w:rPr>
          <w:rFonts w:ascii="Arial" w:hAnsi="Arial"/>
          <w:lang w:val="es-PE"/>
        </w:rPr>
        <w:t>Confirmación</w:t>
      </w:r>
      <w:r w:rsidRPr="004559D5">
        <w:rPr>
          <w:rFonts w:ascii="Arial" w:hAnsi="Arial"/>
          <w:lang w:val="es-PE"/>
        </w:rPr>
        <w:t xml:space="preserve"> a nivel de </w:t>
      </w:r>
      <w:r w:rsidR="007868AF" w:rsidRPr="004559D5">
        <w:rPr>
          <w:rFonts w:ascii="Arial" w:hAnsi="Arial"/>
          <w:lang w:val="es-PE"/>
        </w:rPr>
        <w:t>código</w:t>
      </w:r>
      <w:r w:rsidRPr="004559D5">
        <w:rPr>
          <w:rFonts w:ascii="Arial" w:hAnsi="Arial"/>
          <w:lang w:val="es-PE"/>
        </w:rPr>
        <w:t xml:space="preserve"> y en la consola web</w:t>
      </w:r>
      <w:bookmarkEnd w:id="10"/>
    </w:p>
    <w:p w14:paraId="083E78AA" w14:textId="0FCAD809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confirmación</w:t>
      </w:r>
      <w:r w:rsidRPr="004559D5">
        <w:rPr>
          <w:lang w:val="es-PE"/>
        </w:rPr>
        <w:t xml:space="preserve"> debe presentarse desde dos perspectivas complementarias: comportamiento observado en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y visibilidad obtenida en Dynatrace. De esta manera el manual no solo demuestra que el agente se encuentra instalado, sino que evidencia que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 xml:space="preserve"> cumple un objetivo funcional y que los datos generados en el ambiente pueden ser trazados hasta la plataforma.</w:t>
      </w:r>
    </w:p>
    <w:p w14:paraId="5FA7D976" w14:textId="08A1AFF0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lastRenderedPageBreak/>
        <w:t xml:space="preserve">Incluir fragmentos de </w:t>
      </w:r>
      <w:r w:rsidR="007868AF" w:rsidRPr="004559D5">
        <w:rPr>
          <w:lang w:val="es-PE"/>
        </w:rPr>
        <w:t>código</w:t>
      </w:r>
      <w:r w:rsidRPr="004559D5">
        <w:rPr>
          <w:lang w:val="es-PE"/>
        </w:rPr>
        <w:t xml:space="preserve"> o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relevantes para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>.</w:t>
      </w:r>
    </w:p>
    <w:p w14:paraId="454E7D8D" w14:textId="114A2CAC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Adjuntar capturas del archivo de logs o de la salida de consola que evidencien la </w:t>
      </w:r>
      <w:r w:rsidR="007868AF" w:rsidRPr="004559D5">
        <w:rPr>
          <w:lang w:val="es-PE"/>
        </w:rPr>
        <w:t>operación</w:t>
      </w:r>
      <w:r w:rsidRPr="004559D5">
        <w:rPr>
          <w:lang w:val="es-PE"/>
        </w:rPr>
        <w:t xml:space="preserve"> ejecutada.</w:t>
      </w:r>
    </w:p>
    <w:p w14:paraId="6F336376" w14:textId="5B4CA856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Adjuntar capturas de Dynatrace mostrando el host, servicio, traza, log o </w:t>
      </w:r>
      <w:r w:rsidR="007868AF" w:rsidRPr="004559D5">
        <w:rPr>
          <w:lang w:val="es-PE"/>
        </w:rPr>
        <w:t>métrica</w:t>
      </w:r>
      <w:r w:rsidRPr="004559D5">
        <w:rPr>
          <w:lang w:val="es-PE"/>
        </w:rPr>
        <w:t xml:space="preserve"> observada.</w:t>
      </w:r>
    </w:p>
    <w:p w14:paraId="217B8C85" w14:textId="64BDE7A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Describir brevemente la </w:t>
      </w:r>
      <w:r w:rsidR="007868AF" w:rsidRPr="004559D5">
        <w:rPr>
          <w:lang w:val="es-PE"/>
        </w:rPr>
        <w:t>correlación</w:t>
      </w:r>
      <w:r w:rsidRPr="004559D5">
        <w:rPr>
          <w:lang w:val="es-PE"/>
        </w:rPr>
        <w:t xml:space="preserve"> entre ambas evidencias.</w:t>
      </w:r>
    </w:p>
    <w:p w14:paraId="1BCA9E77" w14:textId="6DED1521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1" w:name="_Toc230183866"/>
      <w:r w:rsidRPr="004559D5">
        <w:rPr>
          <w:rFonts w:ascii="Arial" w:hAnsi="Arial"/>
          <w:lang w:val="es-PE"/>
        </w:rPr>
        <w:t xml:space="preserve">12. </w:t>
      </w:r>
      <w:r w:rsidR="007868AF" w:rsidRPr="004559D5">
        <w:rPr>
          <w:rFonts w:ascii="Arial" w:hAnsi="Arial"/>
          <w:lang w:val="es-PE"/>
        </w:rPr>
        <w:t>Preparación</w:t>
      </w:r>
      <w:r w:rsidRPr="004559D5">
        <w:rPr>
          <w:rFonts w:ascii="Arial" w:hAnsi="Arial"/>
          <w:lang w:val="es-PE"/>
        </w:rPr>
        <w:t xml:space="preserve"> del </w:t>
      </w:r>
      <w:r w:rsidR="007868AF" w:rsidRPr="004559D5">
        <w:rPr>
          <w:rFonts w:ascii="Arial" w:hAnsi="Arial"/>
          <w:lang w:val="es-PE"/>
        </w:rPr>
        <w:t>envío</w:t>
      </w:r>
      <w:r w:rsidRPr="004559D5">
        <w:rPr>
          <w:rFonts w:ascii="Arial" w:hAnsi="Arial"/>
          <w:lang w:val="es-PE"/>
        </w:rPr>
        <w:t xml:space="preserve"> de estructura JSON fija hacia New Relic</w:t>
      </w:r>
      <w:bookmarkEnd w:id="11"/>
    </w:p>
    <w:p w14:paraId="472DEE08" w14:textId="70368CA2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Una vez verificada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 xml:space="preserve"> base con Dynatrace, el siguiente objetivo consiste en preparar un flujo donde una estructura JSON fija sea enviada hacia New Relic. En esta fase conviene documentar con claridad si el </w:t>
      </w:r>
      <w:r w:rsidR="007868AF" w:rsidRPr="004559D5">
        <w:rPr>
          <w:lang w:val="es-PE"/>
        </w:rPr>
        <w:t>reenvío</w:t>
      </w:r>
      <w:r w:rsidRPr="004559D5">
        <w:rPr>
          <w:lang w:val="es-PE"/>
        </w:rPr>
        <w:t xml:space="preserve"> </w:t>
      </w:r>
      <w:r w:rsidR="007868AF" w:rsidRPr="004559D5">
        <w:rPr>
          <w:lang w:val="es-PE"/>
        </w:rPr>
        <w:t>será</w:t>
      </w:r>
      <w:r w:rsidRPr="004559D5">
        <w:rPr>
          <w:lang w:val="es-PE"/>
        </w:rPr>
        <w:t xml:space="preserve"> realizado desde la propia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, desde un proceso auxiliar, mediante </w:t>
      </w:r>
      <w:r w:rsidR="007868AF" w:rsidRPr="004559D5">
        <w:rPr>
          <w:lang w:val="es-PE"/>
        </w:rPr>
        <w:t>transformación</w:t>
      </w:r>
      <w:r w:rsidRPr="004559D5">
        <w:rPr>
          <w:lang w:val="es-PE"/>
        </w:rPr>
        <w:t xml:space="preserve"> de logs o </w:t>
      </w:r>
      <w:r w:rsidR="007868AF" w:rsidRPr="004559D5">
        <w:rPr>
          <w:lang w:val="es-PE"/>
        </w:rPr>
        <w:t>apoyándose</w:t>
      </w:r>
      <w:r w:rsidRPr="004559D5">
        <w:rPr>
          <w:lang w:val="es-PE"/>
        </w:rPr>
        <w:t xml:space="preserve"> en la </w:t>
      </w:r>
      <w:r w:rsidR="007868AF" w:rsidRPr="004559D5">
        <w:rPr>
          <w:lang w:val="es-PE"/>
        </w:rPr>
        <w:t>configuración</w:t>
      </w:r>
      <w:r w:rsidRPr="004559D5">
        <w:rPr>
          <w:lang w:val="es-PE"/>
        </w:rPr>
        <w:t xml:space="preserve"> existente del agente. Asimismo, debe quedar explicito el punto exacto del proceso donde se genera el payload, la forma en que se transmite y la evidencia que confirmara su </w:t>
      </w:r>
      <w:r w:rsidR="007868AF" w:rsidRPr="004559D5">
        <w:rPr>
          <w:lang w:val="es-PE"/>
        </w:rPr>
        <w:t>recepción</w:t>
      </w:r>
      <w:r w:rsidRPr="004559D5">
        <w:rPr>
          <w:lang w:val="es-PE"/>
        </w:rPr>
        <w:t>.</w:t>
      </w:r>
    </w:p>
    <w:p w14:paraId="48118897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Definir el origen exacto del JSON.</w:t>
      </w:r>
    </w:p>
    <w:p w14:paraId="63B1E0F8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Especificar el momento en que el payload debe generarse.</w:t>
      </w:r>
    </w:p>
    <w:p w14:paraId="3A107B50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Indicar el medio de transporte hacia New Relic.</w:t>
      </w:r>
    </w:p>
    <w:p w14:paraId="25577126" w14:textId="09A9B983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Documentar </w:t>
      </w:r>
      <w:r w:rsidR="007868AF" w:rsidRPr="004559D5">
        <w:rPr>
          <w:lang w:val="es-PE"/>
        </w:rPr>
        <w:t>autenticación</w:t>
      </w:r>
      <w:r w:rsidRPr="004559D5">
        <w:rPr>
          <w:lang w:val="es-PE"/>
        </w:rPr>
        <w:t>, endpoint, headers y formato esperado.</w:t>
      </w:r>
    </w:p>
    <w:p w14:paraId="269C846A" w14:textId="7DD9F85D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Establecer como se </w:t>
      </w:r>
      <w:r w:rsidR="007868AF" w:rsidRPr="004559D5">
        <w:rPr>
          <w:lang w:val="es-PE"/>
        </w:rPr>
        <w:t>confirmará</w:t>
      </w:r>
      <w:r w:rsidRPr="004559D5">
        <w:rPr>
          <w:lang w:val="es-PE"/>
        </w:rPr>
        <w:t xml:space="preserve"> la </w:t>
      </w:r>
      <w:r w:rsidR="007868AF" w:rsidRPr="004559D5">
        <w:rPr>
          <w:lang w:val="es-PE"/>
        </w:rPr>
        <w:t>recepción</w:t>
      </w:r>
      <w:r w:rsidRPr="004559D5">
        <w:rPr>
          <w:lang w:val="es-PE"/>
        </w:rPr>
        <w:t xml:space="preserve"> correcta del mensaje.</w:t>
      </w:r>
    </w:p>
    <w:p w14:paraId="5D90A688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>{</w:t>
      </w:r>
    </w:p>
    <w:p w14:paraId="115188F3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"campo1": "valor",</w:t>
      </w:r>
    </w:p>
    <w:p w14:paraId="7FFF8813" w14:textId="77777777" w:rsidR="00C40DC6" w:rsidRPr="004559D5" w:rsidRDefault="00000000">
      <w:pPr>
        <w:shd w:val="clear" w:color="auto" w:fill="F7F7F7"/>
        <w:spacing w:after="40"/>
        <w:ind w:left="432" w:right="432"/>
        <w:rPr>
          <w:lang w:val="es-PE"/>
        </w:rPr>
      </w:pPr>
      <w:r w:rsidRPr="004559D5">
        <w:rPr>
          <w:rFonts w:ascii="Consolas" w:hAnsi="Consolas"/>
          <w:sz w:val="18"/>
          <w:lang w:val="es-PE"/>
        </w:rPr>
        <w:t xml:space="preserve">  "campo2": "valor",</w:t>
      </w:r>
    </w:p>
    <w:p w14:paraId="09142AC8" w14:textId="77777777" w:rsidR="00C40DC6" w:rsidRPr="00426DA6" w:rsidRDefault="00000000">
      <w:pPr>
        <w:shd w:val="clear" w:color="auto" w:fill="F7F7F7"/>
        <w:spacing w:after="40"/>
        <w:ind w:left="432" w:right="432"/>
      </w:pPr>
      <w:r w:rsidRPr="004559D5">
        <w:rPr>
          <w:rFonts w:ascii="Consolas" w:hAnsi="Consolas"/>
          <w:sz w:val="18"/>
          <w:lang w:val="es-PE"/>
        </w:rPr>
        <w:t xml:space="preserve">  </w:t>
      </w:r>
      <w:r w:rsidRPr="00426DA6">
        <w:rPr>
          <w:rFonts w:ascii="Consolas" w:hAnsi="Consolas"/>
          <w:sz w:val="18"/>
        </w:rPr>
        <w:t>"timestamp": "YYYY-MM-DDTHH:</w:t>
      </w:r>
      <w:proofErr w:type="gramStart"/>
      <w:r w:rsidRPr="00426DA6">
        <w:rPr>
          <w:rFonts w:ascii="Consolas" w:hAnsi="Consolas"/>
          <w:sz w:val="18"/>
        </w:rPr>
        <w:t>MM:SSZ</w:t>
      </w:r>
      <w:proofErr w:type="gramEnd"/>
      <w:r w:rsidRPr="00426DA6">
        <w:rPr>
          <w:rFonts w:ascii="Consolas" w:hAnsi="Consolas"/>
          <w:sz w:val="18"/>
        </w:rPr>
        <w:t>"</w:t>
      </w:r>
    </w:p>
    <w:p w14:paraId="65B9E118" w14:textId="77777777" w:rsidR="00C40DC6" w:rsidRDefault="00000000">
      <w:pPr>
        <w:shd w:val="clear" w:color="auto" w:fill="F7F7F7"/>
        <w:spacing w:after="40"/>
        <w:ind w:left="432" w:right="432"/>
      </w:pPr>
      <w:r>
        <w:rPr>
          <w:rFonts w:ascii="Consolas" w:hAnsi="Consolas"/>
          <w:sz w:val="18"/>
        </w:rPr>
        <w:t>}</w:t>
      </w:r>
    </w:p>
    <w:p w14:paraId="26FD3687" w14:textId="77777777" w:rsidR="00C40DC6" w:rsidRDefault="00C40DC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B4F8A" w14:paraId="7FDD043F" w14:textId="77777777">
        <w:tc>
          <w:tcPr>
            <w:tcW w:w="9360" w:type="dxa"/>
            <w:shd w:val="clear" w:color="auto" w:fill="F5F5F5"/>
          </w:tcPr>
          <w:p w14:paraId="5B21A698" w14:textId="77777777" w:rsidR="00C40DC6" w:rsidRPr="004559D5" w:rsidRDefault="00000000">
            <w:pPr>
              <w:spacing w:after="60"/>
              <w:rPr>
                <w:lang w:val="es-PE"/>
              </w:rPr>
            </w:pPr>
            <w:r w:rsidRPr="004559D5">
              <w:rPr>
                <w:b/>
                <w:lang w:val="es-PE"/>
              </w:rPr>
              <w:t>Pendiente por completar</w:t>
            </w:r>
          </w:p>
          <w:p w14:paraId="3500EEFC" w14:textId="34FF65B2" w:rsidR="00C40DC6" w:rsidRPr="004559D5" w:rsidRDefault="00000000">
            <w:pPr>
              <w:spacing w:after="0"/>
              <w:rPr>
                <w:lang w:val="es-PE"/>
              </w:rPr>
            </w:pPr>
            <w:r w:rsidRPr="004559D5">
              <w:rPr>
                <w:sz w:val="20"/>
                <w:lang w:val="es-PE"/>
              </w:rPr>
              <w:t xml:space="preserve">Reemplazar el ejemplo anterior por la estructura JSON oficial requerida por el proceso. Si el payload tiene campos obligatorios, tipos de dato estrictos o reglas de negocio, estas deben quedar explicadas en esta misma </w:t>
            </w:r>
            <w:r w:rsidR="007868AF" w:rsidRPr="004559D5">
              <w:rPr>
                <w:sz w:val="20"/>
                <w:lang w:val="es-PE"/>
              </w:rPr>
              <w:t>sección</w:t>
            </w:r>
            <w:r w:rsidRPr="004559D5">
              <w:rPr>
                <w:sz w:val="20"/>
                <w:lang w:val="es-PE"/>
              </w:rPr>
              <w:t>.</w:t>
            </w:r>
          </w:p>
        </w:tc>
      </w:tr>
    </w:tbl>
    <w:p w14:paraId="5CF8E8C2" w14:textId="77777777" w:rsidR="00C40DC6" w:rsidRPr="004559D5" w:rsidRDefault="00C40DC6">
      <w:pPr>
        <w:rPr>
          <w:lang w:val="es-PE"/>
        </w:rPr>
      </w:pPr>
    </w:p>
    <w:p w14:paraId="54064EB0" w14:textId="5464E10E" w:rsidR="00C40DC6" w:rsidRPr="004559D5" w:rsidRDefault="00000000">
      <w:pPr>
        <w:spacing w:before="40"/>
        <w:jc w:val="center"/>
        <w:rPr>
          <w:lang w:val="es-PE"/>
        </w:rPr>
      </w:pPr>
      <w:r w:rsidRPr="004559D5">
        <w:rPr>
          <w:i/>
          <w:color w:val="666666"/>
          <w:sz w:val="20"/>
          <w:lang w:val="es-PE"/>
        </w:rPr>
        <w:t xml:space="preserve">Figura sugerida 5. </w:t>
      </w:r>
      <w:r w:rsidR="007868AF" w:rsidRPr="004559D5">
        <w:rPr>
          <w:i/>
          <w:color w:val="666666"/>
          <w:sz w:val="20"/>
          <w:lang w:val="es-PE"/>
        </w:rPr>
        <w:t>Validación</w:t>
      </w:r>
      <w:r w:rsidRPr="004559D5">
        <w:rPr>
          <w:i/>
          <w:color w:val="666666"/>
          <w:sz w:val="20"/>
          <w:lang w:val="es-PE"/>
        </w:rPr>
        <w:t xml:space="preserve"> del payload JSON y </w:t>
      </w:r>
      <w:r w:rsidR="007868AF" w:rsidRPr="004559D5">
        <w:rPr>
          <w:i/>
          <w:color w:val="666666"/>
          <w:sz w:val="20"/>
          <w:lang w:val="es-PE"/>
        </w:rPr>
        <w:t>confirmación</w:t>
      </w:r>
      <w:r w:rsidRPr="004559D5">
        <w:rPr>
          <w:i/>
          <w:color w:val="666666"/>
          <w:sz w:val="20"/>
          <w:lang w:val="es-PE"/>
        </w:rPr>
        <w:t xml:space="preserve"> de </w:t>
      </w:r>
      <w:r w:rsidR="007868AF" w:rsidRPr="004559D5">
        <w:rPr>
          <w:i/>
          <w:color w:val="666666"/>
          <w:sz w:val="20"/>
          <w:lang w:val="es-PE"/>
        </w:rPr>
        <w:t>recepción</w:t>
      </w:r>
      <w:r w:rsidRPr="004559D5">
        <w:rPr>
          <w:i/>
          <w:color w:val="666666"/>
          <w:sz w:val="20"/>
          <w:lang w:val="es-PE"/>
        </w:rPr>
        <w:t xml:space="preserve"> en New Relic.</w:t>
      </w:r>
    </w:p>
    <w:p w14:paraId="1105AB94" w14:textId="77777777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2" w:name="_Toc230183867"/>
      <w:r w:rsidRPr="004559D5">
        <w:rPr>
          <w:rFonts w:ascii="Arial" w:hAnsi="Arial"/>
          <w:lang w:val="es-PE"/>
        </w:rPr>
        <w:t>13. Manejo de errores y escenarios especiales</w:t>
      </w:r>
      <w:bookmarkEnd w:id="12"/>
    </w:p>
    <w:p w14:paraId="219406FD" w14:textId="4A6C8AEB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No aparece el host en Dynatrace </w:t>
      </w:r>
      <w:r w:rsidR="007868AF" w:rsidRPr="004559D5">
        <w:rPr>
          <w:lang w:val="es-PE"/>
        </w:rPr>
        <w:t>después</w:t>
      </w:r>
      <w:r w:rsidRPr="004559D5">
        <w:rPr>
          <w:lang w:val="es-PE"/>
        </w:rPr>
        <w:t xml:space="preserve"> de instalar OneAgent.</w:t>
      </w:r>
    </w:p>
    <w:p w14:paraId="46DCD08E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El servicio del agente no inicia o se detiene inesperadamente.</w:t>
      </w:r>
    </w:p>
    <w:p w14:paraId="2039BDB7" w14:textId="69A96FD0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genera logs </w:t>
      </w:r>
      <w:r w:rsidR="007868AF" w:rsidRPr="004559D5">
        <w:rPr>
          <w:lang w:val="es-PE"/>
        </w:rPr>
        <w:t>locales,</w:t>
      </w:r>
      <w:r w:rsidRPr="004559D5">
        <w:rPr>
          <w:lang w:val="es-PE"/>
        </w:rPr>
        <w:t xml:space="preserve"> pero no se observa </w:t>
      </w:r>
      <w:r w:rsidR="007868AF" w:rsidRPr="004559D5">
        <w:rPr>
          <w:lang w:val="es-PE"/>
        </w:rPr>
        <w:t>información</w:t>
      </w:r>
      <w:r w:rsidRPr="004559D5">
        <w:rPr>
          <w:lang w:val="es-PE"/>
        </w:rPr>
        <w:t xml:space="preserve"> en Dynatrace.</w:t>
      </w:r>
    </w:p>
    <w:p w14:paraId="622FDF0F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Existen restricciones de red, proxy o certificados.</w:t>
      </w:r>
    </w:p>
    <w:p w14:paraId="618D2A86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El formato JSON no es aceptado por el destino en New Relic.</w:t>
      </w:r>
    </w:p>
    <w:p w14:paraId="7FA53BFB" w14:textId="164159F4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lastRenderedPageBreak/>
        <w:t xml:space="preserve">Para cada uno de estos casos se recomienda agregar una </w:t>
      </w:r>
      <w:r w:rsidR="007868AF" w:rsidRPr="004559D5">
        <w:rPr>
          <w:lang w:val="es-PE"/>
        </w:rPr>
        <w:t>Subsección</w:t>
      </w:r>
      <w:r w:rsidRPr="004559D5">
        <w:rPr>
          <w:lang w:val="es-PE"/>
        </w:rPr>
        <w:t xml:space="preserve"> con causa probable, pasos de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, </w:t>
      </w:r>
      <w:r w:rsidR="007868AF" w:rsidRPr="004559D5">
        <w:rPr>
          <w:lang w:val="es-PE"/>
        </w:rPr>
        <w:t>acción</w:t>
      </w:r>
      <w:r w:rsidRPr="004559D5">
        <w:rPr>
          <w:lang w:val="es-PE"/>
        </w:rPr>
        <w:t xml:space="preserve"> correctiva y evidencia posterior a la </w:t>
      </w:r>
      <w:r w:rsidR="007868AF" w:rsidRPr="004559D5">
        <w:rPr>
          <w:lang w:val="es-PE"/>
        </w:rPr>
        <w:t>solución</w:t>
      </w:r>
      <w:r w:rsidRPr="004559D5">
        <w:rPr>
          <w:lang w:val="es-PE"/>
        </w:rPr>
        <w:t xml:space="preserve">. Esto </w:t>
      </w:r>
      <w:r w:rsidR="007868AF" w:rsidRPr="004559D5">
        <w:rPr>
          <w:lang w:val="es-PE"/>
        </w:rPr>
        <w:t>convertirá</w:t>
      </w:r>
      <w:r w:rsidRPr="004559D5">
        <w:rPr>
          <w:lang w:val="es-PE"/>
        </w:rPr>
        <w:t xml:space="preserve"> el manual en una referencia operativa </w:t>
      </w:r>
      <w:r w:rsidR="007868AF" w:rsidRPr="004559D5">
        <w:rPr>
          <w:lang w:val="es-PE"/>
        </w:rPr>
        <w:t>útil</w:t>
      </w:r>
      <w:r w:rsidRPr="004559D5">
        <w:rPr>
          <w:lang w:val="es-PE"/>
        </w:rPr>
        <w:t xml:space="preserve">, no solo en una </w:t>
      </w:r>
      <w:r w:rsidR="007868AF" w:rsidRPr="004559D5">
        <w:rPr>
          <w:lang w:val="es-PE"/>
        </w:rPr>
        <w:t>guía</w:t>
      </w:r>
      <w:r w:rsidRPr="004559D5">
        <w:rPr>
          <w:lang w:val="es-PE"/>
        </w:rPr>
        <w:t xml:space="preserve">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, sino en un insumo de soporte </w:t>
      </w:r>
      <w:r w:rsidR="007868AF" w:rsidRPr="004559D5">
        <w:rPr>
          <w:lang w:val="es-PE"/>
        </w:rPr>
        <w:t>técnico</w:t>
      </w:r>
      <w:r w:rsidRPr="004559D5">
        <w:rPr>
          <w:lang w:val="es-PE"/>
        </w:rPr>
        <w:t xml:space="preserve"> reutilizable para futuras implementaciones.</w:t>
      </w:r>
    </w:p>
    <w:p w14:paraId="00FAFC35" w14:textId="77777777" w:rsidR="00C40DC6" w:rsidRDefault="00000000">
      <w:pPr>
        <w:pStyle w:val="Ttulo1"/>
        <w:spacing w:before="400" w:after="120"/>
      </w:pPr>
      <w:bookmarkStart w:id="13" w:name="_Toc230183868"/>
      <w:r>
        <w:rPr>
          <w:rFonts w:ascii="Arial" w:hAnsi="Arial"/>
        </w:rPr>
        <w:t>14. Evidencias requeridas</w:t>
      </w:r>
      <w:bookmarkEnd w:id="13"/>
    </w:p>
    <w:p w14:paraId="37AA1FA6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Capturas del portal oficial de Dynatrace durante el registro.</w:t>
      </w:r>
    </w:p>
    <w:p w14:paraId="148CE519" w14:textId="28833ABA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del tenant con la </w:t>
      </w:r>
      <w:r w:rsidR="007868AF" w:rsidRPr="004559D5">
        <w:rPr>
          <w:lang w:val="es-PE"/>
        </w:rPr>
        <w:t>opción</w:t>
      </w:r>
      <w:r w:rsidRPr="004559D5">
        <w:rPr>
          <w:lang w:val="es-PE"/>
        </w:rPr>
        <w:t xml:space="preserve"> de descarga de OneAgent.</w:t>
      </w:r>
    </w:p>
    <w:p w14:paraId="7C3D9B16" w14:textId="69F0A9A2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o salidas de comandos de </w:t>
      </w:r>
      <w:r w:rsidR="007868AF" w:rsidRPr="004559D5">
        <w:rPr>
          <w:lang w:val="es-PE"/>
        </w:rPr>
        <w:t>instalación</w:t>
      </w:r>
      <w:r w:rsidRPr="004559D5">
        <w:rPr>
          <w:lang w:val="es-PE"/>
        </w:rPr>
        <w:t xml:space="preserve"> y </w:t>
      </w:r>
      <w:r w:rsidR="007868AF" w:rsidRPr="004559D5">
        <w:rPr>
          <w:lang w:val="es-PE"/>
        </w:rPr>
        <w:t>verificación</w:t>
      </w:r>
      <w:r w:rsidRPr="004559D5">
        <w:rPr>
          <w:lang w:val="es-PE"/>
        </w:rPr>
        <w:t>.</w:t>
      </w:r>
    </w:p>
    <w:p w14:paraId="6273A53C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Capturas del host, proceso o servicio visibles en Dynatrace.</w:t>
      </w:r>
    </w:p>
    <w:p w14:paraId="0996CD96" w14:textId="500399E8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o extractos del log generado por la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8.</w:t>
      </w:r>
    </w:p>
    <w:p w14:paraId="79599E59" w14:textId="2ED09B7A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 xml:space="preserve">Capturas de la </w:t>
      </w:r>
      <w:r w:rsidR="007868AF" w:rsidRPr="004559D5">
        <w:rPr>
          <w:lang w:val="es-PE"/>
        </w:rPr>
        <w:t>validación</w:t>
      </w:r>
      <w:r w:rsidRPr="004559D5">
        <w:rPr>
          <w:lang w:val="es-PE"/>
        </w:rPr>
        <w:t xml:space="preserve"> final en Dynatrace.</w:t>
      </w:r>
    </w:p>
    <w:p w14:paraId="7E1CB8A2" w14:textId="77777777" w:rsidR="00C40DC6" w:rsidRPr="004559D5" w:rsidRDefault="00000000">
      <w:pPr>
        <w:pStyle w:val="Listaconvietas"/>
        <w:spacing w:after="80"/>
        <w:rPr>
          <w:lang w:val="es-PE"/>
        </w:rPr>
      </w:pPr>
      <w:r w:rsidRPr="004559D5">
        <w:rPr>
          <w:lang w:val="es-PE"/>
        </w:rPr>
        <w:t>Ejemplo real del JSON enviado o preparado para New Relic.</w:t>
      </w:r>
    </w:p>
    <w:p w14:paraId="2EE42C3E" w14:textId="7D59670E" w:rsidR="00C40DC6" w:rsidRPr="004559D5" w:rsidRDefault="00000000">
      <w:pPr>
        <w:pStyle w:val="Ttulo1"/>
        <w:spacing w:before="400" w:after="120"/>
        <w:rPr>
          <w:lang w:val="es-PE"/>
        </w:rPr>
      </w:pPr>
      <w:bookmarkStart w:id="14" w:name="_Toc230183869"/>
      <w:r w:rsidRPr="004559D5">
        <w:rPr>
          <w:rFonts w:ascii="Arial" w:hAnsi="Arial"/>
          <w:lang w:val="es-PE"/>
        </w:rPr>
        <w:t xml:space="preserve">15. </w:t>
      </w:r>
      <w:bookmarkEnd w:id="14"/>
      <w:r w:rsidR="007868AF" w:rsidRPr="004559D5">
        <w:rPr>
          <w:rFonts w:ascii="Arial" w:hAnsi="Arial"/>
          <w:lang w:val="es-PE"/>
        </w:rPr>
        <w:t>Conclusión</w:t>
      </w:r>
    </w:p>
    <w:p w14:paraId="02821713" w14:textId="6F930123" w:rsidR="00C40DC6" w:rsidRPr="004559D5" w:rsidRDefault="00000000">
      <w:pPr>
        <w:spacing w:after="160"/>
        <w:rPr>
          <w:lang w:val="es-PE"/>
        </w:rPr>
      </w:pPr>
      <w:r w:rsidRPr="004559D5">
        <w:rPr>
          <w:lang w:val="es-PE"/>
        </w:rPr>
        <w:t xml:space="preserve">Al completar este manual con evidencias reales, comandos exactos, capturas del ambiente y configuraciones propias del entorno, se </w:t>
      </w:r>
      <w:r w:rsidR="007868AF" w:rsidRPr="004559D5">
        <w:rPr>
          <w:lang w:val="es-PE"/>
        </w:rPr>
        <w:t>contará</w:t>
      </w:r>
      <w:r w:rsidRPr="004559D5">
        <w:rPr>
          <w:lang w:val="es-PE"/>
        </w:rPr>
        <w:t xml:space="preserve"> con una </w:t>
      </w:r>
      <w:r w:rsidR="007868AF" w:rsidRPr="004559D5">
        <w:rPr>
          <w:lang w:val="es-PE"/>
        </w:rPr>
        <w:t>guía</w:t>
      </w:r>
      <w:r w:rsidRPr="004559D5">
        <w:rPr>
          <w:lang w:val="es-PE"/>
        </w:rPr>
        <w:t xml:space="preserve"> reproducible para registrar una cuenta en Dynatrace, instalar OneAgent, validar la conectividad con una </w:t>
      </w:r>
      <w:r w:rsidR="007868AF" w:rsidRPr="004559D5">
        <w:rPr>
          <w:lang w:val="es-PE"/>
        </w:rPr>
        <w:t>aplicación</w:t>
      </w:r>
      <w:r w:rsidRPr="004559D5">
        <w:rPr>
          <w:lang w:val="es-PE"/>
        </w:rPr>
        <w:t xml:space="preserve"> .NET 8 y preparar la </w:t>
      </w:r>
      <w:r w:rsidR="007868AF" w:rsidRPr="004559D5">
        <w:rPr>
          <w:lang w:val="es-PE"/>
        </w:rPr>
        <w:t>integración</w:t>
      </w:r>
      <w:r w:rsidRPr="004559D5">
        <w:rPr>
          <w:lang w:val="es-PE"/>
        </w:rPr>
        <w:t xml:space="preserve"> de un payload estructurado hacia New Relic. Se recomienda mantener este documento bajo control de versiones y actualizarlo cada vez que cambie el proceso, la plataforma, el modelo de despliegue o el mecanismo de </w:t>
      </w:r>
      <w:r w:rsidR="007868AF" w:rsidRPr="004559D5">
        <w:rPr>
          <w:lang w:val="es-PE"/>
        </w:rPr>
        <w:t>envío</w:t>
      </w:r>
      <w:r w:rsidRPr="004559D5">
        <w:rPr>
          <w:lang w:val="es-PE"/>
        </w:rPr>
        <w:t xml:space="preserve"> de </w:t>
      </w:r>
      <w:r w:rsidR="007868AF" w:rsidRPr="004559D5">
        <w:rPr>
          <w:lang w:val="es-PE"/>
        </w:rPr>
        <w:t>información</w:t>
      </w:r>
      <w:r w:rsidRPr="004559D5">
        <w:rPr>
          <w:lang w:val="es-PE"/>
        </w:rPr>
        <w:t>.</w:t>
      </w:r>
    </w:p>
    <w:sectPr w:rsidR="00C40DC6" w:rsidRPr="004559D5" w:rsidSect="00034616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8C181" w14:textId="77777777" w:rsidR="000857F6" w:rsidRDefault="000857F6">
      <w:pPr>
        <w:spacing w:after="0" w:line="240" w:lineRule="auto"/>
      </w:pPr>
      <w:r>
        <w:separator/>
      </w:r>
    </w:p>
  </w:endnote>
  <w:endnote w:type="continuationSeparator" w:id="0">
    <w:p w14:paraId="4DE21580" w14:textId="77777777" w:rsidR="000857F6" w:rsidRDefault="00085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D18C0" w14:textId="77777777" w:rsidR="008D3502" w:rsidRDefault="008D3502">
    <w:pPr>
      <w:pStyle w:val="Piedepgina"/>
      <w:jc w:val="center"/>
      <w:rPr>
        <w:color w:val="4F81BD" w:themeColor="accent1"/>
      </w:rPr>
    </w:pPr>
    <w:r>
      <w:rPr>
        <w:color w:val="4F81BD" w:themeColor="accent1"/>
        <w:lang w:val="es-ES"/>
      </w:rPr>
      <w:t xml:space="preserve">Página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>PAGE  \* Arabic  \* MERGEFORMAT</w:instrText>
    </w:r>
    <w:r>
      <w:rPr>
        <w:color w:val="4F81BD" w:themeColor="accent1"/>
      </w:rPr>
      <w:fldChar w:fldCharType="separate"/>
    </w:r>
    <w:r>
      <w:rPr>
        <w:color w:val="4F81BD" w:themeColor="accent1"/>
        <w:lang w:val="es-ES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  <w:lang w:val="es-ES"/>
      </w:rPr>
      <w:t xml:space="preserve"> de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>NUMPAGES  \* Arabic  \* MERGEFORMAT</w:instrText>
    </w:r>
    <w:r>
      <w:rPr>
        <w:color w:val="4F81BD" w:themeColor="accent1"/>
      </w:rPr>
      <w:fldChar w:fldCharType="separate"/>
    </w:r>
    <w:r>
      <w:rPr>
        <w:color w:val="4F81BD" w:themeColor="accent1"/>
        <w:lang w:val="es-ES"/>
      </w:rPr>
      <w:t>2</w:t>
    </w:r>
    <w:r>
      <w:rPr>
        <w:color w:val="4F81BD" w:themeColor="accent1"/>
      </w:rPr>
      <w:fldChar w:fldCharType="end"/>
    </w:r>
  </w:p>
  <w:p w14:paraId="655B1DAC" w14:textId="60EEB5B0" w:rsidR="00C40DC6" w:rsidRDefault="00C40DC6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92036" w14:textId="77777777" w:rsidR="000857F6" w:rsidRDefault="000857F6">
      <w:pPr>
        <w:spacing w:after="0" w:line="240" w:lineRule="auto"/>
      </w:pPr>
      <w:r>
        <w:separator/>
      </w:r>
    </w:p>
  </w:footnote>
  <w:footnote w:type="continuationSeparator" w:id="0">
    <w:p w14:paraId="6C62ED40" w14:textId="77777777" w:rsidR="000857F6" w:rsidRDefault="00085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3D28B0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0234729">
    <w:abstractNumId w:val="8"/>
  </w:num>
  <w:num w:numId="2" w16cid:durableId="1052269938">
    <w:abstractNumId w:val="6"/>
  </w:num>
  <w:num w:numId="3" w16cid:durableId="369187674">
    <w:abstractNumId w:val="5"/>
  </w:num>
  <w:num w:numId="4" w16cid:durableId="1639989439">
    <w:abstractNumId w:val="4"/>
  </w:num>
  <w:num w:numId="5" w16cid:durableId="564335299">
    <w:abstractNumId w:val="7"/>
  </w:num>
  <w:num w:numId="6" w16cid:durableId="163476484">
    <w:abstractNumId w:val="3"/>
  </w:num>
  <w:num w:numId="7" w16cid:durableId="1856187314">
    <w:abstractNumId w:val="2"/>
  </w:num>
  <w:num w:numId="8" w16cid:durableId="2026250534">
    <w:abstractNumId w:val="1"/>
  </w:num>
  <w:num w:numId="9" w16cid:durableId="1999771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7F6"/>
    <w:rsid w:val="000C30DF"/>
    <w:rsid w:val="0015074B"/>
    <w:rsid w:val="00162B8A"/>
    <w:rsid w:val="001D211A"/>
    <w:rsid w:val="0029639D"/>
    <w:rsid w:val="002F6FB2"/>
    <w:rsid w:val="00317CA3"/>
    <w:rsid w:val="00326F90"/>
    <w:rsid w:val="003B52C7"/>
    <w:rsid w:val="003D3DF2"/>
    <w:rsid w:val="003E7CCE"/>
    <w:rsid w:val="00426DA6"/>
    <w:rsid w:val="004559D5"/>
    <w:rsid w:val="00483D03"/>
    <w:rsid w:val="004C16D0"/>
    <w:rsid w:val="005E521E"/>
    <w:rsid w:val="006B4F8A"/>
    <w:rsid w:val="007868AF"/>
    <w:rsid w:val="008D3502"/>
    <w:rsid w:val="009B2CE1"/>
    <w:rsid w:val="00A133A2"/>
    <w:rsid w:val="00AA1D8D"/>
    <w:rsid w:val="00AC221F"/>
    <w:rsid w:val="00B47730"/>
    <w:rsid w:val="00BB6E7F"/>
    <w:rsid w:val="00C40D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0A312"/>
  <w14:defaultImageDpi w14:val="300"/>
  <w15:docId w15:val="{6E4AB86A-A288-46B4-A39E-B1379B752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00000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000000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34343"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559D5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4559D5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559D5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4559D5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4559D5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4559D5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4559D5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4559D5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4559D5"/>
    <w:pPr>
      <w:spacing w:after="0"/>
      <w:ind w:left="176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4559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2597</Words>
  <Characters>14288</Characters>
  <Application>Microsoft Office Word</Application>
  <DocSecurity>0</DocSecurity>
  <Lines>119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Angel Chavez Montesinos</cp:lastModifiedBy>
  <cp:revision>10</cp:revision>
  <dcterms:created xsi:type="dcterms:W3CDTF">2013-12-23T23:15:00Z</dcterms:created>
  <dcterms:modified xsi:type="dcterms:W3CDTF">2026-05-21T06:01:00Z</dcterms:modified>
  <cp:category/>
</cp:coreProperties>
</file>