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  <w:rtl w:val="0"/>
        </w:rPr>
        <w:t xml:space="preserve">ACTA DE REUNION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09/03/2017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Inicio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Sala E 301 duoc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Termino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Tipo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Presencial Individual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N°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Grupal Presencial / 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Barbara vivero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Victor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John Urrutia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Diego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vertAlign w:val="baseline"/>
                <w:rtl w:val="0"/>
              </w:rPr>
              <w:t xml:space="preserve">“Modernizar la Empresa comida rapida”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vertAlign w:val="baseline"/>
          <w:rtl w:val="0"/>
        </w:rPr>
        <w:t xml:space="preserve">Notas Captura de la Información de Requerimientos Iniciales:</w:t>
      </w:r>
    </w:p>
    <w:tbl>
      <w:tblPr>
        <w:tblStyle w:val="Table4"/>
        <w:tblW w:w="10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trHeight w:val="462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vertAlign w:val="baseline"/>
                <w:rtl w:val="0"/>
              </w:rPr>
              <w:t xml:space="preserve">Nota 1: 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Gerente desea modernizar la empresa a través de publicidad tecnológica y mejoramiento en la venta de sus productos.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Modificar las opciones en caja y planificar filas normales y express, reducir los gastos en publicidad impresa y cambiarla por publicidad digitalizada.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Disminuir los horarios de sus trabajadores.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Generar más ganancias.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Llamar la atención del público con la publicidad digital.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Cambiar la forma de pago en su local dándole la opción de pagar con efectivo o con redcompra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smallCaps w:val="1"/>
          <w:color w:val="2e74b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Nº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Rol en el Negocio /Cargo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Entrevistado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Gerente del local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cajera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Encargada de la caja de pago del local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Jefe de cocina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Da la orden a los cocineros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Consumidor del producto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Encargado de programar las pantallas digitales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trHeight w:val="452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Llamar la atención de una forma diferente del consumidor, dándole la posibilidad de escoger  y personalizar su pedido a través de una pantalla táctil done aparezca el menú.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Pantallas LED que deben ser programadas cada 5 o 20 segundos para que asi el consumidor tenga el tiempo de ver los productos y sus respectivos precios. Las imágenes se irán rotando cada cierto tiempo a través de algún sistema digital que sera manipulado por el encargado de programar las pantallas.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  <w:rtl w:val="0"/>
              </w:rPr>
              <w:t xml:space="preserve">Publicidad que debe estar numerada e identificada por un numero ID para que así se pueda distinguir el producto en la publicidad digital rotativa.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Nesesita un sistema informático que le permita al vendedor ver el producto a consumir por el cliente de acuerdo a lo que aparece en las pantallas y duplicarlo en un catálogo de venta.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La selección de productos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 de la gráfica y con drag and drog, esto tendrá un comprobante de venta para el consumidor y cajera con los precios.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Que los clientes después de efectuar su pedido puedan pagar en efectivo o con redcompra y registrar el pago del producto con el nombre del consumidor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b w:val="1"/>
          <w:color w:val="2e74b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40"/>
        <w:tblGridChange w:id="0">
          <w:tblGrid>
            <w:gridCol w:w="100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preosupuesto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1"/>
          <w:color w:val="2e74b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vertAlign w:val="baseline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Nº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color w:val="2e74b5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vertAlign w:val="baseline"/>
                <w:rtl w:val="0"/>
              </w:rPr>
              <w:t xml:space="preserve">Técnica de Toma de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1418" w:top="1258" w:left="1260" w:right="108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9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color w:val="4a86e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