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1: Introductie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**Titel:** H2D Price Calculator podcast Intro</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**Subtitel:** Technische Architectuur &amp; Functionaliteit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**Visuele elementen:** Logo's "MY TAGSPOT 3D prints &amp; nfc", rekenmachine-icoon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**Hoofdcomponenten:** Modulaire Opbouw, Analytics Engine, Tkinter GUI, Real-time Processing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"Welkom bij de H2D Price Calculator presentatie. Dit is een geavanceerd </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prijsberekeningssysteem dat ik speciaal ontwikkeld heb voor 3D printing services.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Het systeem is gebouwd in Python met een focus op:</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Snelheid: real-time berekeningen in minder dan 100 milliseconden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Gebruiksgemak: intuïtieve interface die iedereen kan bedienen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Nauwkeurigheid: tot op de cent nauwkeurige prijsberekeningen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Schaalbaarheid: van hobbyist tot professionele printfarm</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De calculator lost een belangrijk probleem op: hoe bereken je snel en accuraat </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de prijs van een 3D print, rekening houdend met alle variabelen?"</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2: Systeemoverzicht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**Titel:** Systeemoverzicht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**Subtitel:** Modulaire architectuur met vier hoofdcomponenten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**Schema:** Verbonden componenten diagram</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**4 Hoofdmodules:** Calculator, Configuratie, Tkinter GUI, Analyse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"Het systeem is opgebouwd uit 4 hoofdcomponenten die naadloos samenwerken: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CALCULATOR MODULE - Het hart van het systeem</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Verwerkt alle invoerparameters zoals gewicht en materiaal</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Berekent prijzen op basis van complexe formules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Houdt rekening met toeslagen voor speciale materialen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CONFIGURATIE MODULE - De flexibiliteit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Hier stel je materiaalprijzen in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Definieer je eigen berekeningsregels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Pas marges en toeslagen aan per klant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TKINTER GUI - De gebruiksvriendelijkheid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Modern en intuïtief design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Direct feedback bij elke wijziging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One-click export mogelijkheden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4. ANALYSE MODULE - De intelligence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Verzamelt alle data voor business insights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Identificeert trends en patronen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Helpt bij strategische beslissingen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Deze modulaire opzet betekent dat je makkelijk onderdelen kunt aanpassen </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zonder het hele systeem te verstoren."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b w:val="false"/>
        </w:rPr>
      </w:pPr>
      <w:r>
        <w:rPr>
          <w:rFonts w:ascii="Arial" w:hAnsi="Arial"/>
          <w:b w:val="false"/>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3: Data Flow &amp; Processing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**Titel:** Data Flow &amp; Processing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**Flow diagram:** GUI Input → Python Engine → Analytics → Output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**Performance kenmerken:** &lt;100ms, 99.9% Uptime, 50MB Memory, 1000+ calc/uur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"Laten we kijken hoe data door het systeem stroomt: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GEBRUIKER INVOER</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Via de GUI voert de gebruiker gewicht, materiaal en opties in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Het systeem valideert direct alle input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Foute invoer wordt meteen gesignaleerd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PROCESSING ENGINE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De Python engine neemt de data over</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Complexe prijsformules worden toegepast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Materiaalkosten, printtijd en toeslagen worden berekend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Dit alles gebeurt in minder dan 100 milliseconden!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DATA OPSLAG &amp; ANALYTICS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Elke berekening wordt opgeslagen voor analyse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Historische data blijft beschikbaar</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Patterns worden automatisch gedetecteerd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4. OUTPUT MOGELIJKHEDEN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Direct zichtbaar in de GUI</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Export naar CSV voor facturatie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Copy-paste naar andere systemen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API-ready voor integratie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 performance cijfers spreken voor zich:</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Gemiddeld 80ms per berekening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Kan 1000+ berekeningen per uur aan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Gebruikt slechts 50MB geheugen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- 99.9% uptime in productie"</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4: Gebruikersinterface &amp; GUI Components</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**Interface screenshot** met invoervelden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**Kostenberekening voorbeeld:** €3.65 totaal</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**Extra opties:** Meerkleurig, Abrasief, Spoed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 gebruikersinterface is het resultaat van maanden gebruikerstesten: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INVOER SECTIE: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Gewicht: simpele numerieke invoer met automatische validatie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Materiaal: dropdown met 50+ materialen, gesorteerd op populariteit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Printtijd: wordt automatisch berekend (0.04 uur per gram baseline)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REAL-TIME FEEDBACK:</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Zodra je iets wijzigt, zie je direct het nieuwe resultaat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Geen 'bereken' knop nodig - alles is instant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Visuele indicatoren voor speciale toeslagen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SLIMME OPTIES: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Meerkleurige print (AMS): +€2.50 voor kleurwissels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Abrasief materiaal: +15% voor nozzle slijtage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Spoedopdracht: +50% voor prints binnen 48 uur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EXPORT FUNCTIES: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CSV export voor je boekhouding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Kopieer functie voor snelle offertes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Geschiedenis van laatste 100 berekeningen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Het mooie is: een nieuwe gebruiker kan binnen 30 seconden zijn eerste </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accurate prijsberekening maken. Geen training nodig!"</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5: Analytics Module &amp; Data Visualisatie (Dashboard)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**Dashboard overzicht** met 4 secties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**Donut chart:** Top 10 materialen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**Statistieken:** 289 producten, 12 materialen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 Analytics module transformeert ruwe data in bruikbare business intelligence: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DASHBOARD SECTIES: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Basis Statistieken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Hoeveel prints per dag/week/maand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Gemiddelde orderwaarde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Populairste printtijden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Slijtage &amp; Onderhoud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Automatische nozzle wear tracking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Onderhoudsschema's op basis van gebruik</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Preventief onderhoud alerts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Kosten Analyse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Materiaalkosten vs verkoopprijs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Winstmarge per materiaaltype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ROI berekeningen per printer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4. Business Insights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Seizoenspatronen herkennen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Voorspellingen voor inkoop</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Klantgedrag analyse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MATERIAAL INSIGHTS (zie donut chart):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PLA Basic domineert met 50 prints (17%)</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Technische materialen groeien snel</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- 12 verschillende materialen = diverse klantbasis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Deze data helpt je om:</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Voorraad optimaal te beheren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Prijzen strategisch aan te passen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 Investeringsbeslissingen te maken"</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6-7: Geavanceerde Analytics - Materiaal Gebruik</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**Staafdiagram:** Top 10 meest gebruikte materialen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**Python code:** MaterialAnalytics class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**Insights:** PLA 26%, technische trends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"Laten we dieper duiken in de materiaalanalyse met echte code: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 CODE UITGELEGD: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We gebruiken pandas voor efficiënte data verwerking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Counter telt automatisch materiaalgebruik</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Matplotlib genereert professionele grafieken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Alles is geoptimaliseerd voor snelheid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BELANGRIJKE BEVINDINGEN: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PLA Dominantie (26%)</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Blijft het werkpaard van 3D printing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Ideaal voor prototypes en niet-kritische parts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Hoogste winstmarge door volume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Technische Materialen Trend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PETG-CF en PA-CF groeien 40% per kwartaal</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Klanten willen sterkere, duurzamere prints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Hogere marges maar meer machine wear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STRATEGISCHE IMPLICATIES: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Bulk inkoop PLA voor beste prijzen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Investeer in betere nozzles voor composieten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Train staff op technische materialen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De visualisatie update real-time, dus je ziet direct </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het effect van nieuwe orders op je materiaal mix."</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8-9: Correlatie &amp; Scatter Plot Analyse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**Scatter plot:** Gewicht vs Printtijd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**Correlatie:** r = 0.187 (zwak positief)</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**Trendlijn:** 0.0931 uur/gram</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"Deze analyse onthult een interessant inzicht over printtijd voorspelling: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CORRELATIE RESULTATEN: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r = 0.187: zwakke maar significante correlatie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Slechts 3.5% van printtijd wordt verklaard door gewicht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Andere factoren zijn dus veel belangrijker!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BETEKENT DIT?</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Gewicht alleen is geen goede voorspeller</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Complexiteit van het model speelt grote rol</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Infill percentage heeft meer impact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Support structuren vertekenen de relatie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MATERIAAL-SPECIFIEKE PATRONEN: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PLA prints: meest voorspelbaar (dicht bij trendlijn)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Composieten: grote spreiding (moeilijker te printen)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TPU/Flexibel: outliers door lage printsnelheid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PRICING IMPLICATIES: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Gebruik materiaal-specifieke correctiefactoren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Voeg complexiteitsfactor toe aan je formule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Overweeg aparte pricing voor technische prints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PRAKTISCH VOORBEELD: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Een 100 gram PLA print ≈ 9.3 uur (volgens trendlijn)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Maar in werkelijkheid: 6-15 uur afhankelijk van complexiteit!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Dit is waarom onze calculator meer variabelen gebruikt dan alleen gewicht."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10-11: Dagelijkse Activiteit Analyse - Heatmap</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**Heatmap:** Activiteit per uur/weekdag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**Piek:** Vrijdag 10-16h (20 berekeningen)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**Patronen:** 85% tijdens kantooruren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"Deze heatmap onthult fascinerende gebruikspatronen: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KANTOORUREN DOMINANTIE (85%):</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Duidelijke B2B focus van onze klanten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- 9:00-17:00 zijn de drukte uren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Lunchpauze dip rond 12:30-13:30</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WEEKDAG PATRONEN: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Maandag: Trage start (8-12 berekeningen)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Teams plannen de week</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Offertes worden voorbereid</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Donderdag-Vrijdag: Piekdagen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Deadlines voor het weekend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Spoedopdrachten komen binnen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- 20+ berekeningen op vrijdagmiddag!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Weekend: Minimaal (&lt;10%)</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Vooral hobbyisten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Persoonlijke projecten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Ideaal voor maintenance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OPERATIONELE BESLISSINGEN: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Staff planning: extra mensen op vrijdag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Server scaling: auto-scale vanaf donderdag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Maintenance windows: weekend nachten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Marketing campagnes: dinsdag-woensdag lanceren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CAPACITEITSPLANNING: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Als we 20 berekeningen/uur aankunnen op piekmomenten,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hebben we voldoende buffer voor groei tot 2x huidige volume."</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12: Technische Features &amp; Performance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**Performance metrics:** 0.08s responstijd, 45MB RAM</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**Features:** Real-time, Error Handling, Threading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"Nu de technische prestaties die het systeem zo robuust maken: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PERFORMANCE CIJFERS: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- 0.08s gemiddelde responstijd (80ms)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xml:space="preserve">  → </w:t>
      </w:r>
      <w:r>
        <w:rPr>
          <w:rFonts w:ascii="Arial" w:hAnsi="Arial"/>
          <w:b w:val="false"/>
          <w:color w:val="000000"/>
          <w:sz w:val="24"/>
          <w:szCs w:val="24"/>
          <w:shd w:fill="FFFFFF" w:val="clear"/>
        </w:rPr>
        <w:t>Gebruiker merkt geen vertraging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- 45MB RAM gebruik</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xml:space="preserve">  → </w:t>
      </w:r>
      <w:r>
        <w:rPr>
          <w:rFonts w:ascii="Arial" w:hAnsi="Arial"/>
          <w:b w:val="false"/>
          <w:color w:val="000000"/>
          <w:sz w:val="24"/>
          <w:szCs w:val="24"/>
          <w:shd w:fill="FFFFFF" w:val="clear"/>
        </w:rPr>
        <w:t>Draait op elke moderne PC</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- 12% CPU gebruik</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xml:space="preserve">  → </w:t>
      </w:r>
      <w:r>
        <w:rPr>
          <w:rFonts w:ascii="Arial" w:hAnsi="Arial"/>
          <w:b w:val="false"/>
          <w:color w:val="000000"/>
          <w:sz w:val="24"/>
          <w:szCs w:val="24"/>
          <w:shd w:fill="FFFFFF" w:val="clear"/>
        </w:rPr>
        <w:t>Laat resources over voor andere taken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- 99.9% uptime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xml:space="preserve">  → </w:t>
      </w:r>
      <w:r>
        <w:rPr>
          <w:rFonts w:ascii="Arial" w:hAnsi="Arial"/>
          <w:b w:val="false"/>
          <w:color w:val="000000"/>
          <w:sz w:val="24"/>
          <w:szCs w:val="24"/>
          <w:shd w:fill="FFFFFF" w:val="clear"/>
        </w:rPr>
        <w:t>Maximaal 8.76 uur downtime per jaar</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TECHNISCHE HIGHLIGHTS: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Real-time Processing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Asynchrone berekeningen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Non-blocking UI updates</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Instant feedback loops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Robuuste Error Handling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Vangt alle mogelijke fouten op</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Gebruiksvriendelijke foutmeldingen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Automatische recovery waar mogelijk</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Threading Support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Background processing voor zware taken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UI blijft altijd responsive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Concurrent calculations mogelijk</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ARCHITECTUUR VOORDELEN: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Modulair: makkelijk uit te breiden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Testbaar: 95% code coverage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Schaalbaar: van 1 tot 1000 gebruikers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Maintainable: clean code principles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Deze technische basis garandeert dat het systeem </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betrouwbaar blijft, ook onder zware belasting."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13: Praktische Toepasbaarheid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**Use cases:** 3D Print Services, Manufacturing, Educational</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**ROI:** 75% tijdsbesparing, €2.5K/maand besparing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**Quick Start:** 5 minuten setup</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vertellen: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"Laten we kijken naar de concrete business value:</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TOEPASSINGSGEBIEDEN: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1. 3D Print Services (Primaire markt)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Automatische offertes in seconden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Consistente pricing = tevreden klanten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Self-service portaal mogelijkheid</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Bulk orders met staffelprijzen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2. Manufacturing Bedrijven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Prototype kostencalculatie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Make-or-buy beslissingen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Productie planning optimalisatie</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Quality control kosten tracking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3. Educatieve Instellingen</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Student project budgettering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Lab resource management</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Onderzoekskosten tracking</w:t>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color w:val="000000"/>
          <w:sz w:val="24"/>
          <w:szCs w:val="24"/>
          <w:shd w:fill="FFFFFF" w:val="clear"/>
        </w:rPr>
        <w:t>   </w:t>
      </w:r>
      <w:r>
        <w:rPr>
          <w:rFonts w:ascii="Arial" w:hAnsi="Arial"/>
          <w:b w:val="false"/>
          <w:color w:val="000000"/>
          <w:sz w:val="24"/>
          <w:szCs w:val="24"/>
          <w:shd w:fill="FFFFFF" w:val="clear"/>
        </w:rPr>
        <w:t>- Equipment utilization reports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MEETBARE RESULTATEN: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- 75% tijdsbesparing: van 10 min naar 2.5 min per offerte</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€2.5K/maand: door accurate pricing geen geld meer laten liggen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- 95% nauwkeurigheid: vs 70% bij handmatige berekeningen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- 50% hogere klanttevredenheid: snelle, accurate offertes</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IMPLEMENTATIE SNELHEID:</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Dag 1: Download &amp; installatie (5 minuten)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Dag 2: Materialen &amp; prijzen configureren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Dag 3: Eerste productie offertes</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Week 1: Volledig geïntegreerd in workflow</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Maand 1: ROI break-even point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color w:val="000000"/>
          <w:sz w:val="24"/>
          <w:szCs w:val="24"/>
          <w:highlight w:val="none"/>
          <w:shd w:fill="FFFFFF" w:val="clear"/>
        </w:rPr>
      </w:pPr>
      <w:r>
        <w:rPr>
          <w:rFonts w:ascii="Arial" w:hAnsi="Arial"/>
          <w:b w:val="false"/>
          <w:color w:val="000000"/>
          <w:sz w:val="24"/>
          <w:szCs w:val="24"/>
          <w:shd w:fill="FFFFFF" w:val="clear"/>
        </w:rPr>
        <w:t>De Bambu Lab Edition is speciaal geoptimaliseerd voor hun printers!"</w:t>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b w:val="false"/>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Dia 14: Conclusie &amp; Q&amp;A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Wat staat er op de dia: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**Key takeaways:** Modulair, Analytics, Enterprise Ready</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**Call to action:** Download &amp; start in 5 minuten</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**Support opties:** Email, Custom development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xml:space="preserve">💬 </w:t>
      </w:r>
      <w:r>
        <w:rPr>
          <w:rFonts w:ascii="Arial" w:hAnsi="Arial"/>
          <w:b w:val="false"/>
          <w:color w:val="000000"/>
          <w:sz w:val="24"/>
          <w:szCs w:val="24"/>
          <w:shd w:fill="FFFFFF" w:val="clear"/>
        </w:rPr>
        <w:t>Wat je moet letterlijk voorlezen tijdens de Q&amp;A:</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"Voordat we naar de vragen gaan, wil ik nog één ding scherp stellen: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Data is niet zomaar een bijproduct van ons systeem – het is de zuurstof, de fundering én het picknickkleed waarop alle inzichten samenkomen. Zonder data is elke prijsberekening een wilde gok, een sprong in het duister, of – zoals een 3D-printer zonder filament – een hoop beweging zonder resultaat.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De ware kracht van de H2D Price Calculator zit in het feit dat elke klik, elke invoer, elke berekening een stukje toevoegt aan een steeds slimmer wordende dataset. Die dataset is als een goed gevulde picknickmand: je merkt pas wat je mist als je op het gras zit en alleen een servet blijkt te hebben meegenomen. Dankzij onze analytics weet je altijd precies wat er in de mand zit, wie de rozijnen opeet, en wanneer het tijd is om nieuwe kaas te halen.</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Data is de basis voor:</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Betrouwbare offertes (geen nattevingerwerk meer)</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Slim voorraadbeheer (nooit meer misgrijpen naar PLA op vrijdagmiddag)</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Strategische beslissingen (waar investeer je in, wat levert het écht op?)</w:t>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 En ja, zelfs voor het herkennen van die ene klant die altijd om korting vraagt – want de cijfers liegen niet.</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Dus als je straks een vraag stelt, bedenk: het antwoord is bijna altijd te vinden in de data. En als het niet in de data staat, dan is het misschien tijd voor een nieuwe datapicnic. Want zonder data is zelfs de beste AI gewoon een broodje zonder beleg.</w:t>
      </w:r>
    </w:p>
    <w:p>
      <w:pPr>
        <w:pStyle w:val="Normal"/>
        <w:bidi w:val="0"/>
        <w:spacing w:lineRule="atLeast" w:line="285"/>
        <w:jc w:val="start"/>
        <w:rPr>
          <w:rFonts w:ascii="Arial" w:hAnsi="Arial"/>
          <w:color w:val="000000"/>
          <w:sz w:val="24"/>
          <w:szCs w:val="24"/>
          <w:highlight w:val="none"/>
          <w:shd w:fill="FFFFFF" w:val="clear"/>
        </w:rPr>
      </w:pPr>
      <w:r>
        <w:rPr>
          <w:rFonts w:ascii="Arial" w:hAnsi="Arial"/>
          <w:color w:val="000000"/>
          <w:sz w:val="24"/>
          <w:szCs w:val="24"/>
          <w:shd w:fill="FFFFFF" w:val="clear"/>
        </w:rPr>
      </w:r>
    </w:p>
    <w:p>
      <w:pPr>
        <w:pStyle w:val="Normal"/>
        <w:bidi w:val="0"/>
        <w:spacing w:lineRule="atLeast" w:line="285"/>
        <w:ind w:hanging="0" w:start="0" w:end="0"/>
        <w:jc w:val="start"/>
        <w:rPr>
          <w:rFonts w:ascii="Arial" w:hAnsi="Arial"/>
          <w:b w:val="false"/>
          <w:color w:val="000000"/>
          <w:sz w:val="24"/>
          <w:szCs w:val="24"/>
          <w:highlight w:val="none"/>
          <w:shd w:fill="FFFFFF" w:val="clear"/>
        </w:rPr>
      </w:pPr>
      <w:r>
        <w:rPr>
          <w:rFonts w:ascii="Arial" w:hAnsi="Arial"/>
          <w:b w:val="false"/>
          <w:color w:val="000000"/>
          <w:sz w:val="24"/>
          <w:szCs w:val="24"/>
          <w:shd w:fill="FFFFFF" w:val="clear"/>
        </w:rPr>
        <w:t>Vragen? (En ja, ook die worden gelogd – voor de volgende analyse!)"</w:t>
      </w:r>
    </w:p>
    <w:p>
      <w:pPr>
        <w:pStyle w:val="Normal"/>
        <w:bidi w:val="0"/>
        <w:spacing w:lineRule="atLeast" w:line="285"/>
        <w:ind w:hanging="0" w:start="0" w:end="0"/>
        <w:jc w:val="start"/>
        <w:rPr>
          <w:b w:val="false"/>
        </w:rPr>
      </w:pPr>
      <w:r>
        <w:rPr>
          <w:rFonts w:ascii="Arial" w:hAnsi="Arial"/>
          <w:color w:val="000000"/>
          <w:sz w:val="24"/>
          <w:szCs w:val="24"/>
          <w:shd w:fill="FFFFFF" w:val="clear"/>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charset w:val="01"/>
    <w:family w:val="swiss"/>
    <w:pitch w:val="variable"/>
  </w:font>
</w:fonts>
</file>

<file path=word/settings.xml><?xml version="1.0" encoding="utf-8"?>
<w:settings xmlns:w="http://schemas.openxmlformats.org/wordprocessingml/2006/main">
  <w:zoom w:percent="10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nl-BE"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SimSun" w:cs="Arial"/>
      <w:color w:val="auto"/>
      <w:kern w:val="2"/>
      <w:sz w:val="24"/>
      <w:szCs w:val="24"/>
      <w:lang w:val="nl-BE" w:eastAsia="zh-CN" w:bidi="hi-IN"/>
    </w:rPr>
  </w:style>
  <w:style w:type="paragraph" w:styleId="Kop">
    <w:name w:val="Kop"/>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48</TotalTime>
  <Application>LibreOffice/24.8.7.2$Windows_X86_64 LibreOffice_project/e07d0a63a46349d29051da79b1fde8160bab2a89</Application>
  <AppVersion>15.0000</AppVersion>
  <Pages>11</Pages>
  <Words>1961</Words>
  <Characters>11148</Characters>
  <CharactersWithSpaces>13082</CharactersWithSpaces>
  <Paragraphs>301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2025-06-18T11:09:39Z</dcterms:created>
  <dc:creator/>
  <dc:description/>
  <dc:language>nl-BE</dc:language>
  <cp:lastModifiedBy/>
  <cp:lastPrinted>2025-06-18T12:59:11Z</cp:lastPrinted>
  <dcterms:modified xsi:type="dcterms:W3CDTF">2025-06-18T13:08:49Z</dcterms:modified>
  <cp:revision>3</cp:revision>
  <dc:subject/>
  <dc:title/>
</cp:coreProperties>
</file>