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0365" w14:textId="17B6C297" w:rsidR="00CD263B" w:rsidRDefault="00CD263B" w:rsidP="00CD263B">
      <w:pPr>
        <w:pStyle w:val="Ttulo1"/>
      </w:pPr>
      <w:bookmarkStart w:id="0" w:name="_Toc145542806"/>
      <w:r>
        <w:t>Base</w:t>
      </w:r>
    </w:p>
    <w:p w14:paraId="3EF34683" w14:textId="709E41FA" w:rsidR="00A06609" w:rsidRPr="00BB6472" w:rsidRDefault="00166CFE" w:rsidP="00A06609">
      <w:pPr>
        <w:pStyle w:val="Ttulo2"/>
        <w:rPr>
          <w:b/>
        </w:rPr>
      </w:pPr>
      <w:r>
        <w:rPr>
          <w:b/>
          <w:bCs/>
        </w:rPr>
        <w:t xml:space="preserve"> </w:t>
      </w:r>
      <w:r w:rsidR="008D5FB3">
        <w:rPr>
          <w:b/>
          <w:bCs/>
        </w:rPr>
        <w:t xml:space="preserve"> </w:t>
      </w:r>
      <w:r w:rsidR="00A06609" w:rsidRPr="2120D2AE">
        <w:rPr>
          <w:b/>
          <w:bCs/>
        </w:rPr>
        <w:t>Proceso</w:t>
      </w:r>
      <w:r w:rsidR="00A06609" w:rsidRPr="00BB6472">
        <w:rPr>
          <w:b/>
          <w:bCs/>
        </w:rPr>
        <w:t xml:space="preserve"> para pintar </w:t>
      </w:r>
      <w:r w:rsidR="00A06609">
        <w:rPr>
          <w:b/>
          <w:bCs/>
        </w:rPr>
        <w:t xml:space="preserve">la </w:t>
      </w:r>
      <w:r w:rsidR="00A06609" w:rsidRPr="00BB6472">
        <w:rPr>
          <w:b/>
          <w:bCs/>
        </w:rPr>
        <w:t>base con esmalte sintético proanox</w:t>
      </w:r>
      <w:bookmarkEnd w:id="0"/>
    </w:p>
    <w:p w14:paraId="15E4D26E" w14:textId="77777777" w:rsidR="00A06609" w:rsidRPr="00952262" w:rsidRDefault="00A06609" w:rsidP="00A06609">
      <w:pPr>
        <w:pStyle w:val="Ttulo3"/>
        <w:rPr>
          <w:b/>
        </w:rPr>
      </w:pPr>
      <w:bookmarkStart w:id="1" w:name="_Toc145542807"/>
      <w:r w:rsidRPr="00952262">
        <w:rPr>
          <w:b/>
        </w:rPr>
        <w:t>Materiales y herramientas necesarios:</w:t>
      </w:r>
      <w:bookmarkEnd w:id="1"/>
    </w:p>
    <w:p w14:paraId="06697A57" w14:textId="77777777" w:rsidR="00A06609" w:rsidRDefault="00A06609" w:rsidP="00A06609">
      <w:pPr>
        <w:pStyle w:val="Prrafodelista"/>
        <w:numPr>
          <w:ilvl w:val="0"/>
          <w:numId w:val="2"/>
        </w:numPr>
      </w:pPr>
      <w:r>
        <w:t>Acero ASTM A36 limpio y preparado.</w:t>
      </w:r>
    </w:p>
    <w:p w14:paraId="17870DCF" w14:textId="77777777" w:rsidR="00A06609" w:rsidRDefault="00A06609" w:rsidP="00A06609">
      <w:pPr>
        <w:pStyle w:val="Prrafodelista"/>
        <w:numPr>
          <w:ilvl w:val="0"/>
          <w:numId w:val="2"/>
        </w:numPr>
      </w:pPr>
      <w:r>
        <w:t>Esmalte sintético Proanox.</w:t>
      </w:r>
    </w:p>
    <w:p w14:paraId="33298C80" w14:textId="77777777" w:rsidR="00A06609" w:rsidRDefault="00A06609" w:rsidP="00A06609">
      <w:pPr>
        <w:pStyle w:val="Prrafodelista"/>
        <w:numPr>
          <w:ilvl w:val="0"/>
          <w:numId w:val="2"/>
        </w:numPr>
      </w:pPr>
      <w:r>
        <w:t>Brochas, rodillos, o pistolas de pintura.</w:t>
      </w:r>
    </w:p>
    <w:p w14:paraId="5BFFDD38" w14:textId="77777777" w:rsidR="00A06609" w:rsidRDefault="00A06609" w:rsidP="00A06609">
      <w:pPr>
        <w:pStyle w:val="Prrafodelista"/>
        <w:numPr>
          <w:ilvl w:val="0"/>
          <w:numId w:val="2"/>
        </w:numPr>
      </w:pPr>
      <w:r>
        <w:t>Lijas de diferentes granos (80, 120, y 220).</w:t>
      </w:r>
    </w:p>
    <w:p w14:paraId="01D69B91" w14:textId="77777777" w:rsidR="00A06609" w:rsidRDefault="00A06609" w:rsidP="00A06609">
      <w:pPr>
        <w:pStyle w:val="Prrafodelista"/>
        <w:numPr>
          <w:ilvl w:val="0"/>
          <w:numId w:val="2"/>
        </w:numPr>
      </w:pPr>
      <w:r>
        <w:t>Papel de lija o lana de acero.</w:t>
      </w:r>
    </w:p>
    <w:p w14:paraId="211AC492" w14:textId="77777777" w:rsidR="00A06609" w:rsidRDefault="00A06609" w:rsidP="00A06609">
      <w:pPr>
        <w:pStyle w:val="Prrafodelista"/>
        <w:numPr>
          <w:ilvl w:val="0"/>
          <w:numId w:val="2"/>
        </w:numPr>
      </w:pPr>
      <w:r>
        <w:t>Limpiador de superficies (puede ser agua y detergente suave).</w:t>
      </w:r>
    </w:p>
    <w:p w14:paraId="1AF3E60B" w14:textId="77777777" w:rsidR="00A06609" w:rsidRDefault="00A06609" w:rsidP="00A06609">
      <w:pPr>
        <w:pStyle w:val="Prrafodelista"/>
        <w:numPr>
          <w:ilvl w:val="0"/>
          <w:numId w:val="2"/>
        </w:numPr>
      </w:pPr>
      <w:r>
        <w:t>Trapos o paños limpios.</w:t>
      </w:r>
    </w:p>
    <w:p w14:paraId="19CCE5AD" w14:textId="77777777" w:rsidR="00A06609" w:rsidRDefault="00A06609" w:rsidP="00A06609">
      <w:pPr>
        <w:pStyle w:val="Prrafodelista"/>
        <w:numPr>
          <w:ilvl w:val="0"/>
          <w:numId w:val="2"/>
        </w:numPr>
      </w:pPr>
      <w:r>
        <w:t>Equipo de protección personal (gafas de seguridad, guantes, mascarilla).</w:t>
      </w:r>
    </w:p>
    <w:p w14:paraId="6493E1BB" w14:textId="77777777" w:rsidR="00A06609" w:rsidRPr="00481682" w:rsidRDefault="00A06609" w:rsidP="00A06609">
      <w:pPr>
        <w:pStyle w:val="Ttulo3"/>
        <w:rPr>
          <w:b/>
        </w:rPr>
      </w:pPr>
      <w:bookmarkStart w:id="2" w:name="_Toc145542808"/>
      <w:r w:rsidRPr="00481682">
        <w:rPr>
          <w:b/>
        </w:rPr>
        <w:t>Pasos para pintar sobre acero A36 con esmalte sintético Proanox:</w:t>
      </w:r>
      <w:bookmarkEnd w:id="2"/>
    </w:p>
    <w:p w14:paraId="1847B281" w14:textId="77777777" w:rsidR="00A06609" w:rsidRPr="00691D22" w:rsidRDefault="00A06609" w:rsidP="00A06609">
      <w:pPr>
        <w:jc w:val="both"/>
        <w:rPr>
          <w:rFonts w:ascii="Times New Roman" w:hAnsi="Times New Roman" w:cs="Times New Roman"/>
          <w:u w:val="single"/>
        </w:rPr>
      </w:pPr>
      <w:r w:rsidRPr="00691D22">
        <w:rPr>
          <w:rFonts w:ascii="Times New Roman" w:hAnsi="Times New Roman" w:cs="Times New Roman"/>
          <w:u w:val="single"/>
        </w:rPr>
        <w:t>Preparación de la superficie:</w:t>
      </w:r>
    </w:p>
    <w:p w14:paraId="1197C41A" w14:textId="77777777" w:rsidR="00A06609" w:rsidRPr="00691D22" w:rsidRDefault="00A06609" w:rsidP="00A06609">
      <w:pPr>
        <w:jc w:val="both"/>
        <w:rPr>
          <w:rFonts w:ascii="Times New Roman" w:hAnsi="Times New Roman" w:cs="Times New Roman"/>
        </w:rPr>
      </w:pPr>
      <w:r w:rsidRPr="00691D22">
        <w:rPr>
          <w:rFonts w:ascii="Times New Roman" w:hAnsi="Times New Roman" w:cs="Times New Roman"/>
        </w:rPr>
        <w:t>Comienza por asegurarte de que la superficie de acero A36 esté limpia, seca y libre de óxido, grasa, polvo o cualquier otro contaminante. Si la superficie tiene óxido, deberás eliminarlo con una lija o lana de acero y luego limpiarlo bien.</w:t>
      </w:r>
    </w:p>
    <w:p w14:paraId="064AC6A2" w14:textId="66210AE4" w:rsidR="00A06609" w:rsidRPr="00691D22" w:rsidRDefault="00A06609" w:rsidP="00A06609">
      <w:pPr>
        <w:jc w:val="both"/>
        <w:rPr>
          <w:rFonts w:ascii="Times New Roman" w:hAnsi="Times New Roman" w:cs="Times New Roman"/>
          <w:u w:val="single"/>
        </w:rPr>
      </w:pPr>
      <w:r w:rsidRPr="00691D22">
        <w:rPr>
          <w:rFonts w:ascii="Times New Roman" w:hAnsi="Times New Roman" w:cs="Times New Roman"/>
          <w:u w:val="single"/>
        </w:rPr>
        <w:t>Lijado y preparación:</w:t>
      </w:r>
      <w:r w:rsidR="00F7658A">
        <w:rPr>
          <w:rFonts w:ascii="Times New Roman" w:hAnsi="Times New Roman" w:cs="Times New Roman"/>
          <w:u w:val="single"/>
        </w:rPr>
        <w:t xml:space="preserve"> </w:t>
      </w:r>
    </w:p>
    <w:p w14:paraId="7DB2D644" w14:textId="77777777" w:rsidR="00A06609" w:rsidRPr="00691D22" w:rsidRDefault="00A06609" w:rsidP="00A06609">
      <w:pPr>
        <w:jc w:val="both"/>
        <w:rPr>
          <w:rFonts w:ascii="Times New Roman" w:hAnsi="Times New Roman" w:cs="Times New Roman"/>
        </w:rPr>
      </w:pPr>
      <w:r w:rsidRPr="00691D22">
        <w:rPr>
          <w:rFonts w:ascii="Times New Roman" w:hAnsi="Times New Roman" w:cs="Times New Roman"/>
        </w:rPr>
        <w:t>Lija la superficie con papel de lija de grano grueso (aproximadamente 80) para darle rugosidad y mejorar la adherencia de la pintura. Luego, lija nuevamente con papel de lija de grano más fino (120) para alisar la superficie. Finalmente, utiliza papel de lija de grano muy fino (220) para obtener una superficie suave.</w:t>
      </w:r>
    </w:p>
    <w:p w14:paraId="50D2EF5B" w14:textId="77777777" w:rsidR="00A06609" w:rsidRPr="00691D22" w:rsidRDefault="00A06609" w:rsidP="00A06609">
      <w:pPr>
        <w:jc w:val="both"/>
        <w:rPr>
          <w:rFonts w:ascii="Times New Roman" w:hAnsi="Times New Roman" w:cs="Times New Roman"/>
          <w:u w:val="single"/>
        </w:rPr>
      </w:pPr>
      <w:r w:rsidRPr="00691D22">
        <w:rPr>
          <w:rFonts w:ascii="Times New Roman" w:hAnsi="Times New Roman" w:cs="Times New Roman"/>
          <w:u w:val="single"/>
        </w:rPr>
        <w:t>Limpieza de la superficie:</w:t>
      </w:r>
    </w:p>
    <w:p w14:paraId="47354B40" w14:textId="77777777" w:rsidR="00A06609" w:rsidRPr="00691D22" w:rsidRDefault="00A06609" w:rsidP="00A06609">
      <w:pPr>
        <w:jc w:val="both"/>
        <w:rPr>
          <w:rFonts w:ascii="Times New Roman" w:hAnsi="Times New Roman" w:cs="Times New Roman"/>
        </w:rPr>
      </w:pPr>
      <w:r w:rsidRPr="00691D22">
        <w:rPr>
          <w:rFonts w:ascii="Times New Roman" w:hAnsi="Times New Roman" w:cs="Times New Roman"/>
        </w:rPr>
        <w:t>Limpia la superficie lijada con un trapo o paño limpio y un limpiador de superficies adecuado o agua con detergente suave. Asegúrate de eliminar cualquier residuo de polvo o grasa.</w:t>
      </w:r>
    </w:p>
    <w:p w14:paraId="6294C43E" w14:textId="77777777" w:rsidR="00A06609" w:rsidRPr="00691D22" w:rsidRDefault="00A06609" w:rsidP="00A06609">
      <w:pPr>
        <w:jc w:val="both"/>
        <w:rPr>
          <w:rFonts w:ascii="Times New Roman" w:hAnsi="Times New Roman" w:cs="Times New Roman"/>
          <w:u w:val="single"/>
        </w:rPr>
      </w:pPr>
      <w:r w:rsidRPr="00691D22">
        <w:rPr>
          <w:rFonts w:ascii="Times New Roman" w:hAnsi="Times New Roman" w:cs="Times New Roman"/>
          <w:u w:val="single"/>
        </w:rPr>
        <w:t>Aplicación del esmalte:</w:t>
      </w:r>
    </w:p>
    <w:p w14:paraId="0039713E" w14:textId="77777777" w:rsidR="00A06609" w:rsidRPr="00691D22" w:rsidRDefault="00A06609" w:rsidP="00A06609">
      <w:pPr>
        <w:jc w:val="both"/>
        <w:rPr>
          <w:rFonts w:ascii="Times New Roman" w:hAnsi="Times New Roman" w:cs="Times New Roman"/>
        </w:rPr>
      </w:pPr>
      <w:r w:rsidRPr="00691D22">
        <w:rPr>
          <w:rFonts w:ascii="Times New Roman" w:hAnsi="Times New Roman" w:cs="Times New Roman"/>
        </w:rPr>
        <w:t>Sigue las instrucciones específicas del fabricante del esmalte Proanox para su aplicación. Por lo general, se aplica con brocha, rodillo o pistola de pintura. Aplica una capa uniforme de esmalte sintético, siguiendo un patrón de pintura consistente. Puede ser necesario aplicar varias capas del esmalte, con tiempos de secado entre capas, según las recomendaciones del fabricante.</w:t>
      </w:r>
    </w:p>
    <w:p w14:paraId="36BA0E86" w14:textId="77777777" w:rsidR="00A06609" w:rsidRPr="00691D22" w:rsidRDefault="00A06609" w:rsidP="00A06609">
      <w:pPr>
        <w:jc w:val="both"/>
        <w:rPr>
          <w:rFonts w:ascii="Times New Roman" w:hAnsi="Times New Roman" w:cs="Times New Roman"/>
          <w:u w:val="single"/>
        </w:rPr>
      </w:pPr>
      <w:r w:rsidRPr="00691D22">
        <w:rPr>
          <w:rFonts w:ascii="Times New Roman" w:hAnsi="Times New Roman" w:cs="Times New Roman"/>
          <w:u w:val="single"/>
        </w:rPr>
        <w:t>Secado:</w:t>
      </w:r>
    </w:p>
    <w:p w14:paraId="1ACBEA99" w14:textId="77777777" w:rsidR="00A06609" w:rsidRPr="00691D22" w:rsidRDefault="00A06609" w:rsidP="00A06609">
      <w:pPr>
        <w:jc w:val="both"/>
        <w:rPr>
          <w:rFonts w:ascii="Times New Roman" w:hAnsi="Times New Roman" w:cs="Times New Roman"/>
        </w:rPr>
      </w:pPr>
      <w:r w:rsidRPr="00691D22">
        <w:rPr>
          <w:rFonts w:ascii="Times New Roman" w:hAnsi="Times New Roman" w:cs="Times New Roman"/>
        </w:rPr>
        <w:t>Deja que el esmalte sintético seque completamente según las instrucciones del fabricante. El tiempo de secado puede variar según las condiciones ambientales y la marca del esmalte.</w:t>
      </w:r>
    </w:p>
    <w:p w14:paraId="1BF3AF20" w14:textId="77777777" w:rsidR="00A06609" w:rsidRPr="00691D22" w:rsidRDefault="00A06609" w:rsidP="00A06609">
      <w:pPr>
        <w:jc w:val="both"/>
        <w:rPr>
          <w:rFonts w:ascii="Times New Roman" w:hAnsi="Times New Roman" w:cs="Times New Roman"/>
          <w:u w:val="single"/>
        </w:rPr>
      </w:pPr>
      <w:r w:rsidRPr="00691D22">
        <w:rPr>
          <w:rFonts w:ascii="Times New Roman" w:hAnsi="Times New Roman" w:cs="Times New Roman"/>
          <w:u w:val="single"/>
        </w:rPr>
        <w:t>Inspección y retoque:</w:t>
      </w:r>
    </w:p>
    <w:p w14:paraId="6E92134C" w14:textId="77777777" w:rsidR="00A06609" w:rsidRPr="00691D22" w:rsidRDefault="00A06609" w:rsidP="00A06609">
      <w:pPr>
        <w:jc w:val="both"/>
        <w:rPr>
          <w:rFonts w:ascii="Times New Roman" w:hAnsi="Times New Roman" w:cs="Times New Roman"/>
        </w:rPr>
      </w:pPr>
      <w:r w:rsidRPr="00691D22">
        <w:rPr>
          <w:rFonts w:ascii="Times New Roman" w:hAnsi="Times New Roman" w:cs="Times New Roman"/>
        </w:rPr>
        <w:t>Después del secado, inspecciona la superficie en busca de áreas que puedan necesitar retoques o correcciones. Si es necesario, lija suavemente el área y aplica una capa adicional de esmalte.</w:t>
      </w:r>
    </w:p>
    <w:p w14:paraId="74FB3F0C" w14:textId="77777777" w:rsidR="00A06609" w:rsidRDefault="00A06609" w:rsidP="00A06609">
      <w:pPr>
        <w:pStyle w:val="Ttulo2"/>
        <w:rPr>
          <w:b/>
          <w:bCs/>
        </w:rPr>
      </w:pPr>
      <w:r w:rsidRPr="00C5040F">
        <w:rPr>
          <w:b/>
          <w:bCs/>
        </w:rPr>
        <w:t xml:space="preserve">Soldadura </w:t>
      </w:r>
      <w:r>
        <w:rPr>
          <w:b/>
          <w:bCs/>
        </w:rPr>
        <w:t>de</w:t>
      </w:r>
      <w:r w:rsidRPr="00C5040F">
        <w:rPr>
          <w:b/>
          <w:bCs/>
        </w:rPr>
        <w:t xml:space="preserve"> orejas </w:t>
      </w:r>
      <w:r>
        <w:rPr>
          <w:b/>
          <w:bCs/>
        </w:rPr>
        <w:t>en la</w:t>
      </w:r>
      <w:r w:rsidRPr="00C5040F">
        <w:rPr>
          <w:b/>
          <w:bCs/>
        </w:rPr>
        <w:t xml:space="preserve"> base </w:t>
      </w:r>
    </w:p>
    <w:p w14:paraId="65AE93B0" w14:textId="77777777" w:rsidR="00A06609" w:rsidRPr="004A790A" w:rsidRDefault="00A06609" w:rsidP="00A06609">
      <w:r>
        <w:t xml:space="preserve">Para ensamblar todas las chapas y formar la base se colocarán orejas conectadas con puntos de soldadura para evitar los espacios que se generan al doblarlos, a su vez estas orejas tendrán un ancho de 20 mm y largo dependerá de la posición chapa es decir si es lateral, frontal, etc. El resultado se muestra en la siguiente figura: </w:t>
      </w:r>
    </w:p>
    <w:p w14:paraId="7564A92A" w14:textId="77777777" w:rsidR="00A06609" w:rsidRDefault="00A06609" w:rsidP="00A06609">
      <w:pPr>
        <w:keepNext/>
        <w:jc w:val="center"/>
      </w:pPr>
      <w:r w:rsidRPr="00AE2E5E">
        <w:rPr>
          <w:noProof/>
        </w:rPr>
        <w:lastRenderedPageBreak/>
        <w:drawing>
          <wp:inline distT="0" distB="0" distL="0" distR="0" wp14:anchorId="411336D4" wp14:editId="192B2DF2">
            <wp:extent cx="2799096" cy="2720100"/>
            <wp:effectExtent l="0" t="0" r="1270" b="4445"/>
            <wp:docPr id="179923578" name="Imagen 179923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3578" name=""/>
                    <pic:cNvPicPr/>
                  </pic:nvPicPr>
                  <pic:blipFill>
                    <a:blip r:embed="rId5"/>
                    <a:stretch>
                      <a:fillRect/>
                    </a:stretch>
                  </pic:blipFill>
                  <pic:spPr>
                    <a:xfrm>
                      <a:off x="0" y="0"/>
                      <a:ext cx="2803529" cy="2724408"/>
                    </a:xfrm>
                    <a:prstGeom prst="rect">
                      <a:avLst/>
                    </a:prstGeom>
                  </pic:spPr>
                </pic:pic>
              </a:graphicData>
            </a:graphic>
          </wp:inline>
        </w:drawing>
      </w:r>
    </w:p>
    <w:p w14:paraId="31BAB57B" w14:textId="77777777" w:rsidR="00A06609" w:rsidRDefault="00A06609" w:rsidP="00A06609">
      <w:pPr>
        <w:pStyle w:val="Descripcin"/>
        <w:jc w:val="center"/>
      </w:pPr>
      <w:r>
        <w:t>Figura 60: chapa con orejas soldadas</w:t>
      </w:r>
    </w:p>
    <w:p w14:paraId="62D10806" w14:textId="5C2384D0" w:rsidR="00A06609" w:rsidRDefault="00A06609" w:rsidP="00A06609">
      <w:pPr>
        <w:pStyle w:val="Ttulo2"/>
        <w:rPr>
          <w:b/>
          <w:bCs/>
        </w:rPr>
      </w:pPr>
      <w:bookmarkStart w:id="3" w:name="_Hlk145694209"/>
      <w:r w:rsidRPr="096465D8">
        <w:rPr>
          <w:b/>
          <w:bCs/>
        </w:rPr>
        <w:t xml:space="preserve">Uso de </w:t>
      </w:r>
      <w:r w:rsidR="72EDEE6C" w:rsidRPr="096465D8">
        <w:rPr>
          <w:b/>
          <w:bCs/>
        </w:rPr>
        <w:t xml:space="preserve">perfiles </w:t>
      </w:r>
      <w:r w:rsidRPr="096465D8">
        <w:rPr>
          <w:b/>
          <w:bCs/>
        </w:rPr>
        <w:t xml:space="preserve">omegas </w:t>
      </w:r>
    </w:p>
    <w:bookmarkEnd w:id="3"/>
    <w:p w14:paraId="082DADF1" w14:textId="77777777" w:rsidR="00A06609" w:rsidRPr="00C11BE6" w:rsidRDefault="00A06609" w:rsidP="00A06609">
      <w:r>
        <w:t xml:space="preserve">Para tener un refuerzo en la parte superior que es donde irán los prototipos se colocarán omegas soldadas de las partes laterales como se muestra en la figura 61, y en la figura 62 se muestra una vista explotada de todas las partes que conforman la base, para sujetar las chapas y formar la base se usarán pernos M5 </w:t>
      </w:r>
    </w:p>
    <w:p w14:paraId="5B76AF45" w14:textId="1540FE1D" w:rsidR="00A06609" w:rsidRDefault="00A06609" w:rsidP="00A06609"/>
    <w:p w14:paraId="732ED729" w14:textId="77777777" w:rsidR="00A06609" w:rsidRDefault="00A06609" w:rsidP="00A06609">
      <w:pPr>
        <w:keepNext/>
        <w:jc w:val="center"/>
      </w:pPr>
      <w:r w:rsidRPr="00F5556A">
        <w:rPr>
          <w:noProof/>
        </w:rPr>
        <w:drawing>
          <wp:inline distT="0" distB="0" distL="0" distR="0" wp14:anchorId="288E68F8" wp14:editId="7A5DB394">
            <wp:extent cx="3510951" cy="2401187"/>
            <wp:effectExtent l="0" t="0" r="0" b="0"/>
            <wp:docPr id="757634120" name="Imagen 75763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34120" name=""/>
                    <pic:cNvPicPr/>
                  </pic:nvPicPr>
                  <pic:blipFill>
                    <a:blip r:embed="rId6"/>
                    <a:stretch>
                      <a:fillRect/>
                    </a:stretch>
                  </pic:blipFill>
                  <pic:spPr>
                    <a:xfrm>
                      <a:off x="0" y="0"/>
                      <a:ext cx="3521774" cy="2408589"/>
                    </a:xfrm>
                    <a:prstGeom prst="rect">
                      <a:avLst/>
                    </a:prstGeom>
                  </pic:spPr>
                </pic:pic>
              </a:graphicData>
            </a:graphic>
          </wp:inline>
        </w:drawing>
      </w:r>
    </w:p>
    <w:p w14:paraId="67012BB7" w14:textId="77777777" w:rsidR="00A06609" w:rsidRDefault="00A06609" w:rsidP="00A06609">
      <w:pPr>
        <w:pStyle w:val="Descripcin"/>
        <w:jc w:val="center"/>
      </w:pPr>
      <w:r>
        <w:t>Figura 61: Omegas soldadas a las partes laterales</w:t>
      </w:r>
    </w:p>
    <w:p w14:paraId="33F85FCA" w14:textId="77777777" w:rsidR="00F7658A" w:rsidRPr="00F7658A" w:rsidRDefault="00F7658A" w:rsidP="00F7658A"/>
    <w:p w14:paraId="32F6F402" w14:textId="77777777" w:rsidR="00A06609" w:rsidRDefault="00A06609" w:rsidP="00A06609">
      <w:pPr>
        <w:keepNext/>
        <w:jc w:val="center"/>
      </w:pPr>
      <w:r>
        <w:rPr>
          <w:noProof/>
        </w:rPr>
        <w:lastRenderedPageBreak/>
        <w:drawing>
          <wp:inline distT="0" distB="0" distL="0" distR="0" wp14:anchorId="77BF2B86" wp14:editId="7BF5B022">
            <wp:extent cx="3459097" cy="2544698"/>
            <wp:effectExtent l="0" t="0" r="8255" b="8255"/>
            <wp:docPr id="330823433" name="Imagen 33082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6169" cy="2549901"/>
                    </a:xfrm>
                    <a:prstGeom prst="rect">
                      <a:avLst/>
                    </a:prstGeom>
                    <a:noFill/>
                    <a:ln>
                      <a:noFill/>
                    </a:ln>
                  </pic:spPr>
                </pic:pic>
              </a:graphicData>
            </a:graphic>
          </wp:inline>
        </w:drawing>
      </w:r>
    </w:p>
    <w:p w14:paraId="46FBB31D" w14:textId="77777777" w:rsidR="00A06609" w:rsidRDefault="00A06609" w:rsidP="00A06609">
      <w:pPr>
        <w:pStyle w:val="Descripcin"/>
        <w:jc w:val="center"/>
      </w:pPr>
      <w:r>
        <w:t>Figura 61: Vista explotada de chapas</w:t>
      </w:r>
    </w:p>
    <w:p w14:paraId="107AF8D1" w14:textId="77777777" w:rsidR="00A63E5F" w:rsidRDefault="00A63E5F" w:rsidP="00A63E5F">
      <w:pPr>
        <w:pStyle w:val="Ttulo2"/>
      </w:pPr>
      <w:r>
        <w:t>Proceso de construcción</w:t>
      </w:r>
    </w:p>
    <w:p w14:paraId="58A81E99" w14:textId="77777777" w:rsidR="00A63E5F" w:rsidRDefault="00A63E5F" w:rsidP="00A63E5F">
      <w:pPr>
        <w:pStyle w:val="Ttulo2"/>
        <w:numPr>
          <w:ilvl w:val="0"/>
          <w:numId w:val="0"/>
        </w:numPr>
      </w:pPr>
    </w:p>
    <w:p w14:paraId="142A8227" w14:textId="0867467D" w:rsidR="00601801" w:rsidRDefault="00A63E5F" w:rsidP="00C30B9E">
      <w:pPr>
        <w:pStyle w:val="Ttulo3"/>
        <w:jc w:val="both"/>
      </w:pPr>
      <w:r>
        <w:t>Corte de planchas</w:t>
      </w:r>
    </w:p>
    <w:p w14:paraId="71055397" w14:textId="36ADDAF1" w:rsidR="0056651A" w:rsidRPr="00047395" w:rsidRDefault="00EB1741" w:rsidP="00C30B9E">
      <w:pPr>
        <w:jc w:val="both"/>
      </w:pPr>
      <w:r>
        <w:t xml:space="preserve">La plancha de acero </w:t>
      </w:r>
      <w:r w:rsidR="00840FCD">
        <w:t xml:space="preserve">de 1,1mm de espesor será </w:t>
      </w:r>
      <w:r w:rsidR="00704938">
        <w:t xml:space="preserve">cortada mediante </w:t>
      </w:r>
      <w:r w:rsidR="00512EE1">
        <w:t xml:space="preserve">laser, </w:t>
      </w:r>
      <w:r w:rsidR="0056651A">
        <w:t>cada pieza requerida se especifica en la sección de planos.</w:t>
      </w:r>
      <w:r w:rsidR="004B349C">
        <w:t xml:space="preserve"> Considerar</w:t>
      </w:r>
      <w:r w:rsidR="00DF56AC">
        <w:t>,</w:t>
      </w:r>
      <w:r w:rsidR="004B349C">
        <w:t xml:space="preserve"> </w:t>
      </w:r>
      <w:r w:rsidR="00EF4431">
        <w:t xml:space="preserve">que </w:t>
      </w:r>
      <w:r w:rsidR="00DF56AC">
        <w:t>en las planchas metálicas también se deben realizar cortes de agujeros redondos para pernos, cuadrados para jaladeras, entre otros.</w:t>
      </w:r>
    </w:p>
    <w:p w14:paraId="66C84BFE" w14:textId="77777777" w:rsidR="00A63E5F" w:rsidRDefault="00A63E5F" w:rsidP="00C30B9E">
      <w:pPr>
        <w:pStyle w:val="Ttulo3"/>
        <w:jc w:val="both"/>
      </w:pPr>
      <w:r>
        <w:t>Soldadura de pestañas</w:t>
      </w:r>
    </w:p>
    <w:p w14:paraId="5941A0E3" w14:textId="381B7E47" w:rsidR="0056651A" w:rsidRPr="0056651A" w:rsidRDefault="3F9EE8A5" w:rsidP="00C30B9E">
      <w:pPr>
        <w:jc w:val="both"/>
      </w:pPr>
      <w:r>
        <w:t>Las</w:t>
      </w:r>
      <w:r w:rsidR="001354DA">
        <w:t xml:space="preserve"> piezas de plancha de las paredes laterales, </w:t>
      </w:r>
      <w:r w:rsidR="000D1C22">
        <w:t>superior,</w:t>
      </w:r>
      <w:r w:rsidR="00BD4398">
        <w:t xml:space="preserve"> pared trasera </w:t>
      </w:r>
      <w:r w:rsidR="005765A4">
        <w:t xml:space="preserve">y </w:t>
      </w:r>
      <w:r w:rsidR="00B644C7">
        <w:t>pared delantera n</w:t>
      </w:r>
      <w:r w:rsidR="000D1C22">
        <w:t xml:space="preserve">ecesitan </w:t>
      </w:r>
      <w:r w:rsidR="004F5096">
        <w:t xml:space="preserve">ser fusionadas entre ellas, para ello se soldarán </w:t>
      </w:r>
      <w:r w:rsidR="00A604B4">
        <w:t xml:space="preserve">pestañas </w:t>
      </w:r>
      <w:r w:rsidR="0050294E">
        <w:t>en las</w:t>
      </w:r>
      <w:r w:rsidR="001F386B">
        <w:t xml:space="preserve"> dimensiones que se aclaran en los planos</w:t>
      </w:r>
      <w:r w:rsidR="006D656D">
        <w:t>, como se observa en la Figura 60</w:t>
      </w:r>
      <w:r w:rsidR="001F386B">
        <w:t>, gracias a estas pestañas, después se podrá unir con pernos o tornillos las paredes.</w:t>
      </w:r>
    </w:p>
    <w:p w14:paraId="30FEDE10" w14:textId="1715138B" w:rsidR="00E85954" w:rsidRDefault="00E85954" w:rsidP="00C30B9E">
      <w:pPr>
        <w:pStyle w:val="Ttulo3"/>
        <w:jc w:val="both"/>
      </w:pPr>
      <w:bookmarkStart w:id="4" w:name="_Hlk145701562"/>
      <w:r>
        <w:t>Pintado de planchas con soldadura</w:t>
      </w:r>
    </w:p>
    <w:bookmarkEnd w:id="4"/>
    <w:p w14:paraId="4BC604CA" w14:textId="058BADD9" w:rsidR="006D656D" w:rsidRDefault="00CE18B1" w:rsidP="00C30B9E">
      <w:pPr>
        <w:jc w:val="both"/>
      </w:pPr>
      <w:r>
        <w:t xml:space="preserve">Cuando cada plancha de pared se halla soldado con su correspondiente pestaña se procede a pintar </w:t>
      </w:r>
      <w:r w:rsidR="00341AB0">
        <w:t>todo el conjunto</w:t>
      </w:r>
      <w:r>
        <w:t xml:space="preserve"> con pintura esmalte anticorrosivo como se detalla en la primera parte del documento.</w:t>
      </w:r>
    </w:p>
    <w:p w14:paraId="008A71DC" w14:textId="4E3310F0" w:rsidR="00D92E78" w:rsidRDefault="00D92E78" w:rsidP="00D92E78">
      <w:pPr>
        <w:pStyle w:val="Ttulo3"/>
      </w:pPr>
      <w:r>
        <w:t xml:space="preserve">Instalación de </w:t>
      </w:r>
      <w:r w:rsidR="00FA7864">
        <w:t>jaladeras</w:t>
      </w:r>
    </w:p>
    <w:p w14:paraId="2CC2E1D1" w14:textId="223BCBA5" w:rsidR="00D92E78" w:rsidRPr="006D656D" w:rsidRDefault="00FA7864" w:rsidP="004B349C">
      <w:r>
        <w:t>Con las paredes pintadas, se procede a instalar las jaladeras a presión, en los agujeros cortados en el primer paso.</w:t>
      </w:r>
    </w:p>
    <w:p w14:paraId="2D1849DC" w14:textId="4DE17194" w:rsidR="00A63E5F" w:rsidRDefault="00A63E5F" w:rsidP="00C30B9E">
      <w:pPr>
        <w:pStyle w:val="Ttulo3"/>
        <w:jc w:val="both"/>
      </w:pPr>
      <w:r>
        <w:t>Unión de p</w:t>
      </w:r>
      <w:r w:rsidR="00341AB0">
        <w:t>aredes</w:t>
      </w:r>
    </w:p>
    <w:p w14:paraId="3D25B647" w14:textId="0613936C" w:rsidR="00341AB0" w:rsidRPr="00341AB0" w:rsidRDefault="00341AB0" w:rsidP="00C30B9E">
      <w:pPr>
        <w:jc w:val="both"/>
      </w:pPr>
      <w:r>
        <w:t xml:space="preserve">Obtenidas las paredes con sus pestañas soldadas, se procede a unir las paredes usando </w:t>
      </w:r>
      <w:r w:rsidR="00C361CA">
        <w:t>pernos DIN 921 de 5 mm de diámetro</w:t>
      </w:r>
      <w:r w:rsidR="00F30547">
        <w:t xml:space="preserve"> por 8mm de largo; adjunto a </w:t>
      </w:r>
      <w:r w:rsidR="000C55E5">
        <w:t>tuercas</w:t>
      </w:r>
      <w:r w:rsidR="002E41EF">
        <w:t xml:space="preserve"> BS</w:t>
      </w:r>
      <w:r w:rsidR="000C55E5">
        <w:t xml:space="preserve"> </w:t>
      </w:r>
      <w:r w:rsidR="002D748A">
        <w:t>4183</w:t>
      </w:r>
      <w:r w:rsidR="002E41EF">
        <w:t xml:space="preserve"> y arandelas </w:t>
      </w:r>
      <w:r w:rsidR="00953E44">
        <w:t>de 5 mm de diámetro.</w:t>
      </w:r>
    </w:p>
    <w:p w14:paraId="359F6376" w14:textId="412F7CE5" w:rsidR="00B028DC" w:rsidRDefault="00A63E5F" w:rsidP="00C30B9E">
      <w:pPr>
        <w:pStyle w:val="Ttulo3"/>
        <w:jc w:val="both"/>
      </w:pPr>
      <w:r>
        <w:t>Soldadura de perfil omega</w:t>
      </w:r>
    </w:p>
    <w:p w14:paraId="22BBCC71" w14:textId="118F966D" w:rsidR="00953E44" w:rsidRPr="00953E44" w:rsidRDefault="00953E44" w:rsidP="00C30B9E">
      <w:pPr>
        <w:jc w:val="both"/>
      </w:pPr>
      <w:r>
        <w:t xml:space="preserve">Antes de colocar </w:t>
      </w:r>
      <w:r w:rsidR="007B315A">
        <w:t xml:space="preserve">la tapa </w:t>
      </w:r>
      <w:r w:rsidR="006076BD">
        <w:t xml:space="preserve">inferior, se debe soldar los </w:t>
      </w:r>
      <w:r w:rsidR="00222C6B">
        <w:t>perfiles omegas</w:t>
      </w:r>
      <w:r w:rsidR="006076BD">
        <w:t xml:space="preserve"> como se muestra en la figura </w:t>
      </w:r>
      <w:r w:rsidR="00222C6B">
        <w:t>61, considerando que debe estar soldada tanto en las paredes laterales, como en la chapa metálica superior, puede ser soldad usando varios puntos de soldadura.</w:t>
      </w:r>
    </w:p>
    <w:p w14:paraId="2D4FF942" w14:textId="51AE8944" w:rsidR="00D16C42" w:rsidRDefault="00601801" w:rsidP="00C30B9E">
      <w:pPr>
        <w:pStyle w:val="Ttulo3"/>
        <w:jc w:val="both"/>
      </w:pPr>
      <w:r>
        <w:lastRenderedPageBreak/>
        <w:t>Instalación doble fondo</w:t>
      </w:r>
    </w:p>
    <w:p w14:paraId="57E10B53" w14:textId="391F2E3C" w:rsidR="00222C6B" w:rsidRPr="00222C6B" w:rsidRDefault="00222C6B" w:rsidP="00C30B9E">
      <w:pPr>
        <w:jc w:val="both"/>
      </w:pPr>
      <w:r>
        <w:t>Con respecto a</w:t>
      </w:r>
      <w:r w:rsidR="00EF64C3">
        <w:t>l fondo de la estructura, primero se le debe instalar separadores y proceder con el doble fondo, donde se colocan los componentes electrónicos, finalmente la tapa se une con los pernos al resto de la estructura.</w:t>
      </w:r>
    </w:p>
    <w:p w14:paraId="41E8A8EC" w14:textId="2DF08873" w:rsidR="00055B14" w:rsidRDefault="000C5211" w:rsidP="00C30B9E">
      <w:pPr>
        <w:pStyle w:val="Ttulo3"/>
        <w:jc w:val="both"/>
      </w:pPr>
      <w:r>
        <w:t>Instalación de pla</w:t>
      </w:r>
      <w:r w:rsidR="00FC11F0">
        <w:t>ca frontal</w:t>
      </w:r>
    </w:p>
    <w:p w14:paraId="7E43AB04" w14:textId="39F7544D" w:rsidR="0019053B" w:rsidRPr="0019053B" w:rsidRDefault="00EF64C3" w:rsidP="00C30B9E">
      <w:pPr>
        <w:jc w:val="both"/>
      </w:pPr>
      <w:r>
        <w:t xml:space="preserve">Finalmente se debe instalar la placa </w:t>
      </w:r>
      <w:r w:rsidR="00C30B9E">
        <w:t>frontal, donde se colocan los displays de datos, además de la configuración general del equipo, se deben usar los mismos pernos señalados con anterioridad.</w:t>
      </w:r>
    </w:p>
    <w:p w14:paraId="5AB492D3" w14:textId="1B3EF45C" w:rsidR="000124EF" w:rsidRDefault="00CD263B" w:rsidP="00CD263B">
      <w:pPr>
        <w:pStyle w:val="Ttulo1"/>
      </w:pPr>
      <w:r>
        <w:t>Ventilador</w:t>
      </w:r>
    </w:p>
    <w:p w14:paraId="3C57C46B" w14:textId="1F22622B" w:rsidR="00CD263B" w:rsidRDefault="00CD263B" w:rsidP="00CD263B">
      <w:pPr>
        <w:pStyle w:val="Ttulo2"/>
      </w:pPr>
      <w:r>
        <w:t>Materiales y herramientas necesarias:</w:t>
      </w:r>
    </w:p>
    <w:p w14:paraId="3F98FD2E" w14:textId="090F5284" w:rsidR="00CD263B" w:rsidRPr="00CD263B" w:rsidRDefault="00CD263B" w:rsidP="00CD263B">
      <w:pPr>
        <w:pStyle w:val="Ttulo2"/>
      </w:pPr>
      <w:r>
        <w:t>Proceso de fabricación</w:t>
      </w:r>
    </w:p>
    <w:p w14:paraId="751B12B5" w14:textId="6D90E9C4" w:rsidR="00FC11F0" w:rsidRDefault="00CD263B" w:rsidP="00CD263B">
      <w:pPr>
        <w:pStyle w:val="Ttulo1"/>
      </w:pPr>
      <w:r>
        <w:t>Anemómetro</w:t>
      </w:r>
    </w:p>
    <w:p w14:paraId="63139AC0" w14:textId="584E3740" w:rsidR="00CD263B" w:rsidRDefault="00CD263B" w:rsidP="00CD263B">
      <w:pPr>
        <w:pStyle w:val="Ttulo2"/>
      </w:pPr>
      <w:r>
        <w:t>Materiales y herramientas necesarias:</w:t>
      </w:r>
    </w:p>
    <w:p w14:paraId="045F550B" w14:textId="43068A2B" w:rsidR="00CD263B" w:rsidRPr="00CD263B" w:rsidRDefault="00CD263B" w:rsidP="00CD263B">
      <w:pPr>
        <w:pStyle w:val="Ttulo2"/>
      </w:pPr>
      <w:r>
        <w:t>Proceso de fabricación</w:t>
      </w:r>
    </w:p>
    <w:p w14:paraId="403B168A" w14:textId="4964B8B8" w:rsidR="00CD263B" w:rsidRDefault="00CD263B" w:rsidP="00CD263B">
      <w:pPr>
        <w:pStyle w:val="Ttulo1"/>
      </w:pPr>
      <w:r>
        <w:t>Generador</w:t>
      </w:r>
    </w:p>
    <w:p w14:paraId="5458ECD5" w14:textId="5E96F215" w:rsidR="00CD263B" w:rsidRDefault="00CD263B" w:rsidP="00CD263B">
      <w:pPr>
        <w:pStyle w:val="Ttulo2"/>
      </w:pPr>
      <w:r>
        <w:t>Materiales y herramientas necesarias:</w:t>
      </w:r>
    </w:p>
    <w:p w14:paraId="15FBAF7B" w14:textId="297A6E08" w:rsidR="00CD263B" w:rsidRPr="00CD263B" w:rsidRDefault="00CD263B" w:rsidP="00CD263B">
      <w:pPr>
        <w:pStyle w:val="Ttulo2"/>
      </w:pPr>
      <w:r>
        <w:t>Proceso de fabricación</w:t>
      </w:r>
    </w:p>
    <w:sectPr w:rsidR="00CD263B" w:rsidRPr="00CD26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8CA"/>
    <w:multiLevelType w:val="multilevel"/>
    <w:tmpl w:val="BFE64E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DC2C4B"/>
    <w:multiLevelType w:val="multilevel"/>
    <w:tmpl w:val="3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A845C6B"/>
    <w:multiLevelType w:val="hybridMultilevel"/>
    <w:tmpl w:val="6096C3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60465516">
    <w:abstractNumId w:val="1"/>
  </w:num>
  <w:num w:numId="2" w16cid:durableId="1529442995">
    <w:abstractNumId w:val="2"/>
  </w:num>
  <w:num w:numId="3" w16cid:durableId="1150436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09"/>
    <w:rsid w:val="000124EF"/>
    <w:rsid w:val="00047395"/>
    <w:rsid w:val="00054227"/>
    <w:rsid w:val="00055B14"/>
    <w:rsid w:val="00091381"/>
    <w:rsid w:val="000C0504"/>
    <w:rsid w:val="000C5211"/>
    <w:rsid w:val="000C55E5"/>
    <w:rsid w:val="000D1C22"/>
    <w:rsid w:val="001354DA"/>
    <w:rsid w:val="00166CFE"/>
    <w:rsid w:val="0019053B"/>
    <w:rsid w:val="001B0082"/>
    <w:rsid w:val="001F386B"/>
    <w:rsid w:val="00222C6B"/>
    <w:rsid w:val="002D5BCC"/>
    <w:rsid w:val="002D748A"/>
    <w:rsid w:val="002E41EF"/>
    <w:rsid w:val="00341AB0"/>
    <w:rsid w:val="003D7819"/>
    <w:rsid w:val="003F1B05"/>
    <w:rsid w:val="004700CE"/>
    <w:rsid w:val="004A2BBB"/>
    <w:rsid w:val="004B349C"/>
    <w:rsid w:val="004F5096"/>
    <w:rsid w:val="004F583C"/>
    <w:rsid w:val="0050294E"/>
    <w:rsid w:val="00512EE1"/>
    <w:rsid w:val="00531E20"/>
    <w:rsid w:val="0056651A"/>
    <w:rsid w:val="005765A4"/>
    <w:rsid w:val="00601801"/>
    <w:rsid w:val="006076BD"/>
    <w:rsid w:val="00632F63"/>
    <w:rsid w:val="0065193C"/>
    <w:rsid w:val="006A1BC1"/>
    <w:rsid w:val="006D656D"/>
    <w:rsid w:val="00702AB9"/>
    <w:rsid w:val="00704938"/>
    <w:rsid w:val="00762949"/>
    <w:rsid w:val="007740D8"/>
    <w:rsid w:val="007B315A"/>
    <w:rsid w:val="007E2305"/>
    <w:rsid w:val="0080749B"/>
    <w:rsid w:val="00840FCD"/>
    <w:rsid w:val="00893A6C"/>
    <w:rsid w:val="008D5FB3"/>
    <w:rsid w:val="00953E44"/>
    <w:rsid w:val="00A06609"/>
    <w:rsid w:val="00A3649E"/>
    <w:rsid w:val="00A42975"/>
    <w:rsid w:val="00A604B4"/>
    <w:rsid w:val="00A63E5F"/>
    <w:rsid w:val="00AD4C10"/>
    <w:rsid w:val="00B01713"/>
    <w:rsid w:val="00B028DC"/>
    <w:rsid w:val="00B644C7"/>
    <w:rsid w:val="00BD4398"/>
    <w:rsid w:val="00C30B9E"/>
    <w:rsid w:val="00C361CA"/>
    <w:rsid w:val="00C64DED"/>
    <w:rsid w:val="00CA60D6"/>
    <w:rsid w:val="00CD263B"/>
    <w:rsid w:val="00CE18B1"/>
    <w:rsid w:val="00D0369D"/>
    <w:rsid w:val="00D16C42"/>
    <w:rsid w:val="00D92E78"/>
    <w:rsid w:val="00DF56AC"/>
    <w:rsid w:val="00E85954"/>
    <w:rsid w:val="00EB1741"/>
    <w:rsid w:val="00EE7A2D"/>
    <w:rsid w:val="00EF0146"/>
    <w:rsid w:val="00EF4431"/>
    <w:rsid w:val="00EF64C3"/>
    <w:rsid w:val="00F03899"/>
    <w:rsid w:val="00F23770"/>
    <w:rsid w:val="00F30547"/>
    <w:rsid w:val="00F7658A"/>
    <w:rsid w:val="00FA7864"/>
    <w:rsid w:val="00FC11F0"/>
    <w:rsid w:val="00FE5208"/>
    <w:rsid w:val="00FF5DF7"/>
    <w:rsid w:val="096465D8"/>
    <w:rsid w:val="2120D2AE"/>
    <w:rsid w:val="2E0D9198"/>
    <w:rsid w:val="3F9EE8A5"/>
    <w:rsid w:val="72EDEE6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6607"/>
  <w15:chartTrackingRefBased/>
  <w15:docId w15:val="{B89E7286-B9A4-40B4-AD37-793844FE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09"/>
  </w:style>
  <w:style w:type="paragraph" w:styleId="Ttulo1">
    <w:name w:val="heading 1"/>
    <w:basedOn w:val="Normal"/>
    <w:next w:val="Normal"/>
    <w:link w:val="Ttulo1Car"/>
    <w:uiPriority w:val="9"/>
    <w:qFormat/>
    <w:rsid w:val="00A066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66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660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066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066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0660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0660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066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66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60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66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660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0660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A0660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A0660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A0660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A0660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6609"/>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A06609"/>
    <w:pPr>
      <w:ind w:left="720"/>
      <w:contextualSpacing/>
    </w:pPr>
  </w:style>
  <w:style w:type="paragraph" w:styleId="Descripcin">
    <w:name w:val="caption"/>
    <w:basedOn w:val="Normal"/>
    <w:next w:val="Normal"/>
    <w:uiPriority w:val="35"/>
    <w:unhideWhenUsed/>
    <w:qFormat/>
    <w:rsid w:val="00A06609"/>
    <w:pPr>
      <w:spacing w:after="200" w:line="240" w:lineRule="auto"/>
    </w:pPr>
    <w:rPr>
      <w:i/>
      <w:iCs/>
      <w:color w:val="44546A"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800</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Marcelo Chichande Guerrero</dc:creator>
  <cp:keywords/>
  <dc:description/>
  <cp:lastModifiedBy>Angel Josue Espin Lumbano</cp:lastModifiedBy>
  <cp:revision>81</cp:revision>
  <dcterms:created xsi:type="dcterms:W3CDTF">2023-09-15T17:31:00Z</dcterms:created>
  <dcterms:modified xsi:type="dcterms:W3CDTF">2023-09-17T22:33:00Z</dcterms:modified>
</cp:coreProperties>
</file>