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5381" w14:textId="77777777" w:rsidR="009717B4" w:rsidRDefault="009717B4" w:rsidP="009717B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¿Cuál es la diferencia entre una aplicación de consola (Labs 01–10) y una aplicación web? ¿Qué ventajas tiene la web?</w:t>
      </w:r>
    </w:p>
    <w:p w14:paraId="2BC54815" w14:textId="0D5A9865" w:rsidR="009717B4" w:rsidRPr="009717B4" w:rsidRDefault="009717B4" w:rsidP="009717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Consola (Labs 01–10):</w:t>
      </w: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Corre de forma local y síncrona en tu propia terminal (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System.out.println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, Scanner). La interacción es secuencial, basada en texto plano y monolítica en una sola máquina. Si se la quieres pasar a un compañero, le tienes que pasar el ejecutable/código y necesita tener instalado el 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runtime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(Java, dependencias, etc.).</w:t>
      </w:r>
    </w:p>
    <w:p w14:paraId="0C1DD509" w14:textId="059D1FBE" w:rsidR="009717B4" w:rsidRDefault="009717B4" w:rsidP="009717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Web:</w:t>
      </w: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Opera bajo una arquitectura cliente-servidor sobre el protocolo HTTP/HTTPS. </w:t>
      </w:r>
      <w:r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Permite </w:t>
      </w: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muchos usuarios a la vez</w:t>
      </w:r>
      <w:r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</w:t>
      </w: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y desacopla la presentación (navegador web con HTML/CSS/JS) de la lógica de negocio (el 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backend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en el servidor con Spring Boot/Tomcat).</w:t>
      </w:r>
    </w:p>
    <w:p w14:paraId="34727B59" w14:textId="26F2C8C5" w:rsidR="009717B4" w:rsidRPr="009717B4" w:rsidRDefault="009717B4" w:rsidP="009717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¿Qué ventajas tiene la web?</w:t>
      </w:r>
    </w:p>
    <w:p w14:paraId="511B07B4" w14:textId="03CB9B69" w:rsidR="009717B4" w:rsidRPr="009717B4" w:rsidRDefault="009717B4" w:rsidP="009717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Cero instalación en cliente:</w:t>
      </w: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Basta con abrir cualquier navegador (Chrome, Firefox, Safari) en cualquier dispositivo (PC, 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cel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tablet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).</w:t>
      </w:r>
    </w:p>
    <w:p w14:paraId="40030F6C" w14:textId="1BA58DB5" w:rsidR="009717B4" w:rsidRPr="009717B4" w:rsidRDefault="009717B4" w:rsidP="009717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Actualizaciones centralizadas:</w:t>
      </w: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Si arreglas un bug en el servidor o cambias una vista, todos los usuarios ven el cambio al instante sin parches manuales.</w:t>
      </w:r>
    </w:p>
    <w:p w14:paraId="7785EC6D" w14:textId="393A11DA" w:rsidR="009717B4" w:rsidRPr="009717B4" w:rsidRDefault="009717B4" w:rsidP="009717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Escalabilidad y concurrencia: </w:t>
      </w: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El servidor web maneja peticiones simultáneas mediante hilos/procesos, algo inviable en un bucle simple de consola.</w:t>
      </w:r>
    </w:p>
    <w:p w14:paraId="2F5029C3" w14:textId="67CC1745" w:rsidR="009717B4" w:rsidRPr="009717B4" w:rsidRDefault="009717B4" w:rsidP="009717B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UX/UI:</w:t>
      </w: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Pasas de texto plano a 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layouts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ricos, formularios con validaciones visuales, estilos y componentes interactivos.</w:t>
      </w:r>
    </w:p>
    <w:p w14:paraId="0C5C4260" w14:textId="07E55AF1" w:rsidR="009717B4" w:rsidRDefault="009717B4" w:rsidP="009717B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 xml:space="preserve">Explica con tus palabras qué hace cada capa del MVC en este laboratorio. </w:t>
      </w:r>
    </w:p>
    <w:p w14:paraId="0347A057" w14:textId="6E4F4961" w:rsidR="009717B4" w:rsidRPr="009717B4" w:rsidRDefault="009717B4" w:rsidP="009717B4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Model (Modelo):</w:t>
      </w: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Representa los datos del negocio y su estado (las clases Java / 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POJOs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, o la información que metemos al objeto Model de Spring con 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addAttribute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). No le importa cómo se ve en pantalla ni quién lo pidió, solo encapsula la información.</w:t>
      </w:r>
    </w:p>
    <w:p w14:paraId="1C04C716" w14:textId="532284D9" w:rsidR="009717B4" w:rsidRPr="009717B4" w:rsidRDefault="009717B4" w:rsidP="009717B4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View (Vista):</w:t>
      </w: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Es la presentación final al usuario; en este caso, las plantillas HTML con Thymeleaf. Toma los datos que le inyectó el Modelo y los pinta en el DOM.</w:t>
      </w:r>
    </w:p>
    <w:p w14:paraId="20374394" w14:textId="7E56630A" w:rsidR="009717B4" w:rsidRDefault="009717B4" w:rsidP="009717B4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Controller (Controlador):</w:t>
      </w: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Es el intermediario/orquestador. Mapea la ruta HTTP (@GetMapping, @PostMapping), recibe la petición del cliente, llama a la lógica necesaria, empaca los datos en el Model y le dice a Spring qué plantilla HTML debe renderizar.</w:t>
      </w:r>
    </w:p>
    <w:p w14:paraId="2A84CF27" w14:textId="3ACA4BAF" w:rsidR="009717B4" w:rsidRDefault="009717B4" w:rsidP="005022D5">
      <w:pPr>
        <w:shd w:val="clear" w:color="auto" w:fill="FFFFFF"/>
        <w:spacing w:before="60" w:after="100" w:afterAutospacing="1" w:line="240" w:lineRule="auto"/>
        <w:ind w:left="708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¿Qué pasaría si el Controller devolviera el nombre incorrecto de la plantilla?</w:t>
      </w:r>
    </w:p>
    <w:p w14:paraId="2BF4FA92" w14:textId="7F4D7F37" w:rsidR="009717B4" w:rsidRPr="009717B4" w:rsidRDefault="009717B4" w:rsidP="009717B4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El motor no encuentra el 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template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.</w:t>
      </w:r>
    </w:p>
    <w:p w14:paraId="131340CE" w14:textId="703D6B62" w:rsidR="009717B4" w:rsidRPr="009717B4" w:rsidRDefault="009717B4" w:rsidP="009717B4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Spring lanza una excepción típica como 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TemplateInputException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o un error HTTP 404 Not Found / 500 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Internal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Server Error (la clásica </w:t>
      </w:r>
      <w:proofErr w:type="spellStart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Whitelabel</w:t>
      </w:r>
      <w:proofErr w:type="spellEnd"/>
      <w:r w:rsidRPr="009717B4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Error Page de Spring Boot avisando que no pudo resolver la vista).</w:t>
      </w:r>
    </w:p>
    <w:p w14:paraId="7C663933" w14:textId="78AD4B44" w:rsidR="009717B4" w:rsidRDefault="009717B4" w:rsidP="009717B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lastRenderedPageBreak/>
        <w:t>¿Por qué crees que Thymeleaf puede mostrar el HTML sin el servidor activo?</w:t>
      </w:r>
    </w:p>
    <w:p w14:paraId="32D9EEC2" w14:textId="6C56D08A" w:rsidR="005022D5" w:rsidRPr="005022D5" w:rsidRDefault="005022D5" w:rsidP="005022D5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Thymeleaf logra esto porque fue diseñado bajo el concepto de Natural </w:t>
      </w:r>
      <w:proofErr w:type="spellStart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Templates</w:t>
      </w:r>
      <w:proofErr w:type="spellEnd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(Plantillas Naturales)</w:t>
      </w:r>
    </w:p>
    <w:p w14:paraId="15CEB35E" w14:textId="598B2648" w:rsidR="005022D5" w:rsidRPr="005022D5" w:rsidRDefault="005022D5" w:rsidP="005022D5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En lugar de inventar etiquetas propietarias que rompen la sintaxis web (como pasaba con los antiguos tags de JSP o ASP), Thymeleaf utiliza atributos estándar de HTML5 con </w:t>
      </w:r>
      <w:proofErr w:type="spellStart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namespace</w:t>
      </w:r>
      <w:proofErr w:type="spellEnd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propio (como </w:t>
      </w:r>
      <w:proofErr w:type="spellStart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th:text</w:t>
      </w:r>
      <w:proofErr w:type="spellEnd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th:each</w:t>
      </w:r>
      <w:proofErr w:type="spellEnd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, </w:t>
      </w:r>
      <w:proofErr w:type="spellStart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th:href</w:t>
      </w:r>
      <w:proofErr w:type="spellEnd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).</w:t>
      </w:r>
    </w:p>
    <w:p w14:paraId="07A3FA9F" w14:textId="35C3E528" w:rsidR="009717B4" w:rsidRPr="005022D5" w:rsidRDefault="005022D5" w:rsidP="005022D5">
      <w:p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</w:pPr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Cuando abres el archivo .</w:t>
      </w:r>
      <w:proofErr w:type="spellStart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html</w:t>
      </w:r>
      <w:proofErr w:type="spellEnd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 xml:space="preserve"> directo con doble clic en el navegador (usando el protocolo file://), el navegador simplemente ignora los atributos que no reconoce (</w:t>
      </w:r>
      <w:proofErr w:type="spellStart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th</w:t>
      </w:r>
      <w:proofErr w:type="spellEnd"/>
      <w:r w:rsidRPr="005022D5">
        <w:rPr>
          <w:rFonts w:ascii="Arial" w:eastAsia="Times New Roman" w:hAnsi="Arial" w:cs="Arial"/>
          <w:color w:val="1F2328"/>
          <w:kern w:val="0"/>
          <w:sz w:val="24"/>
          <w:szCs w:val="24"/>
          <w:lang w:eastAsia="es-MX"/>
          <w14:ligatures w14:val="none"/>
        </w:rPr>
        <w:t>:*) y muestra el contenido estático por defecto que pusiste dentro de la etiqueta</w:t>
      </w:r>
    </w:p>
    <w:p w14:paraId="4A6B0D6E" w14:textId="3FD57E97" w:rsidR="009717B4" w:rsidRPr="009717B4" w:rsidRDefault="009717B4" w:rsidP="009717B4">
      <w:pPr>
        <w:shd w:val="clear" w:color="auto" w:fill="FFFFFF"/>
        <w:spacing w:before="60" w:after="100" w:afterAutospacing="1" w:line="240" w:lineRule="auto"/>
        <w:ind w:left="720"/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</w:pPr>
      <w:r w:rsidRPr="009717B4">
        <w:rPr>
          <w:rFonts w:ascii="Arial" w:eastAsia="Times New Roman" w:hAnsi="Arial" w:cs="Arial"/>
          <w:b/>
          <w:bCs/>
          <w:color w:val="1F2328"/>
          <w:kern w:val="0"/>
          <w:sz w:val="24"/>
          <w:szCs w:val="24"/>
          <w:lang w:eastAsia="es-MX"/>
          <w14:ligatures w14:val="none"/>
        </w:rPr>
        <w:t>¿Qué ventaja tiene eso para el desarrollo?</w:t>
      </w:r>
    </w:p>
    <w:p w14:paraId="27F3E160" w14:textId="47A7E902" w:rsidR="005022D5" w:rsidRPr="005022D5" w:rsidRDefault="005022D5" w:rsidP="005022D5">
      <w:pPr>
        <w:rPr>
          <w:rFonts w:ascii="Arial" w:hAnsi="Arial" w:cs="Arial"/>
          <w:sz w:val="24"/>
          <w:szCs w:val="24"/>
        </w:rPr>
      </w:pPr>
      <w:r w:rsidRPr="005022D5">
        <w:rPr>
          <w:rFonts w:ascii="Arial" w:hAnsi="Arial" w:cs="Arial"/>
          <w:sz w:val="24"/>
          <w:szCs w:val="24"/>
        </w:rPr>
        <w:t>Prototipado rápido y visualización offline: Puedes maquetar y revisar el diseño visual en el navegador sin tener que compilar, levantar el servidor embebido de Spring Boot ni levantar una base de datos cada vez que mueves un margen o un botón.</w:t>
      </w:r>
    </w:p>
    <w:p w14:paraId="4FEA9964" w14:textId="5219ED0D" w:rsidR="009552DD" w:rsidRPr="005022D5" w:rsidRDefault="005022D5" w:rsidP="005022D5">
      <w:pPr>
        <w:rPr>
          <w:rFonts w:ascii="Arial" w:hAnsi="Arial" w:cs="Arial"/>
          <w:sz w:val="24"/>
          <w:szCs w:val="24"/>
        </w:rPr>
      </w:pPr>
      <w:r w:rsidRPr="005022D5">
        <w:rPr>
          <w:rFonts w:ascii="Arial" w:hAnsi="Arial" w:cs="Arial"/>
          <w:sz w:val="24"/>
          <w:szCs w:val="24"/>
        </w:rPr>
        <w:t>Trabajo en equipo fluido (</w:t>
      </w:r>
      <w:proofErr w:type="spellStart"/>
      <w:r w:rsidRPr="005022D5">
        <w:rPr>
          <w:rFonts w:ascii="Arial" w:hAnsi="Arial" w:cs="Arial"/>
          <w:sz w:val="24"/>
          <w:szCs w:val="24"/>
        </w:rPr>
        <w:t>Frontend</w:t>
      </w:r>
      <w:proofErr w:type="spellEnd"/>
      <w:r w:rsidRPr="005022D5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5022D5">
        <w:rPr>
          <w:rFonts w:ascii="Arial" w:hAnsi="Arial" w:cs="Arial"/>
          <w:sz w:val="24"/>
          <w:szCs w:val="24"/>
        </w:rPr>
        <w:t>Backend</w:t>
      </w:r>
      <w:proofErr w:type="spellEnd"/>
      <w:r w:rsidRPr="005022D5">
        <w:rPr>
          <w:rFonts w:ascii="Arial" w:hAnsi="Arial" w:cs="Arial"/>
          <w:sz w:val="24"/>
          <w:szCs w:val="24"/>
        </w:rPr>
        <w:t xml:space="preserve">): Un diseñador o </w:t>
      </w:r>
      <w:proofErr w:type="spellStart"/>
      <w:r w:rsidRPr="005022D5">
        <w:rPr>
          <w:rFonts w:ascii="Arial" w:hAnsi="Arial" w:cs="Arial"/>
          <w:sz w:val="24"/>
          <w:szCs w:val="24"/>
        </w:rPr>
        <w:t>frontend</w:t>
      </w:r>
      <w:proofErr w:type="spellEnd"/>
      <w:r w:rsidRPr="005022D5">
        <w:rPr>
          <w:rFonts w:ascii="Arial" w:hAnsi="Arial" w:cs="Arial"/>
          <w:sz w:val="24"/>
          <w:szCs w:val="24"/>
        </w:rPr>
        <w:t xml:space="preserve"> puede editar la maqueta HTML/CSS directamente sin saber Java ni tener instalado el JDK/Maven/Gradle, y el programador </w:t>
      </w:r>
      <w:proofErr w:type="spellStart"/>
      <w:r w:rsidRPr="005022D5">
        <w:rPr>
          <w:rFonts w:ascii="Arial" w:hAnsi="Arial" w:cs="Arial"/>
          <w:sz w:val="24"/>
          <w:szCs w:val="24"/>
        </w:rPr>
        <w:t>backend</w:t>
      </w:r>
      <w:proofErr w:type="spellEnd"/>
      <w:r w:rsidRPr="005022D5">
        <w:rPr>
          <w:rFonts w:ascii="Arial" w:hAnsi="Arial" w:cs="Arial"/>
          <w:sz w:val="24"/>
          <w:szCs w:val="24"/>
        </w:rPr>
        <w:t xml:space="preserve"> solo añade los atributos </w:t>
      </w:r>
      <w:proofErr w:type="spellStart"/>
      <w:r w:rsidRPr="005022D5">
        <w:rPr>
          <w:rFonts w:ascii="Arial" w:hAnsi="Arial" w:cs="Arial"/>
          <w:sz w:val="24"/>
          <w:szCs w:val="24"/>
        </w:rPr>
        <w:t>th</w:t>
      </w:r>
      <w:proofErr w:type="spellEnd"/>
      <w:r w:rsidRPr="005022D5">
        <w:rPr>
          <w:rFonts w:ascii="Arial" w:hAnsi="Arial" w:cs="Arial"/>
          <w:sz w:val="24"/>
          <w:szCs w:val="24"/>
        </w:rPr>
        <w:t xml:space="preserve">:* sobre ese mismo archivo sin romper el </w:t>
      </w:r>
      <w:proofErr w:type="spellStart"/>
      <w:r w:rsidRPr="005022D5">
        <w:rPr>
          <w:rFonts w:ascii="Arial" w:hAnsi="Arial" w:cs="Arial"/>
          <w:sz w:val="24"/>
          <w:szCs w:val="24"/>
        </w:rPr>
        <w:t>layout</w:t>
      </w:r>
      <w:proofErr w:type="spellEnd"/>
      <w:r w:rsidRPr="005022D5">
        <w:rPr>
          <w:rFonts w:ascii="Arial" w:hAnsi="Arial" w:cs="Arial"/>
          <w:sz w:val="24"/>
          <w:szCs w:val="24"/>
        </w:rPr>
        <w:t>.</w:t>
      </w:r>
    </w:p>
    <w:sectPr w:rsidR="009552DD" w:rsidRPr="005022D5" w:rsidSect="007660F6">
      <w:pgSz w:w="12240" w:h="15840"/>
      <w:pgMar w:top="1340" w:right="1440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A4170"/>
    <w:multiLevelType w:val="multilevel"/>
    <w:tmpl w:val="4634C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180CB9"/>
    <w:multiLevelType w:val="hybridMultilevel"/>
    <w:tmpl w:val="8D72D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700772">
    <w:abstractNumId w:val="0"/>
  </w:num>
  <w:num w:numId="2" w16cid:durableId="77603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B4"/>
    <w:rsid w:val="000E12DE"/>
    <w:rsid w:val="00225BE3"/>
    <w:rsid w:val="00473C41"/>
    <w:rsid w:val="005022D5"/>
    <w:rsid w:val="007660F6"/>
    <w:rsid w:val="009552DD"/>
    <w:rsid w:val="009717B4"/>
    <w:rsid w:val="009C258A"/>
    <w:rsid w:val="00C6017B"/>
    <w:rsid w:val="00F8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8BEC"/>
  <w15:chartTrackingRefBased/>
  <w15:docId w15:val="{8898D89E-AC8A-4D3F-AA75-B0C62013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1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1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1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1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1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17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17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17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17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17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17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1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17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17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17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1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17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1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Ernesto Garcia Ramirez</dc:creator>
  <cp:keywords/>
  <dc:description/>
  <cp:lastModifiedBy>Angel Ernesto Garcia Ramirez</cp:lastModifiedBy>
  <cp:revision>1</cp:revision>
  <dcterms:created xsi:type="dcterms:W3CDTF">2026-10-17T01:06:00Z</dcterms:created>
  <dcterms:modified xsi:type="dcterms:W3CDTF">2026-10-17T01:17:00Z</dcterms:modified>
</cp:coreProperties>
</file>