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CU-008 Baja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La administración dará de baja un grupo existente.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 la responsable de dar de baja a un grupo existente.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y los alumnos deben estar dados de alta en el sistema.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y los alumnos deben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grupo debe de haber sido dado de alta previamente.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la administración escolar selecciona la opción “Eliminar grupo".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el grupo a eliminar.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  <w:tab/>
        <w:t xml:space="preserve">La administración escolar ingresa el grupo a eliminar.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que el grupo ingresado exista.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pide la confirmación de baja.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escolar confirma la baja.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da de baja el grupo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El sistema manda un mensaje de éxito.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el grupo ingresado no existe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8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la administración escolar rechaza la baja.</w:t>
      </w:r>
    </w:p>
    <w:p w:rsidR="00000000" w:rsidDel="00000000" w:rsidP="00000000" w:rsidRDefault="00000000" w:rsidRPr="00000000" w14:paraId="00000019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grupo fue dado de baja.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0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1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CU-008 Baja de grupo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2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aXoyVHRoyCKKtMKEV2AkqxCUg==">CgMxLjA4AHIhMS1acGRfeTNCQk9MYS1pbXZRWURlSXBLVFFZVll0NTRP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