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840EC" w14:textId="43AD2246" w:rsidR="00A0501F" w:rsidRPr="00B33935" w:rsidRDefault="00A0501F" w:rsidP="00B339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62626" w:themeColor="text1" w:themeTint="D9"/>
          <w:sz w:val="46"/>
          <w:szCs w:val="46"/>
          <w:u w:val="single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3935">
        <w:rPr>
          <w:rFonts w:ascii="Arial" w:eastAsia="Times New Roman" w:hAnsi="Arial" w:cs="Arial"/>
          <w:b/>
          <w:bCs/>
          <w:color w:val="262626" w:themeColor="text1" w:themeTint="D9"/>
          <w:sz w:val="46"/>
          <w:szCs w:val="46"/>
          <w:u w:val="single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PRÁCTICA </w:t>
      </w:r>
      <w:r w:rsidR="00B33935" w:rsidRPr="00B33935">
        <w:rPr>
          <w:rFonts w:ascii="Arial" w:eastAsia="Times New Roman" w:hAnsi="Arial" w:cs="Arial"/>
          <w:b/>
          <w:bCs/>
          <w:color w:val="262626" w:themeColor="text1" w:themeTint="D9"/>
          <w:sz w:val="46"/>
          <w:szCs w:val="46"/>
          <w:u w:val="single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1 </w:t>
      </w:r>
      <w:r w:rsidRPr="00B33935">
        <w:rPr>
          <w:rFonts w:ascii="Arial" w:eastAsia="Times New Roman" w:hAnsi="Arial" w:cs="Arial"/>
          <w:b/>
          <w:bCs/>
          <w:color w:val="262626" w:themeColor="text1" w:themeTint="D9"/>
          <w:sz w:val="46"/>
          <w:szCs w:val="46"/>
          <w:u w:val="single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ESTADÍSTICA </w:t>
      </w:r>
      <w:r w:rsidR="00B33935" w:rsidRPr="00B33935">
        <w:rPr>
          <w:rFonts w:ascii="Arial" w:eastAsia="Times New Roman" w:hAnsi="Arial" w:cs="Arial"/>
          <w:b/>
          <w:bCs/>
          <w:color w:val="262626" w:themeColor="text1" w:themeTint="D9"/>
          <w:sz w:val="46"/>
          <w:szCs w:val="46"/>
          <w:u w:val="single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APLICADA</w:t>
      </w:r>
    </w:p>
    <w:p w14:paraId="056F59C2" w14:textId="77777777" w:rsidR="00A0501F" w:rsidRPr="007B2062" w:rsidRDefault="00A0501F" w:rsidP="00A0501F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es-ES"/>
        </w:rPr>
      </w:pPr>
    </w:p>
    <w:p w14:paraId="73B5F511" w14:textId="49ABA3C2" w:rsidR="007B2062" w:rsidRDefault="007B2062" w:rsidP="007B206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14:paraId="58B63752" w14:textId="77777777" w:rsidR="00744CA4" w:rsidRPr="00744CA4" w:rsidRDefault="00744CA4" w:rsidP="007B206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</w:p>
    <w:p w14:paraId="42B23EED" w14:textId="45A8B1B3" w:rsidR="007B2062" w:rsidRPr="00ED10A0" w:rsidRDefault="007B2062" w:rsidP="007B206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ED1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1. </w:t>
      </w:r>
      <w:r w:rsidR="00A0501F" w:rsidRPr="00ED1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Calcula las ventas (</w:t>
      </w:r>
      <w:r w:rsidR="00A0501F" w:rsidRPr="00ED10A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sales</w:t>
      </w:r>
      <w:r w:rsidR="00A0501F" w:rsidRPr="00ED1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) medias y medianas de las compañías de España (</w:t>
      </w:r>
      <w:proofErr w:type="spellStart"/>
      <w:r w:rsidR="00A0501F" w:rsidRPr="00ED10A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Spain</w:t>
      </w:r>
      <w:proofErr w:type="spellEnd"/>
      <w:r w:rsidR="00A0501F" w:rsidRPr="00ED1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), y de las compañías en el grupo de países formado por Reino Unido (</w:t>
      </w:r>
      <w:proofErr w:type="spellStart"/>
      <w:r w:rsidR="00A0501F" w:rsidRPr="00ED10A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United</w:t>
      </w:r>
      <w:proofErr w:type="spellEnd"/>
      <w:r w:rsidR="00A0501F" w:rsidRPr="00ED10A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 xml:space="preserve"> </w:t>
      </w:r>
      <w:proofErr w:type="spellStart"/>
      <w:r w:rsidR="00A0501F" w:rsidRPr="00ED10A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Kingdom</w:t>
      </w:r>
      <w:proofErr w:type="spellEnd"/>
      <w:r w:rsidR="00A0501F" w:rsidRPr="00ED1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), Francia (</w:t>
      </w:r>
      <w:r w:rsidR="00A0501F" w:rsidRPr="00ED10A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France</w:t>
      </w:r>
      <w:r w:rsidR="00A0501F" w:rsidRPr="00ED1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) y Alemania (</w:t>
      </w:r>
      <w:proofErr w:type="spellStart"/>
      <w:r w:rsidR="00A0501F" w:rsidRPr="00ED10A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Germany</w:t>
      </w:r>
      <w:proofErr w:type="spellEnd"/>
      <w:r w:rsidR="00A0501F" w:rsidRPr="00ED1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). Explica brevemente a qué se debe la diferencia entre las medias y las medianas obtenidas en cada caso.</w:t>
      </w:r>
    </w:p>
    <w:p w14:paraId="75F9D72B" w14:textId="77777777" w:rsidR="007B2062" w:rsidRPr="007B2062" w:rsidRDefault="007B2062" w:rsidP="007B206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0FE3C34F" w14:textId="324B9822" w:rsidR="00A0501F" w:rsidRDefault="007B2062" w:rsidP="007B2062">
      <w:pPr>
        <w:jc w:val="center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91810CB" wp14:editId="3B7C3ED6">
            <wp:extent cx="1912620" cy="1313487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187" cy="132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B0DC" w14:textId="7B73E2BA" w:rsidR="00A74DA1" w:rsidRPr="00ED10A0" w:rsidRDefault="007B2062" w:rsidP="007B20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10A0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   </w:t>
      </w:r>
      <w:r w:rsidR="00A74DA1" w:rsidRPr="00ED10A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 observa que la media del grupo de países es aproximadamente el doble que la de España</w:t>
      </w:r>
      <w:r w:rsidRPr="00ED10A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 w:rsidR="00A74DA1" w:rsidRPr="00ED10A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ED10A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</w:t>
      </w:r>
      <w:r w:rsidR="00A74DA1" w:rsidRPr="00ED10A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 ventas de España se mueven en un intervalo de [0.49, 29.84] mientras que el grupo de los otros tres países se mueve en [0.41, 232.57] donde muchas ventas superan los 50 (los valores son X* 10^9 US$)</w:t>
      </w:r>
      <w:r w:rsidRPr="00ED10A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  <w:r w:rsidR="00A74DA1" w:rsidRPr="00ED10A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 por ello, que las ventas de mayor dinero hacen que las medias disten tanto entre ellas.</w:t>
      </w:r>
    </w:p>
    <w:p w14:paraId="1837BD1E" w14:textId="77777777" w:rsidR="00A74DA1" w:rsidRPr="00ED10A0" w:rsidRDefault="00A74DA1" w:rsidP="00A74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D5EEF88" w14:textId="5BFB68A2" w:rsidR="00A74DA1" w:rsidRPr="00ED10A0" w:rsidRDefault="007B2062" w:rsidP="007B20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10A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</w:t>
      </w:r>
      <w:r w:rsidR="00A74DA1" w:rsidRPr="00ED10A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Por otro lado, las medianas son valores más pr</w:t>
      </w:r>
      <w:r w:rsidRPr="00ED10A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ó</w:t>
      </w:r>
      <w:r w:rsidR="00A74DA1" w:rsidRPr="00ED10A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ximos, ya que los valores extremos (las ventas de mayor y menor beneficio) no afectan directamente en su cálculo.</w:t>
      </w:r>
    </w:p>
    <w:p w14:paraId="1F7EFA57" w14:textId="26879399" w:rsidR="00A0501F" w:rsidRPr="00ED10A0" w:rsidRDefault="00A0501F" w:rsidP="00A74DA1">
      <w:pPr>
        <w:jc w:val="center"/>
        <w:rPr>
          <w:sz w:val="24"/>
          <w:szCs w:val="24"/>
        </w:rPr>
      </w:pPr>
    </w:p>
    <w:p w14:paraId="3A362954" w14:textId="77777777" w:rsidR="007B2062" w:rsidRPr="00ED10A0" w:rsidRDefault="007B2062" w:rsidP="00A74DA1">
      <w:pPr>
        <w:jc w:val="center"/>
        <w:rPr>
          <w:sz w:val="10"/>
          <w:szCs w:val="10"/>
        </w:rPr>
      </w:pPr>
    </w:p>
    <w:p w14:paraId="49D4EF96" w14:textId="0C511C57" w:rsidR="00A0501F" w:rsidRPr="00ED10A0" w:rsidRDefault="00A0501F" w:rsidP="00A0501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ED10A0">
        <w:rPr>
          <w:rFonts w:ascii="Arial" w:hAnsi="Arial" w:cs="Arial"/>
          <w:b/>
          <w:bCs/>
          <w:color w:val="000000"/>
        </w:rPr>
        <w:t>2. Encuentra todas las compañías españolas con beneficios (</w:t>
      </w:r>
      <w:r w:rsidRPr="00ED10A0">
        <w:rPr>
          <w:rFonts w:ascii="Arial" w:hAnsi="Arial" w:cs="Arial"/>
          <w:b/>
          <w:bCs/>
          <w:i/>
          <w:iCs/>
          <w:color w:val="000000"/>
        </w:rPr>
        <w:t>profits</w:t>
      </w:r>
      <w:r w:rsidRPr="00ED10A0">
        <w:rPr>
          <w:rFonts w:ascii="Arial" w:hAnsi="Arial" w:cs="Arial"/>
          <w:b/>
          <w:bCs/>
          <w:color w:val="000000"/>
        </w:rPr>
        <w:t>) negativos o pérdidas.</w:t>
      </w:r>
    </w:p>
    <w:p w14:paraId="1FDFE166" w14:textId="1C42E984" w:rsidR="00B97B1F" w:rsidRDefault="00B97B1F" w:rsidP="00B97B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B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A41ECA" w:rsidRPr="007B2062">
        <w:rPr>
          <w:noProof/>
          <w:sz w:val="24"/>
          <w:szCs w:val="24"/>
        </w:rPr>
        <w:drawing>
          <wp:inline distT="0" distB="0" distL="0" distR="0" wp14:anchorId="45297206" wp14:editId="553B45B7">
            <wp:extent cx="5480858" cy="65532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9766" r="48071" b="9197"/>
                    <a:stretch/>
                  </pic:blipFill>
                  <pic:spPr bwMode="auto">
                    <a:xfrm>
                      <a:off x="0" y="0"/>
                      <a:ext cx="5496011" cy="657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4C11D" w14:textId="51F06315" w:rsidR="00A74DA1" w:rsidRPr="00ED10A0" w:rsidRDefault="007B2062" w:rsidP="007B20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10A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</w:t>
      </w:r>
      <w:r w:rsidR="00A74DA1" w:rsidRPr="00ED10A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Las compañías españolas con profits negativos son Telefónica y Sogecable, con pérdidas de 5.86 y 0.06 (x10^9 US$) respectivamente.</w:t>
      </w:r>
    </w:p>
    <w:p w14:paraId="17F15F56" w14:textId="77777777" w:rsidR="00A74DA1" w:rsidRPr="00ED10A0" w:rsidRDefault="00A74DA1" w:rsidP="007B20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1E32C01" w14:textId="1A48EC02" w:rsidR="00A74DA1" w:rsidRPr="00ED10A0" w:rsidRDefault="007B2062" w:rsidP="007B20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10A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</w:t>
      </w:r>
      <w:r w:rsidR="00A74DA1" w:rsidRPr="00ED10A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Respecto a Sogecable, que ocupa el puesto 1993, las pérdidas apenas suponen un 1% de su valor de mercado.</w:t>
      </w:r>
    </w:p>
    <w:p w14:paraId="231BD9F6" w14:textId="77777777" w:rsidR="00A74DA1" w:rsidRPr="00ED10A0" w:rsidRDefault="00A74DA1" w:rsidP="007B20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8583A9" w14:textId="3693A44E" w:rsidR="00A74DA1" w:rsidRPr="00ED10A0" w:rsidRDefault="007B2062" w:rsidP="007B20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10A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</w:t>
      </w:r>
      <w:r w:rsidR="00A74DA1" w:rsidRPr="00ED10A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Telefónica, que ocupa el puesto 409, sí ha sufrido mayores pérdidas, al bajar sus beneficios en torno a un 6.35% con respecto a su valor de mercado.</w:t>
      </w:r>
    </w:p>
    <w:p w14:paraId="36C1737F" w14:textId="4A373BB0" w:rsidR="00A74DA1" w:rsidRPr="00ED10A0" w:rsidRDefault="00A74DA1" w:rsidP="00B97B1F">
      <w:pPr>
        <w:spacing w:after="24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0B39DB8F" w14:textId="77777777" w:rsidR="007B2062" w:rsidRDefault="007B2062" w:rsidP="00B97B1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br w:type="page"/>
      </w:r>
    </w:p>
    <w:p w14:paraId="6AD6BBC7" w14:textId="5B0934C2" w:rsidR="00B97B1F" w:rsidRPr="00ED10A0" w:rsidRDefault="00B97B1F" w:rsidP="00B97B1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ED1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lastRenderedPageBreak/>
        <w:t>3. ¿Cuál es el sector de actividad (</w:t>
      </w:r>
      <w:proofErr w:type="spellStart"/>
      <w:r w:rsidRPr="00ED10A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category</w:t>
      </w:r>
      <w:proofErr w:type="spellEnd"/>
      <w:r w:rsidRPr="00ED1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) mayoritario de las compañías situadas en España? Investiga cómo usar la función </w:t>
      </w:r>
      <w:proofErr w:type="spellStart"/>
      <w:r w:rsidRPr="00ED10A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droplevels</w:t>
      </w:r>
      <w:proofErr w:type="spellEnd"/>
      <w:r w:rsidRPr="00ED1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para eliminar en la salida de table los sectores sin compañías.</w:t>
      </w:r>
    </w:p>
    <w:p w14:paraId="3D01FFF7" w14:textId="77777777" w:rsidR="00A74DA1" w:rsidRPr="00744CA4" w:rsidRDefault="00A74DA1" w:rsidP="00B97B1F">
      <w:pPr>
        <w:spacing w:after="0" w:line="240" w:lineRule="auto"/>
        <w:jc w:val="both"/>
        <w:rPr>
          <w:rFonts w:ascii="Times New Roman" w:eastAsia="Times New Roman" w:hAnsi="Times New Roman" w:cs="Times New Roman"/>
          <w:sz w:val="14"/>
          <w:szCs w:val="14"/>
          <w:lang w:eastAsia="es-ES"/>
        </w:rPr>
      </w:pPr>
    </w:p>
    <w:p w14:paraId="07C8B1A7" w14:textId="7381167F" w:rsidR="003E5403" w:rsidRPr="00ED10A0" w:rsidRDefault="00A74DA1" w:rsidP="00B033FC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4B9941AA" wp14:editId="194D017D">
            <wp:extent cx="5349240" cy="1358651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35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B1F" w:rsidRPr="00B97B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97B1F" w:rsidRPr="00B97B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3E5403" w:rsidRPr="00ED10A0">
        <w:rPr>
          <w:rFonts w:ascii="Arial" w:eastAsia="Times New Roman" w:hAnsi="Arial" w:cs="Arial"/>
          <w:sz w:val="24"/>
          <w:szCs w:val="24"/>
          <w:lang w:eastAsia="es-ES"/>
        </w:rPr>
        <w:t xml:space="preserve">    El sector de actividad mayoritario en España es el de la banca (</w:t>
      </w:r>
      <w:proofErr w:type="spellStart"/>
      <w:r w:rsidR="003E5403" w:rsidRPr="00ED10A0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banking</w:t>
      </w:r>
      <w:proofErr w:type="spellEnd"/>
      <w:r w:rsidR="003E5403" w:rsidRPr="00ED10A0">
        <w:rPr>
          <w:rFonts w:ascii="Arial" w:eastAsia="Times New Roman" w:hAnsi="Arial" w:cs="Arial"/>
          <w:sz w:val="24"/>
          <w:szCs w:val="24"/>
          <w:lang w:eastAsia="es-ES"/>
        </w:rPr>
        <w:t>), con 6 empresas dentro de la lista, seguido de cerca por los sectores de servicios públicos (</w:t>
      </w:r>
      <w:proofErr w:type="spellStart"/>
      <w:r w:rsidR="003E5403" w:rsidRPr="00ED10A0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utilities</w:t>
      </w:r>
      <w:proofErr w:type="spellEnd"/>
      <w:r w:rsidR="003E5403" w:rsidRPr="00ED10A0">
        <w:rPr>
          <w:rFonts w:ascii="Arial" w:eastAsia="Times New Roman" w:hAnsi="Arial" w:cs="Arial"/>
          <w:sz w:val="24"/>
          <w:szCs w:val="24"/>
          <w:lang w:eastAsia="es-ES"/>
        </w:rPr>
        <w:t>) con 5 compañías y el de la  construcción (</w:t>
      </w:r>
      <w:proofErr w:type="spellStart"/>
      <w:r w:rsidR="003E5403" w:rsidRPr="00ED10A0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construction</w:t>
      </w:r>
      <w:proofErr w:type="spellEnd"/>
      <w:r w:rsidR="003E5403" w:rsidRPr="00ED10A0">
        <w:rPr>
          <w:rFonts w:ascii="Arial" w:eastAsia="Times New Roman" w:hAnsi="Arial" w:cs="Arial"/>
          <w:sz w:val="24"/>
          <w:szCs w:val="24"/>
          <w:lang w:eastAsia="es-ES"/>
        </w:rPr>
        <w:t>) con 4.</w:t>
      </w:r>
    </w:p>
    <w:p w14:paraId="6C3CF5DF" w14:textId="77777777" w:rsidR="00B033FC" w:rsidRPr="00ED10A0" w:rsidRDefault="00B033FC" w:rsidP="003E5403">
      <w:pPr>
        <w:spacing w:after="240" w:line="240" w:lineRule="auto"/>
        <w:jc w:val="both"/>
        <w:rPr>
          <w:rFonts w:ascii="Times New Roman" w:eastAsia="Times New Roman" w:hAnsi="Times New Roman" w:cs="Times New Roman"/>
          <w:sz w:val="2"/>
          <w:szCs w:val="2"/>
          <w:lang w:eastAsia="es-ES"/>
        </w:rPr>
      </w:pPr>
    </w:p>
    <w:p w14:paraId="401E0960" w14:textId="77777777" w:rsidR="00B97B1F" w:rsidRPr="00ED10A0" w:rsidRDefault="00B97B1F" w:rsidP="00B97B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1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4. Para las 50 compañías con mayores ventas, realiza un gráfico de los activos (</w:t>
      </w:r>
      <w:proofErr w:type="spellStart"/>
      <w:r w:rsidRPr="00ED10A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assets</w:t>
      </w:r>
      <w:proofErr w:type="spellEnd"/>
      <w:r w:rsidRPr="00ED1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) de la compañía contra su valor bursátil (</w:t>
      </w:r>
      <w:proofErr w:type="spellStart"/>
      <w:r w:rsidRPr="00ED10A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marketvalue</w:t>
      </w:r>
      <w:proofErr w:type="spellEnd"/>
      <w:r w:rsidRPr="00ED1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). Identifica cada observación de este gráfico con el nombre del país (</w:t>
      </w:r>
      <w:r w:rsidRPr="00ED10A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country</w:t>
      </w:r>
      <w:r w:rsidRPr="00ED1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) correspondiente (puedes usar la función </w:t>
      </w:r>
      <w:proofErr w:type="spellStart"/>
      <w:r w:rsidRPr="00ED10A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text</w:t>
      </w:r>
      <w:proofErr w:type="spellEnd"/>
      <w:r w:rsidRPr="00ED1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u otra opción que prefieras). Si usas </w:t>
      </w:r>
      <w:proofErr w:type="spellStart"/>
      <w:r w:rsidRPr="00ED10A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text</w:t>
      </w:r>
      <w:proofErr w:type="spellEnd"/>
      <w:r w:rsidRPr="00ED1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, para que el gráfico no quede demasiado desordenado puede que tengas que abreviar el nombre de los países usando el comando </w:t>
      </w:r>
      <w:proofErr w:type="spellStart"/>
      <w:r w:rsidRPr="00ED1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abbreviate</w:t>
      </w:r>
      <w:proofErr w:type="spellEnd"/>
      <w:r w:rsidRPr="00ED1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.</w:t>
      </w:r>
    </w:p>
    <w:p w14:paraId="5FE2C35D" w14:textId="19EC0F34" w:rsidR="00ED10A0" w:rsidRDefault="00B97B1F" w:rsidP="00ED10A0">
      <w:pPr>
        <w:spacing w:after="240" w:line="240" w:lineRule="auto"/>
        <w:jc w:val="both"/>
        <w:rPr>
          <w:rFonts w:ascii="Arial" w:eastAsia="Times New Roman" w:hAnsi="Arial" w:cs="Arial"/>
          <w:lang w:eastAsia="es-ES"/>
        </w:rPr>
      </w:pPr>
      <w:r w:rsidRPr="00ED10A0">
        <w:rPr>
          <w:rFonts w:ascii="Times New Roman" w:eastAsia="Times New Roman" w:hAnsi="Times New Roman" w:cs="Times New Roman"/>
          <w:lang w:eastAsia="es-ES"/>
        </w:rPr>
        <w:br/>
      </w:r>
      <w:r w:rsidR="00A74DA1" w:rsidRPr="00A74DA1">
        <w:rPr>
          <w:noProof/>
        </w:rPr>
        <w:drawing>
          <wp:inline distT="0" distB="0" distL="0" distR="0" wp14:anchorId="15FF31F4" wp14:editId="006BFBE8">
            <wp:extent cx="5029200" cy="3577314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68" t="9850" r="4029" b="2568"/>
                    <a:stretch/>
                  </pic:blipFill>
                  <pic:spPr bwMode="auto">
                    <a:xfrm>
                      <a:off x="0" y="0"/>
                      <a:ext cx="5057510" cy="3597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97B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ED10A0">
        <w:rPr>
          <w:rFonts w:ascii="Times New Roman" w:eastAsia="Times New Roman" w:hAnsi="Times New Roman" w:cs="Times New Roman"/>
          <w:sz w:val="28"/>
          <w:szCs w:val="28"/>
          <w:lang w:eastAsia="es-ES"/>
        </w:rPr>
        <w:br/>
      </w:r>
      <w:r w:rsidR="00B033FC" w:rsidRPr="00ED10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r w:rsidR="00B033FC" w:rsidRPr="00ED10A0">
        <w:rPr>
          <w:rFonts w:ascii="Arial" w:eastAsia="Times New Roman" w:hAnsi="Arial" w:cs="Arial"/>
          <w:sz w:val="24"/>
          <w:szCs w:val="24"/>
          <w:lang w:eastAsia="es-ES"/>
        </w:rPr>
        <w:t>En el gráfico predominan las Empresas de Estados Unidos (US) y Japón (</w:t>
      </w:r>
      <w:proofErr w:type="spellStart"/>
      <w:r w:rsidR="00B033FC" w:rsidRPr="00ED10A0">
        <w:rPr>
          <w:rFonts w:ascii="Arial" w:eastAsia="Times New Roman" w:hAnsi="Arial" w:cs="Arial"/>
          <w:sz w:val="24"/>
          <w:szCs w:val="24"/>
          <w:lang w:eastAsia="es-ES"/>
        </w:rPr>
        <w:t>Jp</w:t>
      </w:r>
      <w:proofErr w:type="spellEnd"/>
      <w:r w:rsidR="00B033FC" w:rsidRPr="00ED10A0">
        <w:rPr>
          <w:rFonts w:ascii="Arial" w:eastAsia="Times New Roman" w:hAnsi="Arial" w:cs="Arial"/>
          <w:sz w:val="24"/>
          <w:szCs w:val="24"/>
          <w:lang w:eastAsia="es-ES"/>
        </w:rPr>
        <w:t>). Aparecen también empresas europeas, principalmente de Alemania (Gr), Francia (Fr), Italia (</w:t>
      </w:r>
      <w:proofErr w:type="spellStart"/>
      <w:r w:rsidR="00B033FC" w:rsidRPr="00ED10A0">
        <w:rPr>
          <w:rFonts w:ascii="Arial" w:eastAsia="Times New Roman" w:hAnsi="Arial" w:cs="Arial"/>
          <w:sz w:val="24"/>
          <w:szCs w:val="24"/>
          <w:lang w:eastAsia="es-ES"/>
        </w:rPr>
        <w:t>It</w:t>
      </w:r>
      <w:proofErr w:type="spellEnd"/>
      <w:r w:rsidR="00B033FC" w:rsidRPr="00ED10A0">
        <w:rPr>
          <w:rFonts w:ascii="Arial" w:eastAsia="Times New Roman" w:hAnsi="Arial" w:cs="Arial"/>
          <w:sz w:val="24"/>
          <w:szCs w:val="24"/>
          <w:lang w:eastAsia="es-ES"/>
        </w:rPr>
        <w:t>) y Holanda (</w:t>
      </w:r>
      <w:proofErr w:type="spellStart"/>
      <w:r w:rsidR="00B033FC" w:rsidRPr="00ED10A0">
        <w:rPr>
          <w:rFonts w:ascii="Arial" w:eastAsia="Times New Roman" w:hAnsi="Arial" w:cs="Arial"/>
          <w:sz w:val="24"/>
          <w:szCs w:val="24"/>
          <w:lang w:eastAsia="es-ES"/>
        </w:rPr>
        <w:t>Nt</w:t>
      </w:r>
      <w:proofErr w:type="spellEnd"/>
      <w:r w:rsidR="00B033FC" w:rsidRPr="00ED10A0">
        <w:rPr>
          <w:rFonts w:ascii="Arial" w:eastAsia="Times New Roman" w:hAnsi="Arial" w:cs="Arial"/>
          <w:sz w:val="24"/>
          <w:szCs w:val="24"/>
          <w:lang w:eastAsia="es-ES"/>
        </w:rPr>
        <w:t>).</w:t>
      </w:r>
      <w:r w:rsidR="00744CA4">
        <w:rPr>
          <w:rFonts w:ascii="Arial" w:eastAsia="Times New Roman" w:hAnsi="Arial" w:cs="Arial"/>
          <w:sz w:val="24"/>
          <w:szCs w:val="24"/>
          <w:lang w:eastAsia="es-ES"/>
        </w:rPr>
        <w:t xml:space="preserve"> Aparecen también una empresa suiza (</w:t>
      </w:r>
      <w:proofErr w:type="spellStart"/>
      <w:r w:rsidR="00744CA4">
        <w:rPr>
          <w:rFonts w:ascii="Arial" w:eastAsia="Times New Roman" w:hAnsi="Arial" w:cs="Arial"/>
          <w:sz w:val="24"/>
          <w:szCs w:val="24"/>
          <w:lang w:eastAsia="es-ES"/>
        </w:rPr>
        <w:t>Sw</w:t>
      </w:r>
      <w:proofErr w:type="spellEnd"/>
      <w:r w:rsidR="00744CA4">
        <w:rPr>
          <w:rFonts w:ascii="Arial" w:eastAsia="Times New Roman" w:hAnsi="Arial" w:cs="Arial"/>
          <w:sz w:val="24"/>
          <w:szCs w:val="24"/>
          <w:lang w:eastAsia="es-ES"/>
        </w:rPr>
        <w:t>) y otra noruega (NOR).</w:t>
      </w:r>
      <w:r w:rsidR="00ED10A0">
        <w:rPr>
          <w:rFonts w:ascii="Arial" w:eastAsia="Times New Roman" w:hAnsi="Arial" w:cs="Arial"/>
          <w:lang w:eastAsia="es-ES"/>
        </w:rPr>
        <w:br w:type="page"/>
      </w:r>
    </w:p>
    <w:p w14:paraId="3A20BBCD" w14:textId="4B2EDD0B" w:rsidR="00B97B1F" w:rsidRPr="00ED10A0" w:rsidRDefault="00B97B1F" w:rsidP="00ED10A0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D10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lastRenderedPageBreak/>
        <w:t>5. Calcula el valor medio, mediano, la desviación típica y el rango intercuartílico de las ventas de las compañías en cada país que aparece en el conjunto de datos Forbes2000, y obtén el número de compañías de cada país que tienen un beneficio superior a 5 x 109 US$.</w:t>
      </w:r>
    </w:p>
    <w:p w14:paraId="328CFB77" w14:textId="24DC0AEF" w:rsidR="00ED10A0" w:rsidRPr="00ED10A0" w:rsidRDefault="00ED10A0" w:rsidP="00B033FC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D10A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</w:t>
      </w:r>
      <w:r w:rsidR="00744CA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Comenzamos mostrando</w:t>
      </w:r>
      <w:r w:rsidRPr="00ED10A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por orden alfabético la tabla con el valor medio de las ventas de cada país que aparece en la lista:</w:t>
      </w:r>
    </w:p>
    <w:p w14:paraId="5CAAC46D" w14:textId="2E2416A7" w:rsidR="00ED10A0" w:rsidRDefault="00ED10A0" w:rsidP="00ED10A0">
      <w:pPr>
        <w:jc w:val="center"/>
      </w:pPr>
      <w:r>
        <w:rPr>
          <w:noProof/>
        </w:rPr>
        <w:drawing>
          <wp:inline distT="0" distB="0" distL="0" distR="0" wp14:anchorId="0310BA2F" wp14:editId="28B933A8">
            <wp:extent cx="4815840" cy="4237644"/>
            <wp:effectExtent l="0" t="0" r="3810" b="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519" cy="426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C867" w14:textId="77777777" w:rsidR="00744CA4" w:rsidRPr="00744CA4" w:rsidRDefault="00744CA4" w:rsidP="00ED10A0">
      <w:pPr>
        <w:jc w:val="center"/>
        <w:rPr>
          <w:sz w:val="10"/>
          <w:szCs w:val="10"/>
        </w:rPr>
      </w:pPr>
    </w:p>
    <w:p w14:paraId="2B13B56E" w14:textId="5C65F90C" w:rsidR="00744CA4" w:rsidRPr="00744CA4" w:rsidRDefault="00ED10A0" w:rsidP="00ED10A0">
      <w:pPr>
        <w:rPr>
          <w:rFonts w:ascii="Arial" w:hAnsi="Arial" w:cs="Arial"/>
          <w:sz w:val="24"/>
          <w:szCs w:val="24"/>
        </w:rPr>
      </w:pPr>
      <w:r w:rsidRPr="00744CA4">
        <w:rPr>
          <w:rFonts w:ascii="Arial" w:hAnsi="Arial" w:cs="Arial"/>
          <w:sz w:val="24"/>
          <w:szCs w:val="24"/>
        </w:rPr>
        <w:t>De la misma forma, la tabla con las medianas:</w:t>
      </w:r>
    </w:p>
    <w:p w14:paraId="3CFED777" w14:textId="77777777" w:rsidR="00744CA4" w:rsidRDefault="00ED10A0" w:rsidP="00ED10A0">
      <w:pPr>
        <w:jc w:val="center"/>
      </w:pPr>
      <w:r>
        <w:rPr>
          <w:noProof/>
        </w:rPr>
        <w:drawing>
          <wp:inline distT="0" distB="0" distL="0" distR="0" wp14:anchorId="20FFF034" wp14:editId="2E112DC6">
            <wp:extent cx="5044440" cy="2687718"/>
            <wp:effectExtent l="0" t="0" r="3810" b="0"/>
            <wp:docPr id="8" name="Imagen 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849" cy="269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8349" w14:textId="2406A5D6" w:rsidR="00ED10A0" w:rsidRDefault="00744CA4" w:rsidP="00744CA4">
      <w:pPr>
        <w:rPr>
          <w:rFonts w:ascii="Arial" w:hAnsi="Arial" w:cs="Arial"/>
          <w:sz w:val="24"/>
          <w:szCs w:val="24"/>
        </w:rPr>
      </w:pPr>
      <w:r w:rsidRPr="00744CA4">
        <w:rPr>
          <w:rFonts w:ascii="Arial" w:hAnsi="Arial" w:cs="Arial"/>
          <w:sz w:val="24"/>
          <w:szCs w:val="24"/>
        </w:rPr>
        <w:lastRenderedPageBreak/>
        <w:t>A continuación, la tabla con las desviaciones típicas:</w:t>
      </w:r>
    </w:p>
    <w:p w14:paraId="2E14CBF3" w14:textId="77777777" w:rsidR="00744CA4" w:rsidRPr="00744CA4" w:rsidRDefault="00744CA4" w:rsidP="00744CA4">
      <w:pPr>
        <w:rPr>
          <w:rFonts w:ascii="Arial" w:hAnsi="Arial" w:cs="Arial"/>
          <w:sz w:val="2"/>
          <w:szCs w:val="2"/>
        </w:rPr>
      </w:pPr>
    </w:p>
    <w:p w14:paraId="3F24560E" w14:textId="778B6591" w:rsidR="00744CA4" w:rsidRDefault="00ED10A0">
      <w:r>
        <w:rPr>
          <w:noProof/>
        </w:rPr>
        <w:drawing>
          <wp:inline distT="0" distB="0" distL="0" distR="0" wp14:anchorId="5EC97365" wp14:editId="4800B7BA">
            <wp:extent cx="5400040" cy="2938780"/>
            <wp:effectExtent l="0" t="0" r="0" b="0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734C" w14:textId="77777777" w:rsidR="00744CA4" w:rsidRDefault="00744CA4"/>
    <w:p w14:paraId="3A531177" w14:textId="6C83D253" w:rsidR="00744CA4" w:rsidRDefault="00744C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Igualmente,</w:t>
      </w:r>
      <w:r w:rsidRPr="00744CA4">
        <w:rPr>
          <w:rFonts w:ascii="Arial" w:hAnsi="Arial" w:cs="Arial"/>
          <w:sz w:val="24"/>
          <w:szCs w:val="24"/>
        </w:rPr>
        <w:t xml:space="preserve"> la tabla con los rangos intercuartílicos:</w:t>
      </w:r>
    </w:p>
    <w:p w14:paraId="18289EC9" w14:textId="77777777" w:rsidR="00744CA4" w:rsidRPr="00744CA4" w:rsidRDefault="00744CA4">
      <w:pPr>
        <w:rPr>
          <w:rFonts w:ascii="Arial" w:hAnsi="Arial" w:cs="Arial"/>
          <w:sz w:val="2"/>
          <w:szCs w:val="2"/>
        </w:rPr>
      </w:pPr>
    </w:p>
    <w:p w14:paraId="4A82AFE8" w14:textId="48EE9719" w:rsidR="00744CA4" w:rsidRDefault="00ED10A0">
      <w:r>
        <w:rPr>
          <w:noProof/>
        </w:rPr>
        <w:drawing>
          <wp:inline distT="0" distB="0" distL="0" distR="0" wp14:anchorId="7B46B54F" wp14:editId="5EB54892">
            <wp:extent cx="5400040" cy="2950210"/>
            <wp:effectExtent l="0" t="0" r="0" b="254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75E0" w14:textId="77777777" w:rsidR="00744CA4" w:rsidRDefault="00744CA4"/>
    <w:p w14:paraId="185892AE" w14:textId="6EE0EE82" w:rsidR="00744CA4" w:rsidRDefault="00744CA4">
      <w:pPr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44CA4">
        <w:rPr>
          <w:rFonts w:ascii="Arial" w:hAnsi="Arial" w:cs="Arial"/>
          <w:sz w:val="24"/>
          <w:szCs w:val="24"/>
        </w:rPr>
        <w:t xml:space="preserve">Para terminar, la tabla con el </w:t>
      </w:r>
      <w:r w:rsidRPr="00744CA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número de compañías de cada país que tienen un beneficio superior a 5 x 109 US$.</w:t>
      </w:r>
    </w:p>
    <w:p w14:paraId="462AEB23" w14:textId="77777777" w:rsidR="00744CA4" w:rsidRPr="00744CA4" w:rsidRDefault="00744CA4">
      <w:pPr>
        <w:rPr>
          <w:rFonts w:ascii="Arial" w:hAnsi="Arial" w:cs="Arial"/>
          <w:sz w:val="2"/>
          <w:szCs w:val="2"/>
        </w:rPr>
      </w:pPr>
    </w:p>
    <w:p w14:paraId="6FCA1E57" w14:textId="7A87E5AA" w:rsidR="00A74DA1" w:rsidRDefault="00ED10A0">
      <w:r>
        <w:rPr>
          <w:noProof/>
        </w:rPr>
        <w:drawing>
          <wp:inline distT="0" distB="0" distL="0" distR="0" wp14:anchorId="71282783" wp14:editId="5995B219">
            <wp:extent cx="5400040" cy="735330"/>
            <wp:effectExtent l="0" t="0" r="0" b="762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C13497"/>
    <w:multiLevelType w:val="hybridMultilevel"/>
    <w:tmpl w:val="C6B0D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3C"/>
    <w:rsid w:val="000C3E36"/>
    <w:rsid w:val="003E5403"/>
    <w:rsid w:val="00744CA4"/>
    <w:rsid w:val="007B2062"/>
    <w:rsid w:val="007B5FDD"/>
    <w:rsid w:val="00A0501F"/>
    <w:rsid w:val="00A41ECA"/>
    <w:rsid w:val="00A74DA1"/>
    <w:rsid w:val="00B033FC"/>
    <w:rsid w:val="00B33935"/>
    <w:rsid w:val="00B97B1F"/>
    <w:rsid w:val="00D804DD"/>
    <w:rsid w:val="00D9023C"/>
    <w:rsid w:val="00ED10A0"/>
    <w:rsid w:val="00F1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631F7"/>
  <w15:chartTrackingRefBased/>
  <w15:docId w15:val="{8C615AB3-0A19-4ABA-B959-E6DDAA53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B2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3C223-3A2B-4ACD-9CF3-B9DF43ADB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Gil</dc:creator>
  <cp:keywords/>
  <dc:description/>
  <cp:lastModifiedBy>Angel Gil</cp:lastModifiedBy>
  <cp:revision>4</cp:revision>
  <dcterms:created xsi:type="dcterms:W3CDTF">2020-10-21T16:32:00Z</dcterms:created>
  <dcterms:modified xsi:type="dcterms:W3CDTF">2020-10-22T10:30:00Z</dcterms:modified>
</cp:coreProperties>
</file>