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val="0"/>
        <w:spacing w:before="0" w:after="40" w:line="240" w:lineRule="auto"/>
      </w:pPr>
      <w:r>
        <w:rPr>
          <w:rFonts w:ascii="Arial" w:hAnsi="Arial"/>
          <w:b/>
          <w:color w:val="0D2B4D"/>
          <w:sz w:val="44"/>
        </w:rPr>
        <w:t>Angel Godd-Santana</w:t>
      </w:r>
    </w:p>
    <w:p>
      <w:pPr>
        <w:keepNext w:val="0"/>
        <w:spacing w:before="0" w:after="60" w:line="240" w:lineRule="auto"/>
      </w:pPr>
      <w:r>
        <w:rPr>
          <w:rFonts w:ascii="Arial" w:hAnsi="Arial"/>
          <w:b/>
          <w:color w:val="1B3F6F"/>
          <w:sz w:val="24"/>
        </w:rPr>
        <w:t>Principal Cloud &amp; AI Platform Architect</w:t>
      </w:r>
    </w:p>
    <w:p>
      <w:pPr>
        <w:keepNext w:val="0"/>
        <w:spacing w:before="0" w:after="140" w:line="240" w:lineRule="auto"/>
      </w:pPr>
      <w:r>
        <w:rPr>
          <w:rFonts w:ascii="Arial" w:hAnsi="Arial"/>
          <w:b w:val="0"/>
          <w:color w:val="000000"/>
          <w:sz w:val="18"/>
        </w:rPr>
        <w:t>Homestead, FL, USA | Remote only | goddsantana@gmail.com | linkedin.com/in/angelgoddsantana | angelgoddsantana.me</w:t>
      </w:r>
    </w:p>
    <w:p>
      <w:pPr>
        <w:keepNext/>
        <w:spacing w:before="160" w:after="60" w:line="240" w:lineRule="auto"/>
      </w:pPr>
      <w:r>
        <w:rPr>
          <w:rFonts w:ascii="Arial" w:hAnsi="Arial"/>
          <w:b/>
          <w:color w:val="1B3F6F"/>
          <w:sz w:val="21"/>
        </w:rPr>
        <w:t>EXECUTIVE SUMMARY</w:t>
      </w:r>
    </w:p>
    <w:p>
      <w:pPr>
        <w:keepNext w:val="0"/>
        <w:spacing w:before="0" w:after="80" w:line="240" w:lineRule="auto"/>
      </w:pPr>
      <w:r>
        <w:rPr>
          <w:rFonts w:ascii="Arial" w:hAnsi="Arial"/>
          <w:b w:val="0"/>
          <w:color w:val="000000"/>
          <w:sz w:val="20"/>
        </w:rPr>
        <w:t>Principal Cloud &amp; AI Platform Architect with 20+ years in IT and infrastructure and 10+ years designing and operating Azure environments. Designs secure, governable cloud platforms across Azure, Azure Government, AWS, GCP, hybrid infrastructure, identity, cloud governance, and modernization delivery. Brings enterprise architecture leadership together with AI-enabled solution design, proof-of-concept development, and disciplined human review and validation.</w:t>
      </w:r>
    </w:p>
    <w:p>
      <w:pPr>
        <w:keepNext/>
        <w:spacing w:before="160" w:after="60" w:line="240" w:lineRule="auto"/>
      </w:pPr>
      <w:r>
        <w:rPr>
          <w:rFonts w:ascii="Arial" w:hAnsi="Arial"/>
          <w:b/>
          <w:color w:val="1B3F6F"/>
          <w:sz w:val="21"/>
        </w:rPr>
        <w:t>CORE COMPETENCIES</w:t>
      </w:r>
    </w:p>
    <w:p>
      <w:pPr>
        <w:keepNext w:val="0"/>
        <w:spacing w:before="0" w:after="20" w:line="240" w:lineRule="auto"/>
      </w:pPr>
      <w:r>
        <w:rPr>
          <w:rFonts w:ascii="Arial" w:hAnsi="Arial"/>
          <w:b/>
          <w:sz w:val="20"/>
        </w:rPr>
        <w:t xml:space="preserve">Cloud Platforms: </w:t>
      </w:r>
      <w:r>
        <w:rPr>
          <w:rFonts w:ascii="Arial" w:hAnsi="Arial"/>
          <w:sz w:val="20"/>
        </w:rPr>
        <w:t>Microsoft Azure, Azure Government, AWS, Google Cloud Platform, hybrid and multi-cloud architecture, IaaS</w:t>
      </w:r>
    </w:p>
    <w:p>
      <w:pPr>
        <w:keepNext w:val="0"/>
        <w:spacing w:before="0" w:after="20" w:line="240" w:lineRule="auto"/>
      </w:pPr>
      <w:r>
        <w:rPr>
          <w:rFonts w:ascii="Arial" w:hAnsi="Arial"/>
          <w:b/>
          <w:sz w:val="20"/>
        </w:rPr>
        <w:t xml:space="preserve">Cloud Governance &amp; Identity: </w:t>
      </w:r>
      <w:r>
        <w:rPr>
          <w:rFonts w:ascii="Arial" w:hAnsi="Arial"/>
          <w:sz w:val="20"/>
        </w:rPr>
        <w:t>Azure Lighthouse, Microsoft Entra ID, IAM, SAML SSO, Azure AD Connect, cloud security, FedRAMP Moderate environments</w:t>
      </w:r>
    </w:p>
    <w:p>
      <w:pPr>
        <w:keepNext w:val="0"/>
        <w:spacing w:before="0" w:after="20" w:line="240" w:lineRule="auto"/>
      </w:pPr>
      <w:r>
        <w:rPr>
          <w:rFonts w:ascii="Arial" w:hAnsi="Arial"/>
          <w:b/>
          <w:sz w:val="20"/>
        </w:rPr>
        <w:t xml:space="preserve">Platform Delivery: </w:t>
      </w:r>
      <w:r>
        <w:rPr>
          <w:rFonts w:ascii="Arial" w:hAnsi="Arial"/>
          <w:sz w:val="20"/>
        </w:rPr>
        <w:t>cloud migration, technical architecture, CI/CD, GitHub Actions, Azure DevOps, Terraform, Bicep, Python, automation</w:t>
      </w:r>
    </w:p>
    <w:p>
      <w:pPr>
        <w:keepNext w:val="0"/>
        <w:spacing w:before="0" w:after="20" w:line="240" w:lineRule="auto"/>
      </w:pPr>
      <w:r>
        <w:rPr>
          <w:rFonts w:ascii="Arial" w:hAnsi="Arial"/>
          <w:b/>
          <w:sz w:val="20"/>
        </w:rPr>
        <w:t xml:space="preserve">AI-Enabled Solution Delivery: </w:t>
      </w:r>
      <w:r>
        <w:rPr>
          <w:rFonts w:ascii="Arial" w:hAnsi="Arial"/>
          <w:sz w:val="20"/>
        </w:rPr>
        <w:t>AI-assisted research, solution design, technical documentation, code review, workflow automation, and proof-of-concept development; human-in-the-loop security and quality validation</w:t>
      </w:r>
    </w:p>
    <w:p>
      <w:pPr>
        <w:keepNext w:val="0"/>
        <w:spacing w:before="0" w:after="20" w:line="240" w:lineRule="auto"/>
      </w:pPr>
      <w:r>
        <w:rPr>
          <w:rFonts w:ascii="Arial" w:hAnsi="Arial"/>
          <w:b/>
          <w:sz w:val="20"/>
        </w:rPr>
        <w:t xml:space="preserve">Leadership: </w:t>
      </w:r>
      <w:r>
        <w:rPr>
          <w:rFonts w:ascii="Arial" w:hAnsi="Arial"/>
          <w:sz w:val="20"/>
        </w:rPr>
        <w:t>enterprise modernization, stakeholder communication, technical mentoring, cross-functional delivery</w:t>
      </w:r>
    </w:p>
    <w:p>
      <w:pPr>
        <w:keepNext/>
        <w:spacing w:before="160" w:after="60" w:line="240" w:lineRule="auto"/>
      </w:pPr>
      <w:r>
        <w:rPr>
          <w:rFonts w:ascii="Arial" w:hAnsi="Arial"/>
          <w:b/>
          <w:color w:val="1B3F6F"/>
          <w:sz w:val="21"/>
        </w:rPr>
        <w:t>PROFESSIONAL EXPERIENCE</w:t>
      </w:r>
    </w:p>
    <w:p>
      <w:pPr>
        <w:keepNext/>
        <w:spacing w:before="80" w:after="20" w:line="240" w:lineRule="auto"/>
      </w:pPr>
      <w:r>
        <w:rPr>
          <w:rFonts w:ascii="Arial" w:hAnsi="Arial"/>
          <w:b/>
          <w:sz w:val="21"/>
        </w:rPr>
        <w:t>Senior Cloud Governance &amp; AI Operations Engineer</w:t>
      </w:r>
      <w:r>
        <w:rPr>
          <w:rFonts w:ascii="Arial" w:hAnsi="Arial"/>
          <w:sz w:val="20"/>
        </w:rPr>
        <w:t xml:space="preserve"> | Cloud Software Group (formerly Citrix Systems) | Remote | Sep 2018 - Aug 2025</w:t>
      </w:r>
    </w:p>
    <w:p>
      <w:pPr>
        <w:pStyle w:val="ListBullet"/>
        <w:keepNext w:val="0"/>
        <w:spacing w:before="0" w:after="40" w:line="240" w:lineRule="auto"/>
        <w:ind w:left="317" w:hanging="230"/>
      </w:pPr>
      <w:r>
        <w:rPr>
          <w:rFonts w:ascii="Arial" w:hAnsi="Arial"/>
          <w:sz w:val="20"/>
        </w:rPr>
        <w:t>Led multi-tenant Azure governance and Microsoft Entra ID security integration across commercial and government-facing cloud environments.</w:t>
      </w:r>
    </w:p>
    <w:p>
      <w:pPr>
        <w:pStyle w:val="ListBullet"/>
        <w:keepNext w:val="0"/>
        <w:spacing w:before="0" w:after="40" w:line="240" w:lineRule="auto"/>
        <w:ind w:left="317" w:hanging="230"/>
      </w:pPr>
      <w:r>
        <w:rPr>
          <w:rFonts w:ascii="Arial" w:hAnsi="Arial"/>
          <w:sz w:val="20"/>
        </w:rPr>
        <w:t>Contributed to Azure Government and FedRAMP Moderate authorization work through identity, governance, and cloud-security patterns.</w:t>
      </w:r>
    </w:p>
    <w:p>
      <w:pPr>
        <w:pStyle w:val="ListBullet"/>
        <w:keepNext w:val="0"/>
        <w:spacing w:before="0" w:after="40" w:line="240" w:lineRule="auto"/>
        <w:ind w:left="317" w:hanging="230"/>
      </w:pPr>
      <w:r>
        <w:rPr>
          <w:rFonts w:ascii="Arial" w:hAnsi="Arial"/>
          <w:sz w:val="20"/>
        </w:rPr>
        <w:t>Architected cross-cloud identity federation between Azure Government and AWS Gov using SAML SSO.</w:t>
      </w:r>
    </w:p>
    <w:p>
      <w:pPr>
        <w:pStyle w:val="ListBullet"/>
        <w:keepNext w:val="0"/>
        <w:spacing w:before="0" w:after="40" w:line="240" w:lineRule="auto"/>
        <w:ind w:left="317" w:hanging="230"/>
      </w:pPr>
      <w:r>
        <w:rPr>
          <w:rFonts w:ascii="Arial" w:hAnsi="Arial"/>
          <w:sz w:val="20"/>
        </w:rPr>
        <w:t>Supported cloud-governance operating standards across commercial and government-facing cloud environments.</w:t>
      </w:r>
    </w:p>
    <w:p>
      <w:pPr>
        <w:pStyle w:val="ListBullet"/>
        <w:keepNext w:val="0"/>
        <w:spacing w:before="0" w:after="40" w:line="240" w:lineRule="auto"/>
        <w:ind w:left="317" w:hanging="230"/>
      </w:pPr>
      <w:r>
        <w:rPr>
          <w:rFonts w:ascii="Arial" w:hAnsi="Arial"/>
          <w:sz w:val="20"/>
        </w:rPr>
        <w:t>Mentored engineers in cloud operations and governance.</w:t>
      </w:r>
    </w:p>
    <w:p>
      <w:pPr>
        <w:keepNext/>
        <w:spacing w:before="80" w:after="20" w:line="240" w:lineRule="auto"/>
      </w:pPr>
      <w:r>
        <w:rPr>
          <w:rFonts w:ascii="Arial" w:hAnsi="Arial"/>
          <w:b/>
          <w:sz w:val="21"/>
        </w:rPr>
        <w:t>Founder &amp; Principal</w:t>
      </w:r>
      <w:r>
        <w:rPr>
          <w:rFonts w:ascii="Arial" w:hAnsi="Arial"/>
          <w:sz w:val="20"/>
        </w:rPr>
        <w:t xml:space="preserve"> | Godd Technologies LLC | Independent practice | Sep 2025 - Present</w:t>
      </w:r>
    </w:p>
    <w:p>
      <w:pPr>
        <w:pStyle w:val="ListBullet"/>
        <w:keepNext w:val="0"/>
        <w:spacing w:before="0" w:after="40" w:line="240" w:lineRule="auto"/>
        <w:ind w:left="317" w:hanging="230"/>
      </w:pPr>
      <w:r>
        <w:rPr>
          <w:rFonts w:ascii="Arial" w:hAnsi="Arial"/>
          <w:sz w:val="20"/>
        </w:rPr>
        <w:t>Re-established a dormant LLC after completing a full-time enterprise role; developing security-conscious cloud and AI platform architecture offerings for U.S.-remote engagements.</w:t>
      </w:r>
    </w:p>
    <w:p>
      <w:pPr>
        <w:pStyle w:val="ListBullet"/>
        <w:keepNext w:val="0"/>
        <w:spacing w:before="0" w:after="40" w:line="240" w:lineRule="auto"/>
        <w:ind w:left="317" w:hanging="230"/>
      </w:pPr>
      <w:r>
        <w:rPr>
          <w:rFonts w:ascii="Arial" w:hAnsi="Arial"/>
          <w:sz w:val="20"/>
        </w:rPr>
        <w:t>Build and validate redacted reference architectures, proofs of concept, and delivery standards across Azure, GCP, identity, cloud governance, and AI-enabled workflow automation.</w:t>
      </w:r>
    </w:p>
    <w:p>
      <w:pPr>
        <w:pStyle w:val="ListBullet"/>
        <w:keepNext w:val="0"/>
        <w:spacing w:before="0" w:after="40" w:line="240" w:lineRule="auto"/>
        <w:ind w:left="317" w:hanging="230"/>
      </w:pPr>
      <w:r>
        <w:rPr>
          <w:rFonts w:ascii="Arial" w:hAnsi="Arial"/>
          <w:sz w:val="20"/>
        </w:rPr>
        <w:t>Apply AI-assisted workflow techniques to accelerate research, solution design, documentation, prototype development, and delivery preparation; use human architecture, security, and quality gates before use.</w:t>
      </w:r>
    </w:p>
    <w:p>
      <w:r>
        <w:br w:type="page"/>
      </w:r>
    </w:p>
    <w:p>
      <w:pPr>
        <w:keepNext/>
        <w:spacing w:before="160" w:after="60" w:line="240" w:lineRule="auto"/>
      </w:pPr>
      <w:r>
        <w:rPr>
          <w:rFonts w:ascii="Arial" w:hAnsi="Arial"/>
          <w:b/>
          <w:color w:val="1B3F6F"/>
          <w:sz w:val="21"/>
        </w:rPr>
        <w:t>PROFESSIONAL EXPERIENCE (CONTINUED)</w:t>
      </w:r>
    </w:p>
    <w:p>
      <w:pPr>
        <w:keepNext/>
        <w:spacing w:before="80" w:after="20" w:line="240" w:lineRule="auto"/>
      </w:pPr>
      <w:r>
        <w:rPr>
          <w:rFonts w:ascii="Arial" w:hAnsi="Arial"/>
          <w:b/>
          <w:sz w:val="21"/>
        </w:rPr>
        <w:t>Manager of IT &amp; Cloud Operations</w:t>
      </w:r>
      <w:r>
        <w:rPr>
          <w:rFonts w:ascii="Arial" w:hAnsi="Arial"/>
          <w:sz w:val="20"/>
        </w:rPr>
        <w:t xml:space="preserve"> | Vertice Technologies | Oct 2017 - Feb 2018</w:t>
      </w:r>
    </w:p>
    <w:p>
      <w:pPr>
        <w:pStyle w:val="ListBullet"/>
        <w:keepNext w:val="0"/>
        <w:spacing w:before="0" w:after="40" w:line="240" w:lineRule="auto"/>
        <w:ind w:left="317" w:hanging="230"/>
      </w:pPr>
      <w:r>
        <w:rPr>
          <w:rFonts w:ascii="Arial" w:hAnsi="Arial"/>
          <w:sz w:val="20"/>
        </w:rPr>
        <w:t>Directed a distributed operations team responsible for Azure infrastructure optimization, information-security operations, and legacy-server migration.</w:t>
      </w:r>
    </w:p>
    <w:p>
      <w:pPr>
        <w:pStyle w:val="ListBullet"/>
        <w:keepNext w:val="0"/>
        <w:spacing w:before="0" w:after="40" w:line="240" w:lineRule="auto"/>
        <w:ind w:left="317" w:hanging="230"/>
      </w:pPr>
      <w:r>
        <w:rPr>
          <w:rFonts w:ascii="Arial" w:hAnsi="Arial"/>
          <w:sz w:val="20"/>
        </w:rPr>
        <w:t>Maintained cloud operating standards for Azure IaaS environments serving private-investor business workflows.</w:t>
      </w:r>
    </w:p>
    <w:p>
      <w:pPr>
        <w:keepNext/>
        <w:spacing w:before="80" w:after="20" w:line="240" w:lineRule="auto"/>
      </w:pPr>
      <w:r>
        <w:rPr>
          <w:rFonts w:ascii="Arial" w:hAnsi="Arial"/>
          <w:b/>
          <w:sz w:val="21"/>
        </w:rPr>
        <w:t>Senior Azure Cloud Systems Architect/Engineer</w:t>
      </w:r>
      <w:r>
        <w:rPr>
          <w:rFonts w:ascii="Arial" w:hAnsi="Arial"/>
          <w:sz w:val="20"/>
        </w:rPr>
        <w:t xml:space="preserve"> | Campus Management Corporation | Remote | 2011 - Aug 2017</w:t>
      </w:r>
    </w:p>
    <w:p>
      <w:pPr>
        <w:pStyle w:val="ListBullet"/>
        <w:keepNext w:val="0"/>
        <w:spacing w:before="0" w:after="40" w:line="240" w:lineRule="auto"/>
        <w:ind w:left="317" w:hanging="230"/>
      </w:pPr>
      <w:r>
        <w:rPr>
          <w:rFonts w:ascii="Arial" w:hAnsi="Arial"/>
          <w:sz w:val="20"/>
        </w:rPr>
        <w:t>Architected, deployed, and maintained Azure virtual-machine, on-premises, and private-cloud environments supporting critical internal and customer systems.</w:t>
      </w:r>
    </w:p>
    <w:p>
      <w:pPr>
        <w:pStyle w:val="ListBullet"/>
        <w:keepNext w:val="0"/>
        <w:spacing w:before="0" w:after="40" w:line="240" w:lineRule="auto"/>
        <w:ind w:left="317" w:hanging="230"/>
      </w:pPr>
      <w:r>
        <w:rPr>
          <w:rFonts w:ascii="Arial" w:hAnsi="Arial"/>
          <w:sz w:val="20"/>
        </w:rPr>
        <w:t>Participated in platform migration, DevOps coordination, technical-support enablement, and secure delivery of education technology systems.</w:t>
      </w:r>
    </w:p>
    <w:p>
      <w:pPr>
        <w:keepNext/>
        <w:spacing w:before="80" w:after="20" w:line="240" w:lineRule="auto"/>
      </w:pPr>
      <w:r>
        <w:rPr>
          <w:rFonts w:ascii="Arial" w:hAnsi="Arial"/>
          <w:b/>
          <w:sz w:val="21"/>
        </w:rPr>
        <w:t>Earlier Technical &amp; IT Leadership Experience</w:t>
      </w:r>
      <w:r>
        <w:rPr>
          <w:rFonts w:ascii="Arial" w:hAnsi="Arial"/>
          <w:sz w:val="20"/>
        </w:rPr>
        <w:t xml:space="preserve"> | Campus Management Corporation, The Historical Research Center, ReconTrader Corporation | 2000 - 2011</w:t>
      </w:r>
    </w:p>
    <w:p>
      <w:pPr>
        <w:pStyle w:val="ListBullet"/>
        <w:keepNext w:val="0"/>
        <w:spacing w:before="0" w:after="40" w:line="240" w:lineRule="auto"/>
        <w:ind w:left="317" w:hanging="230"/>
      </w:pPr>
      <w:r>
        <w:rPr>
          <w:rFonts w:ascii="Arial" w:hAnsi="Arial"/>
          <w:sz w:val="20"/>
        </w:rPr>
        <w:t>Progressive experience in systems administration, software architecture, SQL and .NET development, network operations, and IT leadership.</w:t>
      </w:r>
    </w:p>
    <w:p>
      <w:pPr>
        <w:keepNext/>
        <w:spacing w:before="160" w:after="60" w:line="240" w:lineRule="auto"/>
      </w:pPr>
      <w:r>
        <w:rPr>
          <w:rFonts w:ascii="Arial" w:hAnsi="Arial"/>
          <w:b/>
          <w:color w:val="1B3F6F"/>
          <w:sz w:val="21"/>
        </w:rPr>
        <w:t>EDUCATION</w:t>
      </w:r>
    </w:p>
    <w:p>
      <w:pPr>
        <w:keepNext w:val="0"/>
        <w:spacing w:before="0" w:after="20" w:line="240" w:lineRule="auto"/>
      </w:pPr>
      <w:r>
        <w:rPr>
          <w:rFonts w:ascii="Arial" w:hAnsi="Arial"/>
          <w:b w:val="0"/>
          <w:color w:val="000000"/>
          <w:sz w:val="20"/>
        </w:rPr>
        <w:t>Master of Science, Computer/Information Systems - University of Phoenix</w:t>
      </w:r>
    </w:p>
    <w:p>
      <w:pPr>
        <w:keepNext w:val="0"/>
        <w:spacing w:before="0" w:after="20" w:line="240" w:lineRule="auto"/>
      </w:pPr>
      <w:r>
        <w:rPr>
          <w:rFonts w:ascii="Arial" w:hAnsi="Arial"/>
          <w:b w:val="0"/>
          <w:color w:val="000000"/>
          <w:sz w:val="20"/>
        </w:rPr>
        <w:t>Bachelor of Science, Business/Information Systems - University of Phoenix</w:t>
      </w:r>
    </w:p>
    <w:p>
      <w:pPr>
        <w:keepNext w:val="0"/>
        <w:spacing w:before="0" w:after="20" w:line="240" w:lineRule="auto"/>
      </w:pPr>
      <w:r>
        <w:rPr>
          <w:rFonts w:ascii="Arial" w:hAnsi="Arial"/>
          <w:b w:val="0"/>
          <w:color w:val="000000"/>
          <w:sz w:val="20"/>
        </w:rPr>
        <w:t>Doctoral coursework in Management of Information Systems - University of Phoenix (39 credits completed; dissertation not completed)</w:t>
      </w:r>
    </w:p>
    <w:p>
      <w:pPr>
        <w:keepNext/>
        <w:spacing w:before="160" w:after="60" w:line="240" w:lineRule="auto"/>
      </w:pPr>
      <w:r>
        <w:rPr>
          <w:rFonts w:ascii="Arial" w:hAnsi="Arial"/>
          <w:b/>
          <w:color w:val="1B3F6F"/>
          <w:sz w:val="21"/>
        </w:rPr>
        <w:t>SELECTED ARCHITECTURE WORK</w:t>
      </w:r>
    </w:p>
    <w:p>
      <w:pPr>
        <w:pStyle w:val="ListBullet"/>
        <w:keepNext w:val="0"/>
        <w:spacing w:before="0" w:after="40" w:line="240" w:lineRule="auto"/>
        <w:ind w:left="317" w:hanging="230"/>
      </w:pPr>
      <w:r>
        <w:rPr>
          <w:rFonts w:ascii="Arial" w:hAnsi="Arial"/>
          <w:sz w:val="20"/>
        </w:rPr>
        <w:t>Azure Lighthouse Governance Reference — Private reference implementation; redacted architecture brief available on request.</w:t>
      </w:r>
    </w:p>
    <w:p>
      <w:pPr>
        <w:pStyle w:val="ListBullet"/>
        <w:keepNext w:val="0"/>
        <w:spacing w:before="0" w:after="40" w:line="240" w:lineRule="auto"/>
        <w:ind w:left="317" w:hanging="230"/>
      </w:pPr>
      <w:r>
        <w:rPr>
          <w:rFonts w:ascii="Arial" w:hAnsi="Arial"/>
          <w:sz w:val="20"/>
        </w:rPr>
        <w:t>Cross-Cloud Identity Architecture — Azure Government and AWS Gov SAML federation, identity boundaries, role design, and governance.</w:t>
      </w:r>
    </w:p>
    <w:p>
      <w:pPr>
        <w:pStyle w:val="ListBullet"/>
        <w:keepNext w:val="0"/>
        <w:spacing w:before="0" w:after="40" w:line="240" w:lineRule="auto"/>
        <w:ind w:left="317" w:hanging="230"/>
      </w:pPr>
      <w:r>
        <w:rPr>
          <w:rFonts w:ascii="Arial" w:hAnsi="Arial"/>
          <w:sz w:val="20"/>
        </w:rPr>
        <w:t>Secure AI Platform Reference — Independent reference and proof of concept in development; identity, secrets, observability, review gates, and deployment boundaries.</w:t>
      </w:r>
    </w:p>
    <w:sectPr w:rsidR="00FC693F" w:rsidRPr="0006063C" w:rsidSect="00034616">
      <w:footerReference w:type="default" r:id="rId9"/>
      <w:pgSz w:w="12240" w:h="15840"/>
      <w:pgMar w:top="979" w:right="1037" w:bottom="979" w:left="1037" w:header="432" w:footer="432"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keepNext w:val="0"/>
      <w:spacing w:before="0" w:after="0" w:line="240" w:lineRule="auto"/>
      <w:jc w:val="center"/>
    </w:pPr>
    <w:r>
      <w:rPr>
        <w:rFonts w:ascii="Arial" w:hAnsi="Arial"/>
        <w:color w:val="646464"/>
        <w:sz w:val="16"/>
      </w:rPr>
      <w:t xml:space="preserve">Angel Godd-Santana | Principal Cloud &amp; AI Platform Architect | Page </w:t>
      <w:fldChar w:fldCharType="begin"/>
      <w:instrText xml:space="preserve"> PAGE </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0" w:line="240" w:lineRule="auto"/>
    </w:pPr>
    <w:rPr>
      <w:rFonts w:ascii="Arial" w:hAnsi="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rPr>
      <w:rFonts w:ascii="Arial" w:hAnsi="Arial"/>
      <w:sz w:val="20"/>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Angel Godd-Santana - Principal Cloud &amp; AI Platform Architect Resume</dc:title>
  <dc:subject>ATS-ready principal cloud and AI platform architect resume</dc:subject>
  <dc:creator>Angel Godd-Santana</dc:creator>
  <cp:keywords/>
  <dc:description>generated by python-docx</dc:description>
  <cp:lastModifiedBy/>
  <cp:revision>1</cp:revision>
  <dcterms:created xsi:type="dcterms:W3CDTF">2013-12-23T23:15:00Z</dcterms:created>
  <dcterms:modified xsi:type="dcterms:W3CDTF">2013-12-23T23:15:00Z</dcterms:modified>
  <cp:category/>
</cp:coreProperties>
</file>