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2B6C75" w14:textId="77777777" w:rsidR="0067041F" w:rsidRPr="0067041F" w:rsidRDefault="0067041F" w:rsidP="0067041F">
      <w:r w:rsidRPr="0067041F">
        <w:t xml:space="preserve">La </w:t>
      </w:r>
      <w:r w:rsidRPr="0067041F">
        <w:rPr>
          <w:b/>
          <w:bCs/>
        </w:rPr>
        <w:t>minería de datos (Data Mining)</w:t>
      </w:r>
      <w:r w:rsidRPr="0067041F">
        <w:t xml:space="preserve"> se usa para </w:t>
      </w:r>
      <w:r w:rsidRPr="0067041F">
        <w:rPr>
          <w:b/>
          <w:bCs/>
        </w:rPr>
        <w:t>descubrir patrones, correlaciones o comportamientos ocultos</w:t>
      </w:r>
      <w:r w:rsidRPr="0067041F">
        <w:t xml:space="preserve"> en grandes volúmenes de datos. Su propósito no siempre es predecir, sino </w:t>
      </w:r>
      <w:r w:rsidRPr="0067041F">
        <w:rPr>
          <w:b/>
          <w:bCs/>
        </w:rPr>
        <w:t>entender y explicar</w:t>
      </w:r>
      <w:r w:rsidRPr="0067041F">
        <w:t>.</w:t>
      </w:r>
    </w:p>
    <w:p w14:paraId="58ECC83A" w14:textId="77777777" w:rsidR="0067041F" w:rsidRPr="0067041F" w:rsidRDefault="0067041F" w:rsidP="0067041F">
      <w:r w:rsidRPr="0067041F">
        <w:t>Aquí tienes ejemplos concretos divididos por sector, con enfoque técnico y de aplicación real:</w:t>
      </w:r>
    </w:p>
    <w:p w14:paraId="0ECA3F80" w14:textId="77777777" w:rsidR="0067041F" w:rsidRPr="0067041F" w:rsidRDefault="0067041F" w:rsidP="0067041F">
      <w:r w:rsidRPr="0067041F">
        <w:pict w14:anchorId="26B9F432">
          <v:rect id="_x0000_i1067" style="width:0;height:1.5pt" o:hralign="center" o:hrstd="t" o:hr="t" fillcolor="#a0a0a0" stroked="f"/>
        </w:pict>
      </w:r>
    </w:p>
    <w:p w14:paraId="7FF2D096" w14:textId="77777777" w:rsidR="0067041F" w:rsidRPr="0067041F" w:rsidRDefault="0067041F" w:rsidP="0067041F">
      <w:pPr>
        <w:rPr>
          <w:b/>
          <w:bCs/>
        </w:rPr>
      </w:pPr>
      <w:r w:rsidRPr="0067041F">
        <w:rPr>
          <w:rFonts w:ascii="Segoe UI Emoji" w:hAnsi="Segoe UI Emoji" w:cs="Segoe UI Emoji"/>
          <w:b/>
          <w:bCs/>
        </w:rPr>
        <w:t>🔹</w:t>
      </w:r>
      <w:r w:rsidRPr="0067041F">
        <w:rPr>
          <w:b/>
          <w:bCs/>
        </w:rPr>
        <w:t xml:space="preserve"> 1. Industria y manufactura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60"/>
        <w:gridCol w:w="6278"/>
      </w:tblGrid>
      <w:tr w:rsidR="0067041F" w:rsidRPr="0067041F" w14:paraId="1113D3C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1390873" w14:textId="77777777" w:rsidR="0067041F" w:rsidRPr="0067041F" w:rsidRDefault="0067041F" w:rsidP="0067041F">
            <w:pPr>
              <w:rPr>
                <w:b/>
                <w:bCs/>
              </w:rPr>
            </w:pPr>
            <w:r w:rsidRPr="0067041F">
              <w:rPr>
                <w:b/>
                <w:bCs/>
              </w:rPr>
              <w:t>Aplicación</w:t>
            </w:r>
          </w:p>
        </w:tc>
        <w:tc>
          <w:tcPr>
            <w:tcW w:w="0" w:type="auto"/>
            <w:vAlign w:val="center"/>
            <w:hideMark/>
          </w:tcPr>
          <w:p w14:paraId="2405E44B" w14:textId="77777777" w:rsidR="0067041F" w:rsidRPr="0067041F" w:rsidRDefault="0067041F" w:rsidP="0067041F">
            <w:pPr>
              <w:rPr>
                <w:b/>
                <w:bCs/>
              </w:rPr>
            </w:pPr>
            <w:r w:rsidRPr="0067041F">
              <w:rPr>
                <w:b/>
                <w:bCs/>
              </w:rPr>
              <w:t>Descripción</w:t>
            </w:r>
          </w:p>
        </w:tc>
      </w:tr>
      <w:tr w:rsidR="0067041F" w:rsidRPr="0067041F" w14:paraId="04A693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B084E2" w14:textId="77777777" w:rsidR="0067041F" w:rsidRPr="0067041F" w:rsidRDefault="0067041F" w:rsidP="0067041F">
            <w:r w:rsidRPr="0067041F">
              <w:rPr>
                <w:b/>
                <w:bCs/>
              </w:rPr>
              <w:t>Mantenimiento predictivo</w:t>
            </w:r>
          </w:p>
        </w:tc>
        <w:tc>
          <w:tcPr>
            <w:tcW w:w="0" w:type="auto"/>
            <w:vAlign w:val="center"/>
            <w:hideMark/>
          </w:tcPr>
          <w:p w14:paraId="4EE6BB27" w14:textId="77777777" w:rsidR="0067041F" w:rsidRPr="0067041F" w:rsidRDefault="0067041F" w:rsidP="0067041F">
            <w:r w:rsidRPr="0067041F">
              <w:t>Analizar históricos de sensores (temperatura, vibración, corriente) para anticipar fallas de motores, bombas o reductores.</w:t>
            </w:r>
          </w:p>
        </w:tc>
      </w:tr>
      <w:tr w:rsidR="0067041F" w:rsidRPr="0067041F" w14:paraId="29FF6D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8771E8" w14:textId="77777777" w:rsidR="0067041F" w:rsidRPr="0067041F" w:rsidRDefault="0067041F" w:rsidP="0067041F">
            <w:r w:rsidRPr="0067041F">
              <w:rPr>
                <w:b/>
                <w:bCs/>
              </w:rPr>
              <w:t>Optimización de procesos</w:t>
            </w:r>
          </w:p>
        </w:tc>
        <w:tc>
          <w:tcPr>
            <w:tcW w:w="0" w:type="auto"/>
            <w:vAlign w:val="center"/>
            <w:hideMark/>
          </w:tcPr>
          <w:p w14:paraId="38297878" w14:textId="77777777" w:rsidR="0067041F" w:rsidRPr="0067041F" w:rsidRDefault="0067041F" w:rsidP="0067041F">
            <w:r w:rsidRPr="0067041F">
              <w:t>Detectar relaciones entre parámetros de proceso (presión, caudal, velocidad) y la calidad final del producto.</w:t>
            </w:r>
          </w:p>
        </w:tc>
      </w:tr>
      <w:tr w:rsidR="0067041F" w:rsidRPr="0067041F" w14:paraId="18D9C6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132D20" w14:textId="77777777" w:rsidR="0067041F" w:rsidRPr="0067041F" w:rsidRDefault="0067041F" w:rsidP="0067041F">
            <w:r w:rsidRPr="0067041F">
              <w:rPr>
                <w:b/>
                <w:bCs/>
              </w:rPr>
              <w:t>Control de calidad automatizado</w:t>
            </w:r>
          </w:p>
        </w:tc>
        <w:tc>
          <w:tcPr>
            <w:tcW w:w="0" w:type="auto"/>
            <w:vAlign w:val="center"/>
            <w:hideMark/>
          </w:tcPr>
          <w:p w14:paraId="45B70223" w14:textId="77777777" w:rsidR="0067041F" w:rsidRPr="0067041F" w:rsidRDefault="0067041F" w:rsidP="0067041F">
            <w:r w:rsidRPr="0067041F">
              <w:t>Identificar patrones en datos de inspección o visión artificial que indiquen desviaciones o defectos.</w:t>
            </w:r>
          </w:p>
        </w:tc>
      </w:tr>
    </w:tbl>
    <w:p w14:paraId="75A377F2" w14:textId="77777777" w:rsidR="0067041F" w:rsidRPr="0067041F" w:rsidRDefault="0067041F" w:rsidP="0067041F">
      <w:r w:rsidRPr="0067041F">
        <w:t>Ejemplo: análisis de logs de un PLC + datos SCADA para determinar variables que más influyen en paradas no programadas.</w:t>
      </w:r>
    </w:p>
    <w:p w14:paraId="1B3D85DD" w14:textId="77777777" w:rsidR="0067041F" w:rsidRPr="0067041F" w:rsidRDefault="0067041F" w:rsidP="0067041F">
      <w:r w:rsidRPr="0067041F">
        <w:pict w14:anchorId="46D9F81B">
          <v:rect id="_x0000_i1068" style="width:0;height:1.5pt" o:hralign="center" o:hrstd="t" o:hr="t" fillcolor="#a0a0a0" stroked="f"/>
        </w:pict>
      </w:r>
    </w:p>
    <w:p w14:paraId="22452802" w14:textId="77777777" w:rsidR="0067041F" w:rsidRPr="0067041F" w:rsidRDefault="0067041F" w:rsidP="0067041F">
      <w:pPr>
        <w:rPr>
          <w:b/>
          <w:bCs/>
        </w:rPr>
      </w:pPr>
      <w:r w:rsidRPr="0067041F">
        <w:rPr>
          <w:rFonts w:ascii="Segoe UI Emoji" w:hAnsi="Segoe UI Emoji" w:cs="Segoe UI Emoji"/>
          <w:b/>
          <w:bCs/>
        </w:rPr>
        <w:t>🔹</w:t>
      </w:r>
      <w:r w:rsidRPr="0067041F">
        <w:rPr>
          <w:b/>
          <w:bCs/>
        </w:rPr>
        <w:t xml:space="preserve"> 2. Finanzas y negocios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74"/>
        <w:gridCol w:w="6164"/>
      </w:tblGrid>
      <w:tr w:rsidR="0067041F" w:rsidRPr="0067041F" w14:paraId="36462F9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21C9B75" w14:textId="77777777" w:rsidR="0067041F" w:rsidRPr="0067041F" w:rsidRDefault="0067041F" w:rsidP="0067041F">
            <w:pPr>
              <w:rPr>
                <w:b/>
                <w:bCs/>
              </w:rPr>
            </w:pPr>
            <w:r w:rsidRPr="0067041F">
              <w:rPr>
                <w:b/>
                <w:bCs/>
              </w:rPr>
              <w:t>Aplicación</w:t>
            </w:r>
          </w:p>
        </w:tc>
        <w:tc>
          <w:tcPr>
            <w:tcW w:w="0" w:type="auto"/>
            <w:vAlign w:val="center"/>
            <w:hideMark/>
          </w:tcPr>
          <w:p w14:paraId="2E84C354" w14:textId="77777777" w:rsidR="0067041F" w:rsidRPr="0067041F" w:rsidRDefault="0067041F" w:rsidP="0067041F">
            <w:pPr>
              <w:rPr>
                <w:b/>
                <w:bCs/>
              </w:rPr>
            </w:pPr>
            <w:r w:rsidRPr="0067041F">
              <w:rPr>
                <w:b/>
                <w:bCs/>
              </w:rPr>
              <w:t>Descripción</w:t>
            </w:r>
          </w:p>
        </w:tc>
      </w:tr>
      <w:tr w:rsidR="0067041F" w:rsidRPr="0067041F" w14:paraId="4BCD68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9D08BA" w14:textId="77777777" w:rsidR="0067041F" w:rsidRPr="0067041F" w:rsidRDefault="0067041F" w:rsidP="0067041F">
            <w:r w:rsidRPr="0067041F">
              <w:rPr>
                <w:b/>
                <w:bCs/>
              </w:rPr>
              <w:t>Detección de fraude</w:t>
            </w:r>
          </w:p>
        </w:tc>
        <w:tc>
          <w:tcPr>
            <w:tcW w:w="0" w:type="auto"/>
            <w:vAlign w:val="center"/>
            <w:hideMark/>
          </w:tcPr>
          <w:p w14:paraId="4C64A2FB" w14:textId="77777777" w:rsidR="0067041F" w:rsidRPr="0067041F" w:rsidRDefault="0067041F" w:rsidP="0067041F">
            <w:r w:rsidRPr="0067041F">
              <w:t>Descubrir patrones inusuales en transacciones bancarias o pagos digitales.</w:t>
            </w:r>
          </w:p>
        </w:tc>
      </w:tr>
      <w:tr w:rsidR="0067041F" w:rsidRPr="0067041F" w14:paraId="403EFF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1F7D05" w14:textId="77777777" w:rsidR="0067041F" w:rsidRPr="0067041F" w:rsidRDefault="0067041F" w:rsidP="0067041F">
            <w:r w:rsidRPr="0067041F">
              <w:rPr>
                <w:b/>
                <w:bCs/>
              </w:rPr>
              <w:t>Segmentación de clientes</w:t>
            </w:r>
          </w:p>
        </w:tc>
        <w:tc>
          <w:tcPr>
            <w:tcW w:w="0" w:type="auto"/>
            <w:vAlign w:val="center"/>
            <w:hideMark/>
          </w:tcPr>
          <w:p w14:paraId="2D0BFEE9" w14:textId="77777777" w:rsidR="0067041F" w:rsidRPr="0067041F" w:rsidRDefault="0067041F" w:rsidP="0067041F">
            <w:r w:rsidRPr="0067041F">
              <w:t>Agrupar clientes con comportamientos de compra similares (K-Means o clustering jerárquico).</w:t>
            </w:r>
          </w:p>
        </w:tc>
      </w:tr>
      <w:tr w:rsidR="0067041F" w:rsidRPr="0067041F" w14:paraId="59CA01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CFFC3F" w14:textId="77777777" w:rsidR="0067041F" w:rsidRPr="0067041F" w:rsidRDefault="0067041F" w:rsidP="0067041F">
            <w:r w:rsidRPr="0067041F">
              <w:rPr>
                <w:b/>
                <w:bCs/>
              </w:rPr>
              <w:t>Predicción de impago o morosidad</w:t>
            </w:r>
          </w:p>
        </w:tc>
        <w:tc>
          <w:tcPr>
            <w:tcW w:w="0" w:type="auto"/>
            <w:vAlign w:val="center"/>
            <w:hideMark/>
          </w:tcPr>
          <w:p w14:paraId="050CDEBF" w14:textId="77777777" w:rsidR="0067041F" w:rsidRPr="0067041F" w:rsidRDefault="0067041F" w:rsidP="0067041F">
            <w:r w:rsidRPr="0067041F">
              <w:t>Usar modelos supervisados (árboles, regresión logística) para calcular la probabilidad de incumplimiento.</w:t>
            </w:r>
          </w:p>
        </w:tc>
      </w:tr>
    </w:tbl>
    <w:p w14:paraId="35A4B937" w14:textId="77777777" w:rsidR="0067041F" w:rsidRPr="0067041F" w:rsidRDefault="0067041F" w:rsidP="0067041F">
      <w:r w:rsidRPr="0067041F">
        <w:t>Ejemplo: un banco aplica minería de datos sobre historiales de crédito y transacciones para construir un “score de riesgo”.</w:t>
      </w:r>
    </w:p>
    <w:p w14:paraId="0B6242EF" w14:textId="77777777" w:rsidR="0067041F" w:rsidRPr="0067041F" w:rsidRDefault="0067041F" w:rsidP="0067041F">
      <w:r w:rsidRPr="0067041F">
        <w:pict w14:anchorId="33100AC3">
          <v:rect id="_x0000_i1069" style="width:0;height:1.5pt" o:hralign="center" o:hrstd="t" o:hr="t" fillcolor="#a0a0a0" stroked="f"/>
        </w:pict>
      </w:r>
    </w:p>
    <w:p w14:paraId="53AE7708" w14:textId="77777777" w:rsidR="0067041F" w:rsidRPr="0067041F" w:rsidRDefault="0067041F" w:rsidP="0067041F">
      <w:pPr>
        <w:rPr>
          <w:b/>
          <w:bCs/>
        </w:rPr>
      </w:pPr>
      <w:r w:rsidRPr="0067041F">
        <w:rPr>
          <w:rFonts w:ascii="Segoe UI Emoji" w:hAnsi="Segoe UI Emoji" w:cs="Segoe UI Emoji"/>
          <w:b/>
          <w:bCs/>
        </w:rPr>
        <w:lastRenderedPageBreak/>
        <w:t>🔹</w:t>
      </w:r>
      <w:r w:rsidRPr="0067041F">
        <w:rPr>
          <w:b/>
          <w:bCs/>
        </w:rPr>
        <w:t xml:space="preserve"> 3. Salud y biomedicina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98"/>
        <w:gridCol w:w="5640"/>
      </w:tblGrid>
      <w:tr w:rsidR="0067041F" w:rsidRPr="0067041F" w14:paraId="40CE777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7194E30" w14:textId="77777777" w:rsidR="0067041F" w:rsidRPr="0067041F" w:rsidRDefault="0067041F" w:rsidP="0067041F">
            <w:pPr>
              <w:rPr>
                <w:b/>
                <w:bCs/>
              </w:rPr>
            </w:pPr>
            <w:r w:rsidRPr="0067041F">
              <w:rPr>
                <w:b/>
                <w:bCs/>
              </w:rPr>
              <w:t>Aplicación</w:t>
            </w:r>
          </w:p>
        </w:tc>
        <w:tc>
          <w:tcPr>
            <w:tcW w:w="0" w:type="auto"/>
            <w:vAlign w:val="center"/>
            <w:hideMark/>
          </w:tcPr>
          <w:p w14:paraId="50D970F0" w14:textId="77777777" w:rsidR="0067041F" w:rsidRPr="0067041F" w:rsidRDefault="0067041F" w:rsidP="0067041F">
            <w:pPr>
              <w:rPr>
                <w:b/>
                <w:bCs/>
              </w:rPr>
            </w:pPr>
            <w:r w:rsidRPr="0067041F">
              <w:rPr>
                <w:b/>
                <w:bCs/>
              </w:rPr>
              <w:t>Descripción</w:t>
            </w:r>
          </w:p>
        </w:tc>
      </w:tr>
      <w:tr w:rsidR="0067041F" w:rsidRPr="0067041F" w14:paraId="75A01E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C8CBC5" w14:textId="77777777" w:rsidR="0067041F" w:rsidRPr="0067041F" w:rsidRDefault="0067041F" w:rsidP="0067041F">
            <w:r w:rsidRPr="0067041F">
              <w:rPr>
                <w:b/>
                <w:bCs/>
              </w:rPr>
              <w:t>Análisis de enfermedades</w:t>
            </w:r>
          </w:p>
        </w:tc>
        <w:tc>
          <w:tcPr>
            <w:tcW w:w="0" w:type="auto"/>
            <w:vAlign w:val="center"/>
            <w:hideMark/>
          </w:tcPr>
          <w:p w14:paraId="713E145D" w14:textId="77777777" w:rsidR="0067041F" w:rsidRPr="0067041F" w:rsidRDefault="0067041F" w:rsidP="0067041F">
            <w:r w:rsidRPr="0067041F">
              <w:t>Detectar combinaciones de síntomas que anticipen diagnósticos específicos.</w:t>
            </w:r>
          </w:p>
        </w:tc>
      </w:tr>
      <w:tr w:rsidR="0067041F" w:rsidRPr="0067041F" w14:paraId="5B191E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C9C72F" w14:textId="77777777" w:rsidR="0067041F" w:rsidRPr="0067041F" w:rsidRDefault="0067041F" w:rsidP="0067041F">
            <w:r w:rsidRPr="0067041F">
              <w:rPr>
                <w:b/>
                <w:bCs/>
              </w:rPr>
              <w:t>Descubrimiento de nuevos tratamientos</w:t>
            </w:r>
          </w:p>
        </w:tc>
        <w:tc>
          <w:tcPr>
            <w:tcW w:w="0" w:type="auto"/>
            <w:vAlign w:val="center"/>
            <w:hideMark/>
          </w:tcPr>
          <w:p w14:paraId="49EB1889" w14:textId="77777777" w:rsidR="0067041F" w:rsidRPr="0067041F" w:rsidRDefault="0067041F" w:rsidP="0067041F">
            <w:r w:rsidRPr="0067041F">
              <w:t>Identificar patrones en bases genéticas o clínicas.</w:t>
            </w:r>
          </w:p>
        </w:tc>
      </w:tr>
      <w:tr w:rsidR="0067041F" w:rsidRPr="0067041F" w14:paraId="67D717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A1DFB6" w14:textId="77777777" w:rsidR="0067041F" w:rsidRPr="0067041F" w:rsidRDefault="0067041F" w:rsidP="0067041F">
            <w:r w:rsidRPr="0067041F">
              <w:rPr>
                <w:b/>
                <w:bCs/>
              </w:rPr>
              <w:t>Predicción de reingreso hospitalario</w:t>
            </w:r>
          </w:p>
        </w:tc>
        <w:tc>
          <w:tcPr>
            <w:tcW w:w="0" w:type="auto"/>
            <w:vAlign w:val="center"/>
            <w:hideMark/>
          </w:tcPr>
          <w:p w14:paraId="76103BE8" w14:textId="77777777" w:rsidR="0067041F" w:rsidRPr="0067041F" w:rsidRDefault="0067041F" w:rsidP="0067041F">
            <w:r w:rsidRPr="0067041F">
              <w:t>Modelar probabilidad de que un paciente vuelva a hospitalizarse según variables clínicas.</w:t>
            </w:r>
          </w:p>
        </w:tc>
      </w:tr>
    </w:tbl>
    <w:p w14:paraId="41B19DE7" w14:textId="77777777" w:rsidR="0067041F" w:rsidRPr="0067041F" w:rsidRDefault="0067041F" w:rsidP="0067041F">
      <w:r w:rsidRPr="0067041F">
        <w:pict w14:anchorId="0979A459">
          <v:rect id="_x0000_i1070" style="width:0;height:1.5pt" o:hralign="center" o:hrstd="t" o:hr="t" fillcolor="#a0a0a0" stroked="f"/>
        </w:pict>
      </w:r>
    </w:p>
    <w:p w14:paraId="560385C7" w14:textId="77777777" w:rsidR="0067041F" w:rsidRPr="0067041F" w:rsidRDefault="0067041F" w:rsidP="0067041F">
      <w:pPr>
        <w:rPr>
          <w:b/>
          <w:bCs/>
        </w:rPr>
      </w:pPr>
      <w:r w:rsidRPr="0067041F">
        <w:rPr>
          <w:rFonts w:ascii="Segoe UI Emoji" w:hAnsi="Segoe UI Emoji" w:cs="Segoe UI Emoji"/>
          <w:b/>
          <w:bCs/>
        </w:rPr>
        <w:t>🔹</w:t>
      </w:r>
      <w:r w:rsidRPr="0067041F">
        <w:rPr>
          <w:b/>
          <w:bCs/>
        </w:rPr>
        <w:t xml:space="preserve"> 4. Retail y marketing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11"/>
        <w:gridCol w:w="6127"/>
      </w:tblGrid>
      <w:tr w:rsidR="0067041F" w:rsidRPr="0067041F" w14:paraId="55B54CF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02FFB7B" w14:textId="77777777" w:rsidR="0067041F" w:rsidRPr="0067041F" w:rsidRDefault="0067041F" w:rsidP="0067041F">
            <w:pPr>
              <w:rPr>
                <w:b/>
                <w:bCs/>
              </w:rPr>
            </w:pPr>
            <w:r w:rsidRPr="0067041F">
              <w:rPr>
                <w:b/>
                <w:bCs/>
              </w:rPr>
              <w:t>Aplicación</w:t>
            </w:r>
          </w:p>
        </w:tc>
        <w:tc>
          <w:tcPr>
            <w:tcW w:w="0" w:type="auto"/>
            <w:vAlign w:val="center"/>
            <w:hideMark/>
          </w:tcPr>
          <w:p w14:paraId="2BCF95DF" w14:textId="77777777" w:rsidR="0067041F" w:rsidRPr="0067041F" w:rsidRDefault="0067041F" w:rsidP="0067041F">
            <w:pPr>
              <w:rPr>
                <w:b/>
                <w:bCs/>
              </w:rPr>
            </w:pPr>
            <w:r w:rsidRPr="0067041F">
              <w:rPr>
                <w:b/>
                <w:bCs/>
              </w:rPr>
              <w:t>Descripción</w:t>
            </w:r>
          </w:p>
        </w:tc>
      </w:tr>
      <w:tr w:rsidR="0067041F" w:rsidRPr="0067041F" w14:paraId="1E0085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56D8CE" w14:textId="77777777" w:rsidR="0067041F" w:rsidRPr="0067041F" w:rsidRDefault="0067041F" w:rsidP="0067041F">
            <w:r w:rsidRPr="0067041F">
              <w:rPr>
                <w:b/>
                <w:bCs/>
              </w:rPr>
              <w:t>Market Basket Analysis</w:t>
            </w:r>
          </w:p>
        </w:tc>
        <w:tc>
          <w:tcPr>
            <w:tcW w:w="0" w:type="auto"/>
            <w:vAlign w:val="center"/>
            <w:hideMark/>
          </w:tcPr>
          <w:p w14:paraId="49C82356" w14:textId="77777777" w:rsidR="0067041F" w:rsidRPr="0067041F" w:rsidRDefault="0067041F" w:rsidP="0067041F">
            <w:r w:rsidRPr="0067041F">
              <w:t>Analizar compras conjuntas (“quien compra pan también compra mantequilla”). Se usa el algoritmo Apriori.</w:t>
            </w:r>
          </w:p>
        </w:tc>
      </w:tr>
      <w:tr w:rsidR="0067041F" w:rsidRPr="0067041F" w14:paraId="70A3E7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0FDD2C" w14:textId="77777777" w:rsidR="0067041F" w:rsidRPr="0067041F" w:rsidRDefault="0067041F" w:rsidP="0067041F">
            <w:r w:rsidRPr="0067041F">
              <w:rPr>
                <w:b/>
                <w:bCs/>
              </w:rPr>
              <w:t>Recomendadores de productos</w:t>
            </w:r>
          </w:p>
        </w:tc>
        <w:tc>
          <w:tcPr>
            <w:tcW w:w="0" w:type="auto"/>
            <w:vAlign w:val="center"/>
            <w:hideMark/>
          </w:tcPr>
          <w:p w14:paraId="1CA492E4" w14:textId="77777777" w:rsidR="0067041F" w:rsidRPr="0067041F" w:rsidRDefault="0067041F" w:rsidP="0067041F">
            <w:r w:rsidRPr="0067041F">
              <w:t>Analizar hábitos de compra para sugerir ítems personalizados (colaborativo o basado en contenido).</w:t>
            </w:r>
          </w:p>
        </w:tc>
      </w:tr>
      <w:tr w:rsidR="0067041F" w:rsidRPr="0067041F" w14:paraId="08FB52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EB8BD1" w14:textId="77777777" w:rsidR="0067041F" w:rsidRPr="0067041F" w:rsidRDefault="0067041F" w:rsidP="0067041F">
            <w:r w:rsidRPr="0067041F">
              <w:rPr>
                <w:b/>
                <w:bCs/>
              </w:rPr>
              <w:t>Análisis de abandono (churn)</w:t>
            </w:r>
          </w:p>
        </w:tc>
        <w:tc>
          <w:tcPr>
            <w:tcW w:w="0" w:type="auto"/>
            <w:vAlign w:val="center"/>
            <w:hideMark/>
          </w:tcPr>
          <w:p w14:paraId="195FBDA6" w14:textId="77777777" w:rsidR="0067041F" w:rsidRPr="0067041F" w:rsidRDefault="0067041F" w:rsidP="0067041F">
            <w:r w:rsidRPr="0067041F">
              <w:t>Identificar factores que hacen que un cliente deje de comprar o cancelar una suscripción.</w:t>
            </w:r>
          </w:p>
        </w:tc>
      </w:tr>
    </w:tbl>
    <w:p w14:paraId="2C909137" w14:textId="77777777" w:rsidR="0067041F" w:rsidRPr="0067041F" w:rsidRDefault="0067041F" w:rsidP="0067041F">
      <w:r w:rsidRPr="0067041F">
        <w:t>Ejemplo: minería de tickets de compra + CRM para diseñar campañas personalizadas.</w:t>
      </w:r>
    </w:p>
    <w:p w14:paraId="411FA487" w14:textId="77777777" w:rsidR="0067041F" w:rsidRPr="0067041F" w:rsidRDefault="0067041F" w:rsidP="0067041F">
      <w:r w:rsidRPr="0067041F">
        <w:pict w14:anchorId="1AA2A514">
          <v:rect id="_x0000_i1071" style="width:0;height:1.5pt" o:hralign="center" o:hrstd="t" o:hr="t" fillcolor="#a0a0a0" stroked="f"/>
        </w:pict>
      </w:r>
    </w:p>
    <w:p w14:paraId="75F795B3" w14:textId="77777777" w:rsidR="0067041F" w:rsidRPr="0067041F" w:rsidRDefault="0067041F" w:rsidP="0067041F">
      <w:pPr>
        <w:rPr>
          <w:b/>
          <w:bCs/>
        </w:rPr>
      </w:pPr>
      <w:r w:rsidRPr="0067041F">
        <w:rPr>
          <w:rFonts w:ascii="Segoe UI Emoji" w:hAnsi="Segoe UI Emoji" w:cs="Segoe UI Emoji"/>
          <w:b/>
          <w:bCs/>
        </w:rPr>
        <w:t>🔹</w:t>
      </w:r>
      <w:r w:rsidRPr="0067041F">
        <w:rPr>
          <w:b/>
          <w:bCs/>
        </w:rPr>
        <w:t xml:space="preserve"> 5. Energía y minería (tu área cercana)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73"/>
        <w:gridCol w:w="5565"/>
      </w:tblGrid>
      <w:tr w:rsidR="0067041F" w:rsidRPr="0067041F" w14:paraId="1DEFA3D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36D8E2" w14:textId="77777777" w:rsidR="0067041F" w:rsidRPr="0067041F" w:rsidRDefault="0067041F" w:rsidP="0067041F">
            <w:pPr>
              <w:rPr>
                <w:b/>
                <w:bCs/>
              </w:rPr>
            </w:pPr>
            <w:r w:rsidRPr="0067041F">
              <w:rPr>
                <w:b/>
                <w:bCs/>
              </w:rPr>
              <w:t>Aplicación</w:t>
            </w:r>
          </w:p>
        </w:tc>
        <w:tc>
          <w:tcPr>
            <w:tcW w:w="0" w:type="auto"/>
            <w:vAlign w:val="center"/>
            <w:hideMark/>
          </w:tcPr>
          <w:p w14:paraId="712B1C75" w14:textId="77777777" w:rsidR="0067041F" w:rsidRPr="0067041F" w:rsidRDefault="0067041F" w:rsidP="0067041F">
            <w:pPr>
              <w:rPr>
                <w:b/>
                <w:bCs/>
              </w:rPr>
            </w:pPr>
            <w:r w:rsidRPr="0067041F">
              <w:rPr>
                <w:b/>
                <w:bCs/>
              </w:rPr>
              <w:t>Descripción</w:t>
            </w:r>
          </w:p>
        </w:tc>
      </w:tr>
      <w:tr w:rsidR="0067041F" w:rsidRPr="0067041F" w14:paraId="14B281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6D92AD" w14:textId="77777777" w:rsidR="0067041F" w:rsidRPr="0067041F" w:rsidRDefault="0067041F" w:rsidP="0067041F">
            <w:r w:rsidRPr="0067041F">
              <w:rPr>
                <w:b/>
                <w:bCs/>
              </w:rPr>
              <w:t>Análisis de consumo energético</w:t>
            </w:r>
          </w:p>
        </w:tc>
        <w:tc>
          <w:tcPr>
            <w:tcW w:w="0" w:type="auto"/>
            <w:vAlign w:val="center"/>
            <w:hideMark/>
          </w:tcPr>
          <w:p w14:paraId="3FA0BE54" w14:textId="77777777" w:rsidR="0067041F" w:rsidRPr="0067041F" w:rsidRDefault="0067041F" w:rsidP="0067041F">
            <w:r w:rsidRPr="0067041F">
              <w:t>Descubrir patrones de uso anómalos o ineficientes.</w:t>
            </w:r>
          </w:p>
        </w:tc>
      </w:tr>
      <w:tr w:rsidR="0067041F" w:rsidRPr="0067041F" w14:paraId="5CA760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16FFDA" w14:textId="77777777" w:rsidR="0067041F" w:rsidRPr="0067041F" w:rsidRDefault="0067041F" w:rsidP="0067041F">
            <w:r w:rsidRPr="0067041F">
              <w:rPr>
                <w:b/>
                <w:bCs/>
              </w:rPr>
              <w:t>Optimización de rutas o producción minera</w:t>
            </w:r>
          </w:p>
        </w:tc>
        <w:tc>
          <w:tcPr>
            <w:tcW w:w="0" w:type="auto"/>
            <w:vAlign w:val="center"/>
            <w:hideMark/>
          </w:tcPr>
          <w:p w14:paraId="50620D5C" w14:textId="77777777" w:rsidR="0067041F" w:rsidRPr="0067041F" w:rsidRDefault="0067041F" w:rsidP="0067041F">
            <w:r w:rsidRPr="0067041F">
              <w:t>Analizar registros de transporte, muestreo y producción para detectar cuellos de botella.</w:t>
            </w:r>
          </w:p>
        </w:tc>
      </w:tr>
      <w:tr w:rsidR="0067041F" w:rsidRPr="0067041F" w14:paraId="64871D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405FDE" w14:textId="77777777" w:rsidR="0067041F" w:rsidRPr="0067041F" w:rsidRDefault="0067041F" w:rsidP="0067041F">
            <w:r w:rsidRPr="0067041F">
              <w:rPr>
                <w:b/>
                <w:bCs/>
              </w:rPr>
              <w:lastRenderedPageBreak/>
              <w:t>Control de variables críticas</w:t>
            </w:r>
          </w:p>
        </w:tc>
        <w:tc>
          <w:tcPr>
            <w:tcW w:w="0" w:type="auto"/>
            <w:vAlign w:val="center"/>
            <w:hideMark/>
          </w:tcPr>
          <w:p w14:paraId="6CAA8397" w14:textId="77777777" w:rsidR="0067041F" w:rsidRPr="0067041F" w:rsidRDefault="0067041F" w:rsidP="0067041F">
            <w:r w:rsidRPr="0067041F">
              <w:t>Encontrar relaciones entre variables de proceso y rendimiento metalúrgico.</w:t>
            </w:r>
          </w:p>
        </w:tc>
      </w:tr>
    </w:tbl>
    <w:p w14:paraId="2E8A96B8" w14:textId="77777777" w:rsidR="0067041F" w:rsidRPr="0067041F" w:rsidRDefault="0067041F" w:rsidP="0067041F">
      <w:r w:rsidRPr="0067041F">
        <w:t>Ejemplo: correlacionar datos de sensores de muestreo y granulometría para ajustar parámetros del molino SAG.</w:t>
      </w:r>
    </w:p>
    <w:p w14:paraId="15C4EA03" w14:textId="77777777" w:rsidR="0067041F" w:rsidRPr="0067041F" w:rsidRDefault="0067041F" w:rsidP="0067041F">
      <w:r w:rsidRPr="0067041F">
        <w:pict w14:anchorId="6CA3B353">
          <v:rect id="_x0000_i1072" style="width:0;height:1.5pt" o:hralign="center" o:hrstd="t" o:hr="t" fillcolor="#a0a0a0" stroked="f"/>
        </w:pict>
      </w:r>
    </w:p>
    <w:p w14:paraId="3E522E69" w14:textId="77777777" w:rsidR="0067041F" w:rsidRPr="0067041F" w:rsidRDefault="0067041F" w:rsidP="0067041F">
      <w:pPr>
        <w:rPr>
          <w:b/>
          <w:bCs/>
        </w:rPr>
      </w:pPr>
      <w:r w:rsidRPr="0067041F">
        <w:rPr>
          <w:rFonts w:ascii="Segoe UI Emoji" w:hAnsi="Segoe UI Emoji" w:cs="Segoe UI Emoji"/>
          <w:b/>
          <w:bCs/>
        </w:rPr>
        <w:t>🔹</w:t>
      </w:r>
      <w:r w:rsidRPr="0067041F">
        <w:rPr>
          <w:b/>
          <w:bCs/>
        </w:rPr>
        <w:t xml:space="preserve"> 6. Gobierno y seguridad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43"/>
        <w:gridCol w:w="5495"/>
      </w:tblGrid>
      <w:tr w:rsidR="0067041F" w:rsidRPr="0067041F" w14:paraId="7A3CBE5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1CB4A42" w14:textId="77777777" w:rsidR="0067041F" w:rsidRPr="0067041F" w:rsidRDefault="0067041F" w:rsidP="0067041F">
            <w:pPr>
              <w:rPr>
                <w:b/>
                <w:bCs/>
              </w:rPr>
            </w:pPr>
            <w:r w:rsidRPr="0067041F">
              <w:rPr>
                <w:b/>
                <w:bCs/>
              </w:rPr>
              <w:t>Aplicación</w:t>
            </w:r>
          </w:p>
        </w:tc>
        <w:tc>
          <w:tcPr>
            <w:tcW w:w="0" w:type="auto"/>
            <w:vAlign w:val="center"/>
            <w:hideMark/>
          </w:tcPr>
          <w:p w14:paraId="1EECB732" w14:textId="77777777" w:rsidR="0067041F" w:rsidRPr="0067041F" w:rsidRDefault="0067041F" w:rsidP="0067041F">
            <w:pPr>
              <w:rPr>
                <w:b/>
                <w:bCs/>
              </w:rPr>
            </w:pPr>
            <w:r w:rsidRPr="0067041F">
              <w:rPr>
                <w:b/>
                <w:bCs/>
              </w:rPr>
              <w:t>Descripción</w:t>
            </w:r>
          </w:p>
        </w:tc>
      </w:tr>
      <w:tr w:rsidR="0067041F" w:rsidRPr="0067041F" w14:paraId="25C86A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5E42BC" w14:textId="77777777" w:rsidR="0067041F" w:rsidRPr="0067041F" w:rsidRDefault="0067041F" w:rsidP="0067041F">
            <w:r w:rsidRPr="0067041F">
              <w:rPr>
                <w:b/>
                <w:bCs/>
              </w:rPr>
              <w:t>Detección de lavado de dinero</w:t>
            </w:r>
          </w:p>
        </w:tc>
        <w:tc>
          <w:tcPr>
            <w:tcW w:w="0" w:type="auto"/>
            <w:vAlign w:val="center"/>
            <w:hideMark/>
          </w:tcPr>
          <w:p w14:paraId="4632CBFC" w14:textId="77777777" w:rsidR="0067041F" w:rsidRPr="0067041F" w:rsidRDefault="0067041F" w:rsidP="0067041F">
            <w:r w:rsidRPr="0067041F">
              <w:t>Identificar movimientos financieros fuera de patrón.</w:t>
            </w:r>
          </w:p>
        </w:tc>
      </w:tr>
      <w:tr w:rsidR="0067041F" w:rsidRPr="0067041F" w14:paraId="4D9BF7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A69B75" w14:textId="77777777" w:rsidR="0067041F" w:rsidRPr="0067041F" w:rsidRDefault="0067041F" w:rsidP="0067041F">
            <w:r w:rsidRPr="0067041F">
              <w:rPr>
                <w:b/>
                <w:bCs/>
              </w:rPr>
              <w:t>Predicción de delitos o incidentes</w:t>
            </w:r>
          </w:p>
        </w:tc>
        <w:tc>
          <w:tcPr>
            <w:tcW w:w="0" w:type="auto"/>
            <w:vAlign w:val="center"/>
            <w:hideMark/>
          </w:tcPr>
          <w:p w14:paraId="56A68728" w14:textId="77777777" w:rsidR="0067041F" w:rsidRPr="0067041F" w:rsidRDefault="0067041F" w:rsidP="0067041F">
            <w:r w:rsidRPr="0067041F">
              <w:t>Modelar zonas y horarios de mayor incidencia.</w:t>
            </w:r>
          </w:p>
        </w:tc>
      </w:tr>
      <w:tr w:rsidR="0067041F" w:rsidRPr="0067041F" w14:paraId="730BDA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70E285" w14:textId="77777777" w:rsidR="0067041F" w:rsidRPr="0067041F" w:rsidRDefault="0067041F" w:rsidP="0067041F">
            <w:r w:rsidRPr="0067041F">
              <w:rPr>
                <w:b/>
                <w:bCs/>
              </w:rPr>
              <w:t>Análisis de tráfico urbano</w:t>
            </w:r>
          </w:p>
        </w:tc>
        <w:tc>
          <w:tcPr>
            <w:tcW w:w="0" w:type="auto"/>
            <w:vAlign w:val="center"/>
            <w:hideMark/>
          </w:tcPr>
          <w:p w14:paraId="4CAF1029" w14:textId="77777777" w:rsidR="0067041F" w:rsidRPr="0067041F" w:rsidRDefault="0067041F" w:rsidP="0067041F">
            <w:r w:rsidRPr="0067041F">
              <w:t>Usar datos GPS y cámaras para optimizar semáforos o rutas.</w:t>
            </w:r>
          </w:p>
        </w:tc>
      </w:tr>
    </w:tbl>
    <w:p w14:paraId="28D87F05" w14:textId="77777777" w:rsidR="0067041F" w:rsidRPr="0067041F" w:rsidRDefault="0067041F" w:rsidP="0067041F">
      <w:r w:rsidRPr="0067041F">
        <w:pict w14:anchorId="5F2366CB">
          <v:rect id="_x0000_i1073" style="width:0;height:1.5pt" o:hralign="center" o:hrstd="t" o:hr="t" fillcolor="#a0a0a0" stroked="f"/>
        </w:pict>
      </w:r>
    </w:p>
    <w:p w14:paraId="148DACC6" w14:textId="77777777" w:rsidR="0067041F" w:rsidRPr="0067041F" w:rsidRDefault="0067041F" w:rsidP="0067041F">
      <w:r w:rsidRPr="0067041F">
        <w:t>En resumen:</w:t>
      </w:r>
    </w:p>
    <w:p w14:paraId="1A29E61F" w14:textId="77777777" w:rsidR="0067041F" w:rsidRPr="0067041F" w:rsidRDefault="0067041F" w:rsidP="0067041F">
      <w:r w:rsidRPr="0067041F">
        <w:rPr>
          <w:b/>
          <w:bCs/>
        </w:rPr>
        <w:t>Data Mining = conocimiento extraído de datos, no simple estadística.</w:t>
      </w:r>
      <w:r w:rsidRPr="0067041F">
        <w:br/>
        <w:t>Identifica causas, agrupa comportamientos, anticipa eventos y permite tomar decisiones más inteligentes.</w:t>
      </w:r>
    </w:p>
    <w:p w14:paraId="36580FC8" w14:textId="77777777" w:rsidR="004E39F9" w:rsidRDefault="004E39F9"/>
    <w:sectPr w:rsidR="004E39F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041F"/>
    <w:rsid w:val="004E39F9"/>
    <w:rsid w:val="0067041F"/>
    <w:rsid w:val="00853E8F"/>
    <w:rsid w:val="009275F9"/>
    <w:rsid w:val="009D5FB5"/>
    <w:rsid w:val="00B840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0B5C05"/>
  <w15:chartTrackingRefBased/>
  <w15:docId w15:val="{2DA91133-E2C5-4826-BC8E-FADE5150B0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</w:rPr>
  </w:style>
  <w:style w:type="paragraph" w:styleId="Heading1">
    <w:name w:val="heading 1"/>
    <w:basedOn w:val="Normal"/>
    <w:next w:val="Normal"/>
    <w:link w:val="Heading1Char"/>
    <w:uiPriority w:val="9"/>
    <w:qFormat/>
    <w:rsid w:val="006704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04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041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04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041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04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04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04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04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041F"/>
    <w:rPr>
      <w:rFonts w:asciiTheme="majorHAnsi" w:eastAsiaTheme="majorEastAsia" w:hAnsiTheme="majorHAnsi" w:cstheme="majorBidi"/>
      <w:noProof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041F"/>
    <w:rPr>
      <w:rFonts w:asciiTheme="majorHAnsi" w:eastAsiaTheme="majorEastAsia" w:hAnsiTheme="majorHAnsi" w:cstheme="majorBidi"/>
      <w:noProof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041F"/>
    <w:rPr>
      <w:rFonts w:eastAsiaTheme="majorEastAsia" w:cstheme="majorBidi"/>
      <w:noProof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041F"/>
    <w:rPr>
      <w:rFonts w:eastAsiaTheme="majorEastAsia" w:cstheme="majorBidi"/>
      <w:i/>
      <w:iCs/>
      <w:noProof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041F"/>
    <w:rPr>
      <w:rFonts w:eastAsiaTheme="majorEastAsia" w:cstheme="majorBidi"/>
      <w:noProof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041F"/>
    <w:rPr>
      <w:rFonts w:eastAsiaTheme="majorEastAsia" w:cstheme="majorBidi"/>
      <w:i/>
      <w:iCs/>
      <w:noProof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041F"/>
    <w:rPr>
      <w:rFonts w:eastAsiaTheme="majorEastAsia" w:cstheme="majorBidi"/>
      <w:noProof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041F"/>
    <w:rPr>
      <w:rFonts w:eastAsiaTheme="majorEastAsia" w:cstheme="majorBidi"/>
      <w:i/>
      <w:iCs/>
      <w:noProof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041F"/>
    <w:rPr>
      <w:rFonts w:eastAsiaTheme="majorEastAsia" w:cstheme="majorBidi"/>
      <w:noProof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04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041F"/>
    <w:rPr>
      <w:rFonts w:asciiTheme="majorHAnsi" w:eastAsiaTheme="majorEastAsia" w:hAnsiTheme="majorHAnsi" w:cstheme="majorBidi"/>
      <w:noProof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04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041F"/>
    <w:rPr>
      <w:rFonts w:eastAsiaTheme="majorEastAsia" w:cstheme="majorBidi"/>
      <w:noProof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04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041F"/>
    <w:rPr>
      <w:i/>
      <w:iCs/>
      <w:noProof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04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041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04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041F"/>
    <w:rPr>
      <w:i/>
      <w:iCs/>
      <w:noProof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041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507</Words>
  <Characters>2790</Characters>
  <Application>Microsoft Office Word</Application>
  <DocSecurity>0</DocSecurity>
  <Lines>23</Lines>
  <Paragraphs>6</Paragraphs>
  <ScaleCrop>false</ScaleCrop>
  <Company/>
  <LinksUpToDate>false</LinksUpToDate>
  <CharactersWithSpaces>3291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Angel Gomez Gajardo</dc:creator>
  <cp:keywords/>
  <dc:description/>
  <cp:lastModifiedBy>Angel Gomez Gajardo</cp:lastModifiedBy>
  <cp:revision>1</cp:revision>
  <dcterms:created xsi:type="dcterms:W3CDTF">2025-11-12T11:31:00Z</dcterms:created>
  <dcterms:modified xsi:type="dcterms:W3CDTF">2025-11-12T11:32:00Z</dcterms:modified>
</cp:coreProperties>
</file>