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F60B1" w14:textId="7606BE45" w:rsidR="0043079C" w:rsidRDefault="0043079C" w:rsidP="0043079C">
      <w:pPr>
        <w:spacing w:after="32" w:line="256" w:lineRule="auto"/>
        <w:ind w:left="39" w:hanging="10"/>
        <w:jc w:val="center"/>
      </w:pPr>
      <w:r>
        <w:rPr>
          <w:b/>
        </w:rPr>
        <w:t>ПРЕДЛОЖЕНИЯ, ОСЛОЖНЕННЫЕ ОДНОРОДНЫМИ И</w:t>
      </w:r>
    </w:p>
    <w:p w14:paraId="2F7F29D9" w14:textId="7BBE6489" w:rsidR="0043079C" w:rsidRDefault="0043079C" w:rsidP="0043079C">
      <w:pPr>
        <w:spacing w:after="23" w:line="256" w:lineRule="auto"/>
        <w:ind w:left="712" w:right="706" w:hanging="10"/>
        <w:jc w:val="center"/>
        <w:rPr>
          <w:b/>
        </w:rPr>
      </w:pPr>
      <w:r>
        <w:rPr>
          <w:b/>
        </w:rPr>
        <w:t>ОБОСОБЛЕННЫМИ ЧЛЕНАМИ</w:t>
      </w:r>
    </w:p>
    <w:p w14:paraId="59AA5188" w14:textId="77777777" w:rsidR="0043079C" w:rsidRDefault="0043079C" w:rsidP="0043079C">
      <w:pPr>
        <w:spacing w:after="23" w:line="256" w:lineRule="auto"/>
        <w:ind w:left="712" w:right="706" w:hanging="10"/>
        <w:jc w:val="center"/>
      </w:pPr>
    </w:p>
    <w:p w14:paraId="3C752F4B" w14:textId="77777777" w:rsidR="0043079C" w:rsidRDefault="0043079C" w:rsidP="0043079C">
      <w:pPr>
        <w:ind w:left="708" w:firstLine="0"/>
      </w:pPr>
      <w:r>
        <w:t xml:space="preserve">1. Предложения с однородными членами </w:t>
      </w:r>
    </w:p>
    <w:p w14:paraId="76A41254" w14:textId="77777777" w:rsidR="0043079C" w:rsidRDefault="0043079C" w:rsidP="0043079C">
      <w:pPr>
        <w:ind w:left="-15"/>
      </w:pPr>
      <w:r>
        <w:rPr>
          <w:b/>
        </w:rPr>
        <w:t>Однородные члены предложения</w:t>
      </w:r>
      <w:r>
        <w:t xml:space="preserve"> – это члены, которые, во-первых, одинаково определяют один из членов предложения и, во-вторых, выполняют одну и ту же семантико-синтаксическую функцию. Следовательно, понятие однородности включает в себя три основных признака: 1) члены предложения выполняют одинаковую синтаксическую функцию; 2) с главным для них словом они связаны подчинительной связью (кроме однородных подлежащих); 3) между собой члены связаны сочинительной связью. </w:t>
      </w:r>
    </w:p>
    <w:p w14:paraId="0F6028AA" w14:textId="77777777" w:rsidR="0043079C" w:rsidRDefault="0043079C" w:rsidP="0043079C">
      <w:pPr>
        <w:ind w:left="-15"/>
      </w:pPr>
      <w:r>
        <w:t xml:space="preserve">Синтаксическая однородность базируется на логической однородности, поэтому морфологическая однородность необязательна, например: </w:t>
      </w:r>
      <w:r>
        <w:rPr>
          <w:i/>
        </w:rPr>
        <w:t xml:space="preserve">Он </w:t>
      </w:r>
      <w:r>
        <w:rPr>
          <w:b/>
          <w:i/>
        </w:rPr>
        <w:t>серьезно</w:t>
      </w:r>
      <w:r>
        <w:t xml:space="preserve"> (наречие), </w:t>
      </w:r>
      <w:r>
        <w:rPr>
          <w:b/>
          <w:i/>
        </w:rPr>
        <w:t>без улыбки</w:t>
      </w:r>
      <w:r>
        <w:t xml:space="preserve"> (имя существительное с предлогом), </w:t>
      </w:r>
      <w:r>
        <w:rPr>
          <w:b/>
          <w:i/>
        </w:rPr>
        <w:t>с любовью</w:t>
      </w:r>
      <w:r>
        <w:t xml:space="preserve"> (имя существительное с предлогом) </w:t>
      </w:r>
      <w:r>
        <w:rPr>
          <w:i/>
        </w:rPr>
        <w:t>смотрел на лицо своего друга</w:t>
      </w:r>
      <w:r>
        <w:t xml:space="preserve">. </w:t>
      </w:r>
    </w:p>
    <w:p w14:paraId="7704B6E1" w14:textId="77777777" w:rsidR="0043079C" w:rsidRDefault="0043079C" w:rsidP="0043079C">
      <w:pPr>
        <w:ind w:left="-15"/>
      </w:pPr>
      <w:r>
        <w:t xml:space="preserve">В качестве однородных членов могут выступать все члены предложения: и подлежащие, и сказуемые, и дополнения, и обстоятельства, и определения. </w:t>
      </w:r>
    </w:p>
    <w:p w14:paraId="0AE8CDA1" w14:textId="77777777" w:rsidR="0043079C" w:rsidRDefault="0043079C" w:rsidP="0043079C">
      <w:pPr>
        <w:ind w:left="-15"/>
      </w:pPr>
      <w:r>
        <w:t xml:space="preserve">Между однородными членами могут возникать следующие </w:t>
      </w:r>
      <w:proofErr w:type="spellStart"/>
      <w:r>
        <w:t>семантикосинтаксические</w:t>
      </w:r>
      <w:proofErr w:type="spellEnd"/>
      <w:r>
        <w:t xml:space="preserve"> отношения: </w:t>
      </w:r>
    </w:p>
    <w:p w14:paraId="20253E94" w14:textId="77777777" w:rsidR="0043079C" w:rsidRDefault="0043079C" w:rsidP="0043079C">
      <w:pPr>
        <w:numPr>
          <w:ilvl w:val="0"/>
          <w:numId w:val="2"/>
        </w:numPr>
        <w:ind w:firstLine="700"/>
      </w:pPr>
      <w:r>
        <w:t xml:space="preserve">соединительные при помощи соединительных союзов или без них (на письме однородность обозначается знаками препинания, а при произношении – интонацией однородности), например: </w:t>
      </w:r>
      <w:r>
        <w:rPr>
          <w:b/>
          <w:i/>
        </w:rPr>
        <w:t>Низкое</w:t>
      </w:r>
      <w:r>
        <w:rPr>
          <w:i/>
        </w:rPr>
        <w:t xml:space="preserve"> и </w:t>
      </w:r>
      <w:r>
        <w:rPr>
          <w:b/>
          <w:i/>
        </w:rPr>
        <w:t>серое</w:t>
      </w:r>
      <w:r>
        <w:rPr>
          <w:i/>
        </w:rPr>
        <w:t xml:space="preserve"> небо провожало нас слезами мелкого дождя</w:t>
      </w:r>
      <w:r>
        <w:t xml:space="preserve">; </w:t>
      </w:r>
      <w:r>
        <w:rPr>
          <w:i/>
        </w:rPr>
        <w:t xml:space="preserve">Весь домик был наполнен тревожными </w:t>
      </w:r>
      <w:r>
        <w:rPr>
          <w:b/>
          <w:i/>
        </w:rPr>
        <w:t>скрипами</w:t>
      </w:r>
      <w:r>
        <w:rPr>
          <w:i/>
        </w:rPr>
        <w:t xml:space="preserve">, </w:t>
      </w:r>
      <w:r>
        <w:rPr>
          <w:b/>
          <w:i/>
        </w:rPr>
        <w:t>вздохами</w:t>
      </w:r>
      <w:r>
        <w:rPr>
          <w:i/>
        </w:rPr>
        <w:t xml:space="preserve">, </w:t>
      </w:r>
      <w:r>
        <w:rPr>
          <w:b/>
          <w:i/>
        </w:rPr>
        <w:t>шорохами</w:t>
      </w:r>
      <w:r>
        <w:t xml:space="preserve">; </w:t>
      </w:r>
    </w:p>
    <w:p w14:paraId="4FDE8A3B" w14:textId="77777777" w:rsidR="0043079C" w:rsidRDefault="0043079C" w:rsidP="0043079C">
      <w:pPr>
        <w:numPr>
          <w:ilvl w:val="0"/>
          <w:numId w:val="2"/>
        </w:numPr>
        <w:ind w:firstLine="700"/>
      </w:pPr>
      <w:r>
        <w:t xml:space="preserve">присоединительные при помощи присоединительных союзов, например: </w:t>
      </w:r>
      <w:r>
        <w:rPr>
          <w:i/>
        </w:rPr>
        <w:t xml:space="preserve">Татьяна верила </w:t>
      </w:r>
      <w:r>
        <w:rPr>
          <w:b/>
          <w:i/>
        </w:rPr>
        <w:t>преданьям</w:t>
      </w:r>
      <w:r>
        <w:rPr>
          <w:i/>
        </w:rPr>
        <w:t xml:space="preserve"> простонародной старины, и </w:t>
      </w:r>
      <w:r>
        <w:rPr>
          <w:b/>
          <w:i/>
        </w:rPr>
        <w:t>снам</w:t>
      </w:r>
      <w:r>
        <w:rPr>
          <w:i/>
        </w:rPr>
        <w:t xml:space="preserve">, и карточным </w:t>
      </w:r>
      <w:r>
        <w:rPr>
          <w:b/>
          <w:i/>
        </w:rPr>
        <w:t>гаданьям</w:t>
      </w:r>
      <w:r>
        <w:rPr>
          <w:i/>
        </w:rPr>
        <w:t xml:space="preserve">, и </w:t>
      </w:r>
      <w:r>
        <w:rPr>
          <w:b/>
          <w:i/>
        </w:rPr>
        <w:t>предсказаниям</w:t>
      </w:r>
      <w:r>
        <w:rPr>
          <w:i/>
        </w:rPr>
        <w:t xml:space="preserve"> луны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2769EACD" w14:textId="77777777" w:rsidR="0043079C" w:rsidRDefault="0043079C" w:rsidP="0043079C">
      <w:pPr>
        <w:numPr>
          <w:ilvl w:val="0"/>
          <w:numId w:val="2"/>
        </w:numPr>
        <w:ind w:firstLine="700"/>
      </w:pPr>
      <w:r>
        <w:t xml:space="preserve">разделительные, которые показывают, что однородные члены, обозначающие предметы, действия, признаки, чередуются или сменяют друг друга, либо </w:t>
      </w:r>
      <w:proofErr w:type="spellStart"/>
      <w:r>
        <w:t>взаимоисключают</w:t>
      </w:r>
      <w:proofErr w:type="spellEnd"/>
      <w:r>
        <w:t xml:space="preserve"> друг друга, либо представляются неясными для говорящего, например</w:t>
      </w:r>
      <w:r>
        <w:rPr>
          <w:i/>
        </w:rPr>
        <w:t xml:space="preserve">: Лес шумел то убаюкивающе </w:t>
      </w:r>
      <w:r>
        <w:rPr>
          <w:b/>
          <w:i/>
        </w:rPr>
        <w:t>певуче</w:t>
      </w:r>
      <w:r>
        <w:rPr>
          <w:i/>
        </w:rPr>
        <w:t xml:space="preserve">, то </w:t>
      </w:r>
      <w:r>
        <w:rPr>
          <w:b/>
          <w:i/>
        </w:rPr>
        <w:t>порывисто</w:t>
      </w:r>
      <w:r>
        <w:rPr>
          <w:i/>
        </w:rPr>
        <w:t xml:space="preserve"> и </w:t>
      </w:r>
      <w:r>
        <w:rPr>
          <w:b/>
          <w:i/>
        </w:rPr>
        <w:t>тревожно</w:t>
      </w:r>
      <w:r>
        <w:t xml:space="preserve">; </w:t>
      </w:r>
      <w:r>
        <w:rPr>
          <w:i/>
        </w:rPr>
        <w:t xml:space="preserve">Погода была скверная, ветер резал лицо, и не то </w:t>
      </w:r>
      <w:r>
        <w:rPr>
          <w:b/>
          <w:i/>
        </w:rPr>
        <w:t>снег</w:t>
      </w:r>
      <w:r>
        <w:rPr>
          <w:i/>
        </w:rPr>
        <w:t xml:space="preserve">, не то </w:t>
      </w:r>
      <w:r>
        <w:rPr>
          <w:b/>
          <w:i/>
        </w:rPr>
        <w:t>дождь</w:t>
      </w:r>
      <w:r>
        <w:rPr>
          <w:i/>
        </w:rPr>
        <w:t xml:space="preserve">, не то </w:t>
      </w:r>
      <w:r>
        <w:rPr>
          <w:b/>
          <w:i/>
        </w:rPr>
        <w:t>крупа</w:t>
      </w:r>
      <w:r>
        <w:rPr>
          <w:i/>
        </w:rPr>
        <w:t xml:space="preserve"> изредка принимались стегать его по лицу</w:t>
      </w:r>
      <w:r>
        <w:t xml:space="preserve"> (</w:t>
      </w:r>
      <w:proofErr w:type="spellStart"/>
      <w:r>
        <w:t>Л.Н.Толстой</w:t>
      </w:r>
      <w:proofErr w:type="spellEnd"/>
      <w:r>
        <w:t xml:space="preserve">); </w:t>
      </w:r>
      <w:r>
        <w:rPr>
          <w:i/>
        </w:rPr>
        <w:t xml:space="preserve">С чужим я либо </w:t>
      </w:r>
      <w:r>
        <w:rPr>
          <w:b/>
          <w:i/>
        </w:rPr>
        <w:t>робел</w:t>
      </w:r>
      <w:r>
        <w:rPr>
          <w:i/>
        </w:rPr>
        <w:t xml:space="preserve">, либо </w:t>
      </w:r>
      <w:r>
        <w:rPr>
          <w:b/>
          <w:i/>
        </w:rPr>
        <w:t>важничал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25618D7F" w14:textId="77777777" w:rsidR="0043079C" w:rsidRDefault="0043079C" w:rsidP="0043079C">
      <w:pPr>
        <w:numPr>
          <w:ilvl w:val="0"/>
          <w:numId w:val="2"/>
        </w:numPr>
        <w:ind w:firstLine="700"/>
      </w:pPr>
      <w:r>
        <w:t xml:space="preserve">противительные при помощи противительных союзов, указывают на противопоставление одного явления другому, поэтому союзы не бывают повторяющимися, например: </w:t>
      </w:r>
      <w:r>
        <w:rPr>
          <w:i/>
        </w:rPr>
        <w:t xml:space="preserve">Солнце </w:t>
      </w:r>
      <w:r>
        <w:rPr>
          <w:b/>
          <w:i/>
        </w:rPr>
        <w:t>сияло</w:t>
      </w:r>
      <w:r>
        <w:rPr>
          <w:i/>
        </w:rPr>
        <w:t xml:space="preserve"> и </w:t>
      </w:r>
      <w:r>
        <w:rPr>
          <w:b/>
          <w:i/>
        </w:rPr>
        <w:t>грело</w:t>
      </w:r>
      <w:r>
        <w:rPr>
          <w:i/>
        </w:rPr>
        <w:t xml:space="preserve">, но </w:t>
      </w:r>
      <w:r>
        <w:rPr>
          <w:b/>
          <w:i/>
        </w:rPr>
        <w:t>не пекло</w:t>
      </w:r>
      <w:r>
        <w:t xml:space="preserve"> </w:t>
      </w:r>
    </w:p>
    <w:p w14:paraId="2A7DFE81" w14:textId="77777777" w:rsidR="0043079C" w:rsidRDefault="0043079C" w:rsidP="0043079C">
      <w:pPr>
        <w:ind w:left="-15" w:firstLine="0"/>
      </w:pPr>
      <w:r>
        <w:t>(</w:t>
      </w:r>
      <w:proofErr w:type="spellStart"/>
      <w:r>
        <w:t>И.С.Тургенев</w:t>
      </w:r>
      <w:proofErr w:type="spellEnd"/>
      <w:r>
        <w:t xml:space="preserve">); </w:t>
      </w:r>
    </w:p>
    <w:p w14:paraId="3E996BA3" w14:textId="77777777" w:rsidR="0043079C" w:rsidRDefault="0043079C" w:rsidP="0043079C">
      <w:pPr>
        <w:numPr>
          <w:ilvl w:val="0"/>
          <w:numId w:val="2"/>
        </w:numPr>
        <w:spacing w:line="268" w:lineRule="auto"/>
        <w:ind w:firstLine="700"/>
      </w:pPr>
      <w:r>
        <w:t xml:space="preserve">сопоставительные при помощи союзов </w:t>
      </w:r>
      <w:r>
        <w:rPr>
          <w:i/>
        </w:rPr>
        <w:t>как…так и</w:t>
      </w:r>
      <w:r>
        <w:t xml:space="preserve">, </w:t>
      </w:r>
      <w:r>
        <w:rPr>
          <w:i/>
        </w:rPr>
        <w:t>не только…но и</w:t>
      </w:r>
      <w:r>
        <w:t xml:space="preserve">, </w:t>
      </w:r>
      <w:r>
        <w:rPr>
          <w:i/>
        </w:rPr>
        <w:t>не столько…сколько</w:t>
      </w:r>
      <w:r>
        <w:t xml:space="preserve">, </w:t>
      </w:r>
      <w:r>
        <w:rPr>
          <w:i/>
        </w:rPr>
        <w:t>если не…то</w:t>
      </w:r>
      <w:r>
        <w:t xml:space="preserve">, </w:t>
      </w:r>
      <w:r>
        <w:rPr>
          <w:i/>
        </w:rPr>
        <w:t>хотя и…но (а)</w:t>
      </w:r>
      <w:r>
        <w:t xml:space="preserve">, например: </w:t>
      </w:r>
      <w:r>
        <w:rPr>
          <w:i/>
        </w:rPr>
        <w:t xml:space="preserve">Сказка нужна </w:t>
      </w:r>
      <w:r>
        <w:rPr>
          <w:i/>
        </w:rPr>
        <w:lastRenderedPageBreak/>
        <w:t xml:space="preserve">не только </w:t>
      </w:r>
      <w:r>
        <w:rPr>
          <w:b/>
          <w:i/>
        </w:rPr>
        <w:t>детям</w:t>
      </w:r>
      <w:r>
        <w:rPr>
          <w:i/>
        </w:rPr>
        <w:t xml:space="preserve">, но и </w:t>
      </w:r>
      <w:r>
        <w:rPr>
          <w:b/>
          <w:i/>
        </w:rPr>
        <w:t>взрослым</w:t>
      </w:r>
      <w:r>
        <w:t xml:space="preserve"> (</w:t>
      </w:r>
      <w:proofErr w:type="spellStart"/>
      <w:r>
        <w:t>К.Паустовский</w:t>
      </w:r>
      <w:proofErr w:type="spellEnd"/>
      <w:r>
        <w:t xml:space="preserve">). При этом союз </w:t>
      </w:r>
      <w:r>
        <w:rPr>
          <w:i/>
        </w:rPr>
        <w:t>если не…то</w:t>
      </w:r>
      <w:r>
        <w:t xml:space="preserve"> имеет добавочное условное значение, а союз </w:t>
      </w:r>
      <w:r>
        <w:rPr>
          <w:i/>
        </w:rPr>
        <w:t>хотя и…но (а)</w:t>
      </w:r>
      <w:r>
        <w:t xml:space="preserve"> – уступительное значение, например: </w:t>
      </w:r>
      <w:r>
        <w:rPr>
          <w:i/>
        </w:rPr>
        <w:t xml:space="preserve">Предстояло совершить хотя и </w:t>
      </w:r>
      <w:r>
        <w:rPr>
          <w:b/>
          <w:i/>
        </w:rPr>
        <w:t>не</w:t>
      </w:r>
      <w:r>
        <w:rPr>
          <w:i/>
        </w:rPr>
        <w:t xml:space="preserve"> очень </w:t>
      </w:r>
      <w:r>
        <w:rPr>
          <w:b/>
          <w:i/>
        </w:rPr>
        <w:t>длинный</w:t>
      </w:r>
      <w:r>
        <w:rPr>
          <w:i/>
        </w:rPr>
        <w:t xml:space="preserve">, но </w:t>
      </w:r>
      <w:r>
        <w:rPr>
          <w:b/>
          <w:i/>
        </w:rPr>
        <w:t>тяжелый</w:t>
      </w:r>
      <w:r>
        <w:rPr>
          <w:i/>
        </w:rPr>
        <w:t xml:space="preserve"> путь по лесным зарослям</w:t>
      </w:r>
      <w:r>
        <w:t xml:space="preserve">. </w:t>
      </w:r>
    </w:p>
    <w:p w14:paraId="1EC31EB7" w14:textId="77777777" w:rsidR="0043079C" w:rsidRDefault="0043079C" w:rsidP="0043079C">
      <w:pPr>
        <w:ind w:left="-15"/>
      </w:pPr>
      <w:r>
        <w:t xml:space="preserve">Однородные члены нужно отличать от сходных с ними синтаксических единиц. Не являются однородными: </w:t>
      </w:r>
    </w:p>
    <w:p w14:paraId="3E7E056F" w14:textId="77777777" w:rsidR="0043079C" w:rsidRDefault="0043079C" w:rsidP="0043079C">
      <w:pPr>
        <w:numPr>
          <w:ilvl w:val="0"/>
          <w:numId w:val="3"/>
        </w:numPr>
        <w:ind w:firstLine="700"/>
      </w:pPr>
      <w:r>
        <w:t xml:space="preserve">повторяющиеся слова, например: </w:t>
      </w:r>
      <w:r>
        <w:rPr>
          <w:i/>
        </w:rPr>
        <w:t>Шли и шли солдаты по шоссе</w:t>
      </w:r>
      <w:r>
        <w:t xml:space="preserve">; </w:t>
      </w:r>
    </w:p>
    <w:p w14:paraId="03A33A96" w14:textId="77777777" w:rsidR="0043079C" w:rsidRDefault="0043079C" w:rsidP="0043079C">
      <w:pPr>
        <w:numPr>
          <w:ilvl w:val="0"/>
          <w:numId w:val="3"/>
        </w:numPr>
        <w:ind w:firstLine="700"/>
      </w:pPr>
      <w:r>
        <w:t xml:space="preserve">фразеологические единицы или устойчивые сочетания, например: </w:t>
      </w:r>
      <w:r>
        <w:rPr>
          <w:i/>
        </w:rPr>
        <w:t>ни свет ни заря</w:t>
      </w:r>
      <w:r>
        <w:t xml:space="preserve">, </w:t>
      </w:r>
      <w:r>
        <w:rPr>
          <w:i/>
        </w:rPr>
        <w:t>ни рыба ни мясо</w:t>
      </w:r>
      <w:r>
        <w:t xml:space="preserve">, </w:t>
      </w:r>
      <w:r>
        <w:rPr>
          <w:i/>
        </w:rPr>
        <w:t xml:space="preserve">ни то ни </w:t>
      </w:r>
      <w:proofErr w:type="spellStart"/>
      <w:r>
        <w:rPr>
          <w:i/>
        </w:rPr>
        <w:t>сѐ</w:t>
      </w:r>
      <w:proofErr w:type="spellEnd"/>
      <w:r>
        <w:t xml:space="preserve"> и под.; </w:t>
      </w:r>
    </w:p>
    <w:p w14:paraId="280B3601" w14:textId="77777777" w:rsidR="0043079C" w:rsidRDefault="0043079C" w:rsidP="0043079C">
      <w:pPr>
        <w:numPr>
          <w:ilvl w:val="0"/>
          <w:numId w:val="3"/>
        </w:numPr>
        <w:ind w:firstLine="700"/>
      </w:pPr>
      <w:r>
        <w:t xml:space="preserve">слова с пояснительным или уточняющим значением, например: </w:t>
      </w:r>
      <w:r>
        <w:rPr>
          <w:i/>
        </w:rPr>
        <w:t>…Онегин, добрый мой приятель, родился на брегах Невы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51238FF7" w14:textId="77777777" w:rsidR="0043079C" w:rsidRDefault="0043079C" w:rsidP="0043079C">
      <w:pPr>
        <w:numPr>
          <w:ilvl w:val="0"/>
          <w:numId w:val="3"/>
        </w:numPr>
        <w:ind w:firstLine="700"/>
      </w:pPr>
      <w:r>
        <w:t xml:space="preserve">слова, выполняющие разные семантико-стилистические функции, например: </w:t>
      </w:r>
      <w:r>
        <w:rPr>
          <w:i/>
        </w:rPr>
        <w:t>Мы пили кофе со сливками и подругами</w:t>
      </w:r>
      <w:r>
        <w:t xml:space="preserve">. </w:t>
      </w:r>
    </w:p>
    <w:p w14:paraId="5C56DB22" w14:textId="77777777" w:rsidR="0043079C" w:rsidRDefault="0043079C" w:rsidP="0043079C">
      <w:pPr>
        <w:pStyle w:val="1"/>
        <w:ind w:left="1740"/>
      </w:pPr>
      <w:r>
        <w:t xml:space="preserve">Вопрос об однородных и неоднородных определениях </w:t>
      </w:r>
    </w:p>
    <w:p w14:paraId="0B21907B" w14:textId="77777777" w:rsidR="0043079C" w:rsidRDefault="0043079C" w:rsidP="0043079C">
      <w:pPr>
        <w:ind w:left="-15"/>
      </w:pPr>
      <w:r>
        <w:t xml:space="preserve">Несколько определений, относящихся к одному и тому же определяемому слову, не всегда являются однородными. </w:t>
      </w:r>
    </w:p>
    <w:p w14:paraId="21B06C18" w14:textId="77777777" w:rsidR="0043079C" w:rsidRDefault="0043079C" w:rsidP="0043079C">
      <w:pPr>
        <w:numPr>
          <w:ilvl w:val="0"/>
          <w:numId w:val="4"/>
        </w:numPr>
        <w:ind w:firstLine="700"/>
      </w:pPr>
      <w:r>
        <w:t xml:space="preserve">Одним из главных факторов разграничения однородных и неоднородных определений является их семантика: однородные определения характеризуют предмет по одному признаку (цвету, материалу, размеру и </w:t>
      </w:r>
    </w:p>
    <w:p w14:paraId="082F8B0C" w14:textId="77777777" w:rsidR="0043079C" w:rsidRDefault="0043079C" w:rsidP="0043079C">
      <w:pPr>
        <w:spacing w:line="268" w:lineRule="auto"/>
        <w:ind w:left="-15" w:firstLine="0"/>
      </w:pPr>
      <w:r>
        <w:t xml:space="preserve">т.п.), а неоднородные определения – с разных сторон. Сравним: </w:t>
      </w:r>
      <w:r>
        <w:rPr>
          <w:i/>
        </w:rPr>
        <w:t>В небо взлетели красные, синие, желтые, зеленые шары.</w:t>
      </w:r>
      <w:r>
        <w:t xml:space="preserve"> – </w:t>
      </w:r>
      <w:r>
        <w:rPr>
          <w:i/>
        </w:rPr>
        <w:t>По небу плыли черные свинцовые грозовые тучи.</w:t>
      </w:r>
      <w:r>
        <w:t xml:space="preserve"> </w:t>
      </w:r>
    </w:p>
    <w:p w14:paraId="22F5F2EC" w14:textId="77777777" w:rsidR="0043079C" w:rsidRDefault="0043079C" w:rsidP="0043079C">
      <w:pPr>
        <w:numPr>
          <w:ilvl w:val="0"/>
          <w:numId w:val="4"/>
        </w:numPr>
        <w:ind w:firstLine="700"/>
      </w:pPr>
      <w:r>
        <w:t xml:space="preserve">В однородном ряду используются обычно только качественные (чаще) или только относительные прилагательные, например: </w:t>
      </w:r>
      <w:r>
        <w:rPr>
          <w:i/>
        </w:rPr>
        <w:t>Наполеон сделал вопросительный жест своею маленькою</w:t>
      </w:r>
      <w:r>
        <w:t xml:space="preserve"> (качественное)</w:t>
      </w:r>
      <w:r>
        <w:rPr>
          <w:i/>
        </w:rPr>
        <w:t>, белою</w:t>
      </w:r>
      <w:r>
        <w:t xml:space="preserve"> (качественное)</w:t>
      </w:r>
      <w:r>
        <w:rPr>
          <w:i/>
        </w:rPr>
        <w:t xml:space="preserve"> и пухлою</w:t>
      </w:r>
      <w:r>
        <w:t xml:space="preserve"> (качественное)</w:t>
      </w:r>
      <w:r>
        <w:rPr>
          <w:i/>
        </w:rPr>
        <w:t xml:space="preserve"> ручкой</w:t>
      </w:r>
      <w:r>
        <w:t xml:space="preserve"> (</w:t>
      </w:r>
      <w:proofErr w:type="spellStart"/>
      <w:r>
        <w:t>Л.Н.Толстой</w:t>
      </w:r>
      <w:proofErr w:type="spellEnd"/>
      <w:r>
        <w:t xml:space="preserve">); </w:t>
      </w:r>
      <w:r>
        <w:rPr>
          <w:i/>
        </w:rPr>
        <w:t>Царственный</w:t>
      </w:r>
      <w:r>
        <w:t xml:space="preserve"> </w:t>
      </w:r>
    </w:p>
    <w:p w14:paraId="50751DFA" w14:textId="77777777" w:rsidR="0043079C" w:rsidRDefault="0043079C" w:rsidP="0043079C">
      <w:pPr>
        <w:ind w:left="-15" w:firstLine="0"/>
      </w:pPr>
      <w:r>
        <w:t xml:space="preserve">(качественное) </w:t>
      </w:r>
      <w:r>
        <w:rPr>
          <w:i/>
        </w:rPr>
        <w:t>дубовый</w:t>
      </w:r>
      <w:r>
        <w:t xml:space="preserve"> (относительное) </w:t>
      </w:r>
      <w:r>
        <w:rPr>
          <w:i/>
        </w:rPr>
        <w:t>лес подступал к самым окнам</w:t>
      </w:r>
      <w:r>
        <w:t xml:space="preserve"> (</w:t>
      </w:r>
      <w:proofErr w:type="spellStart"/>
      <w:r>
        <w:t>М.Герасимов</w:t>
      </w:r>
      <w:proofErr w:type="spellEnd"/>
      <w:r>
        <w:t xml:space="preserve">). Определения обычно однородны, если за </w:t>
      </w:r>
      <w:proofErr w:type="spellStart"/>
      <w:r>
        <w:t>определениемприлагательным</w:t>
      </w:r>
      <w:proofErr w:type="spellEnd"/>
      <w:r>
        <w:t xml:space="preserve"> или определением-причастием следует причастный оборот, например: </w:t>
      </w:r>
      <w:r>
        <w:rPr>
          <w:i/>
        </w:rPr>
        <w:t>В тихой, освещенной огнями зелени повсюду уютно стояли столики</w:t>
      </w:r>
      <w:r>
        <w:t xml:space="preserve"> (</w:t>
      </w:r>
      <w:proofErr w:type="spellStart"/>
      <w:r>
        <w:t>А.И.Куприн</w:t>
      </w:r>
      <w:proofErr w:type="spellEnd"/>
      <w:r>
        <w:t xml:space="preserve">). </w:t>
      </w:r>
    </w:p>
    <w:p w14:paraId="380BDC48" w14:textId="77777777" w:rsidR="0043079C" w:rsidRDefault="0043079C" w:rsidP="0043079C">
      <w:pPr>
        <w:numPr>
          <w:ilvl w:val="0"/>
          <w:numId w:val="4"/>
        </w:numPr>
        <w:ind w:firstLine="700"/>
      </w:pPr>
      <w:r>
        <w:t xml:space="preserve">Для решения вопроса об однородности/неоднородности определений важен характер связи слов в словосочетании: определения не являются однородными, если одно из них непосредственно связано с определяемым словом, образуя с ним словосочетание, а другое относится ко всему этому словосочетанию как к сложному наименованию, например: </w:t>
      </w:r>
      <w:r>
        <w:rPr>
          <w:i/>
        </w:rPr>
        <w:t>Скоро он превратился в типичного уездного чиновника</w:t>
      </w:r>
      <w:r>
        <w:t xml:space="preserve"> (</w:t>
      </w:r>
      <w:proofErr w:type="spellStart"/>
      <w:r>
        <w:t>М.Горький</w:t>
      </w:r>
      <w:proofErr w:type="spellEnd"/>
      <w:r>
        <w:t xml:space="preserve">). </w:t>
      </w:r>
    </w:p>
    <w:p w14:paraId="3A0E958A" w14:textId="77777777" w:rsidR="0043079C" w:rsidRDefault="0043079C" w:rsidP="0043079C">
      <w:pPr>
        <w:numPr>
          <w:ilvl w:val="0"/>
          <w:numId w:val="4"/>
        </w:numPr>
        <w:ind w:firstLine="700"/>
      </w:pPr>
      <w:r>
        <w:t xml:space="preserve">Чем больше определений, тем ярче интонация перечисления. В этом случае говорят о контекстуальной однородности, когда говорящий перечисляет признаки предмета, важные для его характеристики и создающие </w:t>
      </w:r>
      <w:r>
        <w:lastRenderedPageBreak/>
        <w:t xml:space="preserve">единый образ, единое впечатление, единую мысль, например: </w:t>
      </w:r>
      <w:r>
        <w:rPr>
          <w:i/>
        </w:rPr>
        <w:t>Видел я два раза Потемкина. Этот кривой, косой, огромный, черный, потный, грязный человек был ужасен</w:t>
      </w:r>
      <w:r>
        <w:t xml:space="preserve"> (</w:t>
      </w:r>
      <w:proofErr w:type="spellStart"/>
      <w:r>
        <w:t>Л.Н.Толстой</w:t>
      </w:r>
      <w:proofErr w:type="spellEnd"/>
      <w:r>
        <w:t xml:space="preserve">). </w:t>
      </w:r>
    </w:p>
    <w:p w14:paraId="5C8BB1BD" w14:textId="77777777" w:rsidR="0043079C" w:rsidRDefault="0043079C" w:rsidP="0043079C">
      <w:pPr>
        <w:numPr>
          <w:ilvl w:val="0"/>
          <w:numId w:val="4"/>
        </w:numPr>
        <w:spacing w:line="268" w:lineRule="auto"/>
        <w:ind w:firstLine="700"/>
      </w:pPr>
      <w:r>
        <w:t xml:space="preserve">В постпозиции определения обычно выступают как однородные, например: </w:t>
      </w:r>
      <w:r>
        <w:rPr>
          <w:i/>
        </w:rPr>
        <w:t>Наконец пришла зима долгая, скучная, буранная</w:t>
      </w:r>
      <w:r>
        <w:t xml:space="preserve">; </w:t>
      </w:r>
      <w:r>
        <w:rPr>
          <w:i/>
        </w:rPr>
        <w:t>Я буду тогда обладать истиной вечной, несомненной…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</w:t>
      </w:r>
    </w:p>
    <w:p w14:paraId="762E7AFF" w14:textId="77777777" w:rsidR="0043079C" w:rsidRDefault="0043079C" w:rsidP="0043079C">
      <w:pPr>
        <w:ind w:left="-15"/>
      </w:pPr>
      <w:r>
        <w:t xml:space="preserve">Обобщающие слова являются самым общим выражением семантики однородных членов. Обобщающие слова являются теми же членами предложения, что и однородные. Чаще обобщаются слова с предметным значением, очень редко – со значением действия. </w:t>
      </w:r>
    </w:p>
    <w:p w14:paraId="70317295" w14:textId="77777777" w:rsidR="0043079C" w:rsidRDefault="0043079C" w:rsidP="0043079C">
      <w:pPr>
        <w:ind w:left="-15"/>
      </w:pPr>
      <w:r>
        <w:t xml:space="preserve">В роли обобщающих слов часто используются местоимения или местоименные наречия: </w:t>
      </w:r>
      <w:r>
        <w:rPr>
          <w:i/>
        </w:rPr>
        <w:t>все</w:t>
      </w:r>
      <w:r>
        <w:t xml:space="preserve">, </w:t>
      </w:r>
      <w:r>
        <w:rPr>
          <w:i/>
        </w:rPr>
        <w:t>ничто</w:t>
      </w:r>
      <w:r>
        <w:t xml:space="preserve">, </w:t>
      </w:r>
      <w:r>
        <w:rPr>
          <w:i/>
        </w:rPr>
        <w:t>всегда</w:t>
      </w:r>
      <w:r>
        <w:t xml:space="preserve">, </w:t>
      </w:r>
      <w:r>
        <w:rPr>
          <w:i/>
        </w:rPr>
        <w:t>везде</w:t>
      </w:r>
      <w:r>
        <w:t xml:space="preserve">, </w:t>
      </w:r>
      <w:r>
        <w:rPr>
          <w:i/>
        </w:rPr>
        <w:t>всюду</w:t>
      </w:r>
      <w:r>
        <w:t xml:space="preserve">, </w:t>
      </w:r>
      <w:r>
        <w:rPr>
          <w:i/>
        </w:rPr>
        <w:t>нигде</w:t>
      </w:r>
      <w:r>
        <w:t xml:space="preserve">, </w:t>
      </w:r>
      <w:r>
        <w:rPr>
          <w:i/>
        </w:rPr>
        <w:t>никогда</w:t>
      </w:r>
      <w:r>
        <w:t xml:space="preserve"> и т.п., хотя в роли обобщающего слова могут выступать различные знаменательные части речи, например: </w:t>
      </w:r>
      <w:proofErr w:type="spellStart"/>
      <w:r>
        <w:rPr>
          <w:i/>
        </w:rPr>
        <w:t>Всѐ</w:t>
      </w:r>
      <w:proofErr w:type="spellEnd"/>
      <w:r>
        <w:rPr>
          <w:i/>
        </w:rPr>
        <w:t xml:space="preserve">: лицо, походка, взгляд, голос – </w:t>
      </w:r>
      <w:proofErr w:type="spellStart"/>
      <w:r>
        <w:rPr>
          <w:i/>
        </w:rPr>
        <w:t>всѐ</w:t>
      </w:r>
      <w:proofErr w:type="spellEnd"/>
      <w:r>
        <w:rPr>
          <w:i/>
        </w:rPr>
        <w:t xml:space="preserve"> вдруг изменилось в ней</w:t>
      </w:r>
      <w:r>
        <w:t xml:space="preserve"> (</w:t>
      </w:r>
      <w:proofErr w:type="spellStart"/>
      <w:r>
        <w:t>Л.Н.Толстой</w:t>
      </w:r>
      <w:proofErr w:type="spellEnd"/>
      <w:r>
        <w:t xml:space="preserve">); </w:t>
      </w:r>
      <w:r>
        <w:rPr>
          <w:i/>
        </w:rPr>
        <w:t>Повсюду: в кустах, в траве – запели, зачирикали птицы</w:t>
      </w:r>
      <w:r>
        <w:t xml:space="preserve"> (</w:t>
      </w:r>
      <w:proofErr w:type="spellStart"/>
      <w:r>
        <w:t>А.К.Толстой</w:t>
      </w:r>
      <w:proofErr w:type="spellEnd"/>
      <w:r>
        <w:t xml:space="preserve">); </w:t>
      </w:r>
      <w:r>
        <w:rPr>
          <w:i/>
        </w:rPr>
        <w:t>Три молодых дерева растут перед дверью пещеры: липа, береза и клен</w:t>
      </w:r>
      <w:r>
        <w:t xml:space="preserve"> (</w:t>
      </w:r>
      <w:proofErr w:type="spellStart"/>
      <w:r>
        <w:t>М.Горький</w:t>
      </w:r>
      <w:proofErr w:type="spellEnd"/>
      <w:r>
        <w:t xml:space="preserve">). </w:t>
      </w:r>
    </w:p>
    <w:p w14:paraId="3405B857" w14:textId="77777777" w:rsidR="0043079C" w:rsidRDefault="0043079C" w:rsidP="0043079C">
      <w:pPr>
        <w:ind w:left="708" w:right="370" w:firstLine="655"/>
      </w:pPr>
      <w:r>
        <w:rPr>
          <w:b/>
          <w:i/>
        </w:rPr>
        <w:t xml:space="preserve">Знаки препинания в предложении с однородными членами </w:t>
      </w:r>
      <w:r>
        <w:t>В предложении с однородными членами запятая</w:t>
      </w:r>
      <w:r>
        <w:rPr>
          <w:b/>
        </w:rPr>
        <w:t xml:space="preserve"> ставится</w:t>
      </w:r>
      <w:r>
        <w:t xml:space="preserve">, если они: </w:t>
      </w:r>
    </w:p>
    <w:p w14:paraId="5A7D9EF8" w14:textId="77777777" w:rsidR="0043079C" w:rsidRDefault="0043079C" w:rsidP="0043079C">
      <w:pPr>
        <w:numPr>
          <w:ilvl w:val="0"/>
          <w:numId w:val="5"/>
        </w:numPr>
        <w:ind w:firstLine="700"/>
      </w:pPr>
      <w:r>
        <w:t xml:space="preserve">не соединены союзами, например: </w:t>
      </w:r>
      <w:r>
        <w:rPr>
          <w:i/>
        </w:rPr>
        <w:t>Вопросы, возгласы, рассказы посыпались наперерыв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); </w:t>
      </w:r>
    </w:p>
    <w:p w14:paraId="2048873B" w14:textId="77777777" w:rsidR="0043079C" w:rsidRDefault="0043079C" w:rsidP="0043079C">
      <w:pPr>
        <w:numPr>
          <w:ilvl w:val="0"/>
          <w:numId w:val="5"/>
        </w:numPr>
        <w:ind w:firstLine="700"/>
      </w:pPr>
      <w:r>
        <w:t xml:space="preserve">соединены противительными союзами, например: </w:t>
      </w:r>
      <w:r>
        <w:rPr>
          <w:i/>
        </w:rPr>
        <w:t>Есть в осени первоначальной короткая, но дивная пора</w:t>
      </w:r>
      <w:r>
        <w:t xml:space="preserve"> (</w:t>
      </w:r>
      <w:proofErr w:type="spellStart"/>
      <w:r>
        <w:t>Ф.И.Тютчев</w:t>
      </w:r>
      <w:proofErr w:type="spellEnd"/>
      <w:r>
        <w:t xml:space="preserve">); </w:t>
      </w:r>
    </w:p>
    <w:p w14:paraId="1978B4EF" w14:textId="77777777" w:rsidR="0043079C" w:rsidRDefault="0043079C" w:rsidP="0043079C">
      <w:pPr>
        <w:numPr>
          <w:ilvl w:val="0"/>
          <w:numId w:val="5"/>
        </w:numPr>
        <w:spacing w:line="268" w:lineRule="auto"/>
        <w:ind w:firstLine="700"/>
      </w:pPr>
      <w:r>
        <w:t>соединены повторяющимися соединительными и разделительными союзами (</w:t>
      </w:r>
      <w:r>
        <w:rPr>
          <w:i/>
        </w:rPr>
        <w:t>и – и, ни – ни, да – да, или – или, либо – либо, ли – ли, то – то, не то – не то</w:t>
      </w:r>
      <w:r>
        <w:t xml:space="preserve">), например: </w:t>
      </w:r>
      <w:r>
        <w:rPr>
          <w:i/>
        </w:rPr>
        <w:t>Он рощи полюбил густые, уединенье, тишину, и ночь, и звезды, и луну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46C1E7C6" w14:textId="77777777" w:rsidR="0043079C" w:rsidRDefault="0043079C" w:rsidP="0043079C">
      <w:pPr>
        <w:numPr>
          <w:ilvl w:val="0"/>
          <w:numId w:val="5"/>
        </w:numPr>
        <w:spacing w:line="268" w:lineRule="auto"/>
        <w:ind w:firstLine="700"/>
      </w:pPr>
      <w:r>
        <w:t>соединены градационными союзами (</w:t>
      </w:r>
      <w:r>
        <w:rPr>
          <w:i/>
        </w:rPr>
        <w:t>как…так и, не только…но и, не столько…сколько, если не…то, хотя и…но, не то чтобы…а</w:t>
      </w:r>
      <w:r>
        <w:t xml:space="preserve"> и др.), например: </w:t>
      </w:r>
      <w:r>
        <w:rPr>
          <w:i/>
        </w:rPr>
        <w:t>Книга не только ваш лучший друг, но и верный спутник</w:t>
      </w:r>
      <w:r>
        <w:t xml:space="preserve"> (</w:t>
      </w:r>
      <w:proofErr w:type="spellStart"/>
      <w:r>
        <w:t>М.А.Шолохов</w:t>
      </w:r>
      <w:proofErr w:type="spellEnd"/>
      <w:r>
        <w:t xml:space="preserve">). </w:t>
      </w:r>
    </w:p>
    <w:p w14:paraId="17E5848D" w14:textId="77777777" w:rsidR="0043079C" w:rsidRDefault="0043079C" w:rsidP="0043079C">
      <w:pPr>
        <w:spacing w:after="27" w:line="256" w:lineRule="auto"/>
        <w:ind w:left="10" w:right="-1" w:hanging="10"/>
        <w:jc w:val="right"/>
      </w:pPr>
      <w:r>
        <w:t xml:space="preserve">В предложении с однородными членами запятая </w:t>
      </w:r>
      <w:r>
        <w:rPr>
          <w:b/>
        </w:rPr>
        <w:t>не ставится</w:t>
      </w:r>
      <w:r>
        <w:t xml:space="preserve">, если они: </w:t>
      </w:r>
    </w:p>
    <w:p w14:paraId="5B1AE518" w14:textId="77777777" w:rsidR="0043079C" w:rsidRDefault="0043079C" w:rsidP="0043079C">
      <w:pPr>
        <w:numPr>
          <w:ilvl w:val="0"/>
          <w:numId w:val="5"/>
        </w:numPr>
        <w:ind w:firstLine="700"/>
      </w:pPr>
      <w:r>
        <w:t>соединены одиночным соединительным или разделительным союзом (</w:t>
      </w:r>
      <w:r>
        <w:rPr>
          <w:i/>
        </w:rPr>
        <w:t>и, да, или, либо</w:t>
      </w:r>
      <w:r>
        <w:t xml:space="preserve">), например: </w:t>
      </w:r>
      <w:r>
        <w:rPr>
          <w:i/>
        </w:rPr>
        <w:t>Вражду и плен старинный свой пусть волны финские забудут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31D3BBB0" w14:textId="77777777" w:rsidR="0043079C" w:rsidRDefault="0043079C" w:rsidP="0043079C">
      <w:pPr>
        <w:numPr>
          <w:ilvl w:val="0"/>
          <w:numId w:val="5"/>
        </w:numPr>
        <w:ind w:firstLine="700"/>
      </w:pPr>
      <w:r>
        <w:t>соединены одиночным соединительным или разделительным союзом (</w:t>
      </w:r>
      <w:r>
        <w:rPr>
          <w:i/>
        </w:rPr>
        <w:t>и, или</w:t>
      </w:r>
      <w:r>
        <w:t xml:space="preserve">), который связывает попарно однородные члены предложения, например: </w:t>
      </w:r>
      <w:r>
        <w:rPr>
          <w:i/>
        </w:rPr>
        <w:t>Звуки и запахи, тучи и люди были странно красивы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22D40CFB" w14:textId="77777777" w:rsidR="0043079C" w:rsidRDefault="0043079C" w:rsidP="0043079C">
      <w:pPr>
        <w:numPr>
          <w:ilvl w:val="0"/>
          <w:numId w:val="5"/>
        </w:numPr>
        <w:ind w:firstLine="700"/>
      </w:pPr>
      <w:r>
        <w:lastRenderedPageBreak/>
        <w:t xml:space="preserve">при первом однородном члене предложения стоит вопросительная частица </w:t>
      </w:r>
      <w:r>
        <w:rPr>
          <w:i/>
        </w:rPr>
        <w:t>ли</w:t>
      </w:r>
      <w:r>
        <w:t xml:space="preserve">, а перед следующим – разделительный союз </w:t>
      </w:r>
      <w:r>
        <w:rPr>
          <w:i/>
        </w:rPr>
        <w:t>или</w:t>
      </w:r>
      <w:r>
        <w:t xml:space="preserve">, например: </w:t>
      </w:r>
      <w:r>
        <w:rPr>
          <w:i/>
        </w:rPr>
        <w:t>Пойдете ли вы в библиотеку или поработаете дома?</w:t>
      </w:r>
      <w:r>
        <w:t xml:space="preserve">; </w:t>
      </w:r>
    </w:p>
    <w:p w14:paraId="3C02BBF2" w14:textId="77777777" w:rsidR="0043079C" w:rsidRDefault="0043079C" w:rsidP="0043079C">
      <w:pPr>
        <w:numPr>
          <w:ilvl w:val="0"/>
          <w:numId w:val="5"/>
        </w:numPr>
        <w:ind w:firstLine="700"/>
      </w:pPr>
      <w:r>
        <w:t xml:space="preserve">однородные члены входят в фразеологические сочетания и, как правило, представляют собой антонимы, соединенные повторяющимися союзами </w:t>
      </w:r>
      <w:r>
        <w:rPr>
          <w:i/>
        </w:rPr>
        <w:t>и – и</w:t>
      </w:r>
      <w:r>
        <w:t xml:space="preserve">, </w:t>
      </w:r>
      <w:r>
        <w:rPr>
          <w:i/>
        </w:rPr>
        <w:t>ни – ни</w:t>
      </w:r>
      <w:r>
        <w:t xml:space="preserve">: </w:t>
      </w:r>
      <w:r>
        <w:rPr>
          <w:i/>
        </w:rPr>
        <w:t>и день и ночь</w:t>
      </w:r>
      <w:r>
        <w:t xml:space="preserve">, </w:t>
      </w:r>
      <w:r>
        <w:rPr>
          <w:i/>
        </w:rPr>
        <w:t>ни свет ни заря</w:t>
      </w:r>
      <w:r>
        <w:t xml:space="preserve">, </w:t>
      </w:r>
      <w:r>
        <w:rPr>
          <w:i/>
        </w:rPr>
        <w:t>ни рыба ни мясо</w:t>
      </w:r>
      <w:r>
        <w:t xml:space="preserve"> и др. </w:t>
      </w:r>
    </w:p>
    <w:p w14:paraId="4FF106AF" w14:textId="77777777" w:rsidR="0043079C" w:rsidRDefault="0043079C" w:rsidP="0043079C">
      <w:pPr>
        <w:ind w:left="-15"/>
      </w:pPr>
      <w:r>
        <w:t xml:space="preserve">В предложениях с обобщающим словом при однородных членах ставится тире или двоеточие. </w:t>
      </w:r>
    </w:p>
    <w:p w14:paraId="6C9A4442" w14:textId="77777777" w:rsidR="0043079C" w:rsidRDefault="0043079C" w:rsidP="0043079C">
      <w:pPr>
        <w:ind w:left="708" w:firstLine="0"/>
      </w:pPr>
      <w:r>
        <w:t xml:space="preserve">Двоеточие ставится, если: </w:t>
      </w:r>
    </w:p>
    <w:p w14:paraId="75398C43" w14:textId="77777777" w:rsidR="0043079C" w:rsidRDefault="0043079C" w:rsidP="0043079C">
      <w:pPr>
        <w:numPr>
          <w:ilvl w:val="0"/>
          <w:numId w:val="5"/>
        </w:numPr>
        <w:ind w:firstLine="700"/>
      </w:pPr>
      <w:r>
        <w:t xml:space="preserve">обобщающее слово стоит в препозиции, то есть перед однородными членами, например: </w:t>
      </w:r>
      <w:r>
        <w:rPr>
          <w:i/>
        </w:rPr>
        <w:t xml:space="preserve">Вдруг </w:t>
      </w:r>
      <w:proofErr w:type="spellStart"/>
      <w:r>
        <w:rPr>
          <w:i/>
        </w:rPr>
        <w:t>всѐ</w:t>
      </w:r>
      <w:proofErr w:type="spellEnd"/>
      <w:r>
        <w:rPr>
          <w:i/>
        </w:rPr>
        <w:t xml:space="preserve"> ожило: и леса, и пруды, и степи</w:t>
      </w:r>
      <w:r>
        <w:t xml:space="preserve"> </w:t>
      </w:r>
    </w:p>
    <w:p w14:paraId="3BC6E2F2" w14:textId="77777777" w:rsidR="0043079C" w:rsidRDefault="0043079C" w:rsidP="0043079C">
      <w:pPr>
        <w:ind w:left="-15" w:firstLine="0"/>
      </w:pPr>
      <w:r>
        <w:t>(</w:t>
      </w:r>
      <w:proofErr w:type="spellStart"/>
      <w:r>
        <w:t>М.Горький</w:t>
      </w:r>
      <w:proofErr w:type="spellEnd"/>
      <w:r>
        <w:t xml:space="preserve">); </w:t>
      </w:r>
    </w:p>
    <w:p w14:paraId="57FD3A73" w14:textId="77777777" w:rsidR="0043079C" w:rsidRDefault="0043079C" w:rsidP="0043079C">
      <w:pPr>
        <w:numPr>
          <w:ilvl w:val="0"/>
          <w:numId w:val="5"/>
        </w:numPr>
        <w:ind w:firstLine="700"/>
      </w:pPr>
      <w:r>
        <w:t xml:space="preserve">после обобщающего слова имеются слова </w:t>
      </w:r>
      <w:r>
        <w:rPr>
          <w:i/>
        </w:rPr>
        <w:t>как-то</w:t>
      </w:r>
      <w:r>
        <w:t xml:space="preserve">, </w:t>
      </w:r>
      <w:r>
        <w:rPr>
          <w:i/>
        </w:rPr>
        <w:t>например</w:t>
      </w:r>
      <w:r>
        <w:t xml:space="preserve">, </w:t>
      </w:r>
      <w:r>
        <w:rPr>
          <w:i/>
        </w:rPr>
        <w:t>а именно</w:t>
      </w:r>
      <w:r>
        <w:t xml:space="preserve"> и др., которые от обобщающего слова отделяются запятой, например: </w:t>
      </w:r>
      <w:r>
        <w:rPr>
          <w:i/>
        </w:rPr>
        <w:t>Острогою бьется крупная рыба, как-то: щуки, сомы, жерехи, судаки</w:t>
      </w:r>
      <w:r>
        <w:t xml:space="preserve"> (</w:t>
      </w:r>
      <w:proofErr w:type="spellStart"/>
      <w:r>
        <w:t>С.Т.Аксаков</w:t>
      </w:r>
      <w:proofErr w:type="spellEnd"/>
      <w:r>
        <w:t xml:space="preserve">). </w:t>
      </w:r>
    </w:p>
    <w:p w14:paraId="28B83422" w14:textId="77777777" w:rsidR="0043079C" w:rsidRDefault="0043079C" w:rsidP="0043079C">
      <w:pPr>
        <w:ind w:left="708" w:firstLine="0"/>
      </w:pPr>
      <w:r>
        <w:t xml:space="preserve">Тире ставится, если: </w:t>
      </w:r>
    </w:p>
    <w:p w14:paraId="3DB4B479" w14:textId="77777777" w:rsidR="0043079C" w:rsidRDefault="0043079C" w:rsidP="0043079C">
      <w:pPr>
        <w:numPr>
          <w:ilvl w:val="0"/>
          <w:numId w:val="5"/>
        </w:numPr>
        <w:ind w:firstLine="700"/>
      </w:pPr>
      <w:r>
        <w:t xml:space="preserve">обобщающее слово находится в постпозиции, то есть после однородных членов, например: </w:t>
      </w:r>
      <w:r>
        <w:rPr>
          <w:i/>
        </w:rPr>
        <w:t>Ни музы, ни труды, ни радости досуга – ничто не заменит единственного друга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587C61AB" w14:textId="77777777" w:rsidR="0043079C" w:rsidRDefault="0043079C" w:rsidP="0043079C">
      <w:pPr>
        <w:numPr>
          <w:ilvl w:val="0"/>
          <w:numId w:val="5"/>
        </w:numPr>
        <w:spacing w:line="268" w:lineRule="auto"/>
        <w:ind w:firstLine="700"/>
      </w:pPr>
      <w:r>
        <w:t xml:space="preserve">перед обобщающим словом имеется вводное слово </w:t>
      </w:r>
      <w:r>
        <w:rPr>
          <w:i/>
        </w:rPr>
        <w:t>вообще</w:t>
      </w:r>
      <w:r>
        <w:t xml:space="preserve">, </w:t>
      </w:r>
      <w:r>
        <w:rPr>
          <w:i/>
        </w:rPr>
        <w:t>одним словом</w:t>
      </w:r>
      <w:r>
        <w:t xml:space="preserve"> и др., которые от обобщающего слова отделяются запятой, например: </w:t>
      </w:r>
      <w:r>
        <w:rPr>
          <w:i/>
        </w:rPr>
        <w:t xml:space="preserve">Но здравый смысл, твердость и свобода, горячее участие в чужих бедах и радостях – словом, все </w:t>
      </w:r>
      <w:proofErr w:type="spellStart"/>
      <w:r>
        <w:rPr>
          <w:i/>
        </w:rPr>
        <w:t>еѐ</w:t>
      </w:r>
      <w:proofErr w:type="spellEnd"/>
      <w:r>
        <w:rPr>
          <w:i/>
        </w:rPr>
        <w:t xml:space="preserve"> достоинства точно родились с ней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</w:t>
      </w:r>
    </w:p>
    <w:p w14:paraId="36BBC38D" w14:textId="77777777" w:rsidR="0043079C" w:rsidRDefault="0043079C" w:rsidP="0043079C">
      <w:pPr>
        <w:ind w:left="-15"/>
      </w:pPr>
      <w:r>
        <w:t xml:space="preserve">Если предложение, в котором обобщающее слово занимает препозицию, не заканчивается перечислением однородных членов, то после них ставится тире, например: </w:t>
      </w:r>
      <w:proofErr w:type="spellStart"/>
      <w:r>
        <w:rPr>
          <w:i/>
        </w:rPr>
        <w:t>Всѐ</w:t>
      </w:r>
      <w:proofErr w:type="spellEnd"/>
      <w:r>
        <w:rPr>
          <w:i/>
        </w:rPr>
        <w:t xml:space="preserve"> это: цветы, блески, звуки и запахи – давило на глаза</w:t>
      </w:r>
      <w:r>
        <w:t xml:space="preserve"> (</w:t>
      </w:r>
      <w:proofErr w:type="spellStart"/>
      <w:r>
        <w:t>М.Горький</w:t>
      </w:r>
      <w:proofErr w:type="spellEnd"/>
      <w:r>
        <w:t xml:space="preserve">). </w:t>
      </w:r>
    </w:p>
    <w:p w14:paraId="5C49B750" w14:textId="77777777" w:rsidR="0043079C" w:rsidRDefault="0043079C" w:rsidP="0043079C">
      <w:pPr>
        <w:ind w:left="708" w:firstLine="0"/>
      </w:pPr>
      <w:r>
        <w:t xml:space="preserve">2. Предложения с обособленными членами </w:t>
      </w:r>
    </w:p>
    <w:p w14:paraId="130A4FA8" w14:textId="77777777" w:rsidR="0043079C" w:rsidRDefault="0043079C" w:rsidP="0043079C">
      <w:pPr>
        <w:ind w:left="-15"/>
      </w:pPr>
      <w:r>
        <w:t xml:space="preserve">Обособление – это сложное структурно-семантическое явление синтаксиса. </w:t>
      </w:r>
      <w:r>
        <w:rPr>
          <w:b/>
        </w:rPr>
        <w:t>Обособленные члены предложения</w:t>
      </w:r>
      <w:r>
        <w:t xml:space="preserve"> – это члены, которые используются в речи для усиления, пояснения или уточнения смысловой роли определяемого члена или предложения в целом и выделяются при произношении и на письме. </w:t>
      </w:r>
    </w:p>
    <w:p w14:paraId="0D9EA079" w14:textId="77777777" w:rsidR="0043079C" w:rsidRDefault="0043079C" w:rsidP="0043079C">
      <w:pPr>
        <w:ind w:left="-15"/>
      </w:pPr>
      <w:r>
        <w:t xml:space="preserve">По семантике предложения с обособленными членами делятся на две группы: предложения с полупредикативными обособленными членами (обособленными определениями или обособленными обстоятельствами) и предложения с уточняющими обособленными членами. </w:t>
      </w:r>
    </w:p>
    <w:p w14:paraId="197EFD87" w14:textId="77777777" w:rsidR="0043079C" w:rsidRDefault="0043079C" w:rsidP="0043079C">
      <w:pPr>
        <w:pStyle w:val="1"/>
        <w:ind w:left="1083"/>
      </w:pPr>
      <w:r>
        <w:lastRenderedPageBreak/>
        <w:t xml:space="preserve">Предложения с полупредикативными обособленными членами Обособленные определения </w:t>
      </w:r>
    </w:p>
    <w:p w14:paraId="37D0E708" w14:textId="77777777" w:rsidR="0043079C" w:rsidRDefault="0043079C" w:rsidP="0043079C">
      <w:pPr>
        <w:ind w:left="708" w:firstLine="0"/>
      </w:pPr>
      <w:r>
        <w:t xml:space="preserve">Среди обособленных определений можно выделить 3 группы: </w:t>
      </w:r>
    </w:p>
    <w:p w14:paraId="643BE037" w14:textId="77777777" w:rsidR="0043079C" w:rsidRDefault="0043079C" w:rsidP="0043079C">
      <w:pPr>
        <w:numPr>
          <w:ilvl w:val="0"/>
          <w:numId w:val="6"/>
        </w:numPr>
        <w:ind w:firstLine="700"/>
      </w:pPr>
      <w:r>
        <w:t xml:space="preserve">согласованное определение, выраженное причастным оборотом или адъективным оборотом (именем прилагательным с зависимыми словами); </w:t>
      </w:r>
    </w:p>
    <w:p w14:paraId="681594AA" w14:textId="77777777" w:rsidR="0043079C" w:rsidRDefault="0043079C" w:rsidP="0043079C">
      <w:pPr>
        <w:numPr>
          <w:ilvl w:val="0"/>
          <w:numId w:val="6"/>
        </w:numPr>
        <w:ind w:firstLine="700"/>
      </w:pPr>
      <w:r>
        <w:t xml:space="preserve">несогласованное определение, выраженное субстантивным оборотом </w:t>
      </w:r>
    </w:p>
    <w:p w14:paraId="1EF5332C" w14:textId="77777777" w:rsidR="0043079C" w:rsidRDefault="0043079C" w:rsidP="0043079C">
      <w:pPr>
        <w:ind w:left="693" w:right="2994" w:hanging="708"/>
      </w:pPr>
      <w:r>
        <w:t xml:space="preserve">(именем существительным с зависимыми словами); - приложение. </w:t>
      </w:r>
    </w:p>
    <w:p w14:paraId="3FB8EAAA" w14:textId="77777777" w:rsidR="0043079C" w:rsidRDefault="0043079C" w:rsidP="0043079C">
      <w:pPr>
        <w:ind w:left="-15"/>
      </w:pPr>
      <w:r>
        <w:t xml:space="preserve">Обособленные согласованные определения выражают синкретичную семантику, поскольку имеют значения </w:t>
      </w:r>
      <w:proofErr w:type="spellStart"/>
      <w:r>
        <w:t>полупредикативности</w:t>
      </w:r>
      <w:proofErr w:type="spellEnd"/>
      <w:r>
        <w:t xml:space="preserve"> и атрибутивности, а иногда и </w:t>
      </w:r>
      <w:proofErr w:type="spellStart"/>
      <w:r>
        <w:t>обстоятельственности</w:t>
      </w:r>
      <w:proofErr w:type="spellEnd"/>
      <w:r>
        <w:t xml:space="preserve">. </w:t>
      </w:r>
    </w:p>
    <w:p w14:paraId="340F40C5" w14:textId="77777777" w:rsidR="0043079C" w:rsidRDefault="0043079C" w:rsidP="0043079C">
      <w:pPr>
        <w:ind w:left="708" w:firstLine="0"/>
      </w:pPr>
      <w:r>
        <w:t xml:space="preserve">Согласованные определения обособляются, если: </w:t>
      </w:r>
    </w:p>
    <w:p w14:paraId="48348435" w14:textId="77777777" w:rsidR="0043079C" w:rsidRDefault="0043079C" w:rsidP="0043079C">
      <w:pPr>
        <w:numPr>
          <w:ilvl w:val="0"/>
          <w:numId w:val="7"/>
        </w:numPr>
        <w:spacing w:line="268" w:lineRule="auto"/>
        <w:ind w:firstLine="700"/>
      </w:pPr>
      <w:r>
        <w:t xml:space="preserve">находятся в постпозиции, например: </w:t>
      </w:r>
      <w:r>
        <w:rPr>
          <w:i/>
        </w:rPr>
        <w:t xml:space="preserve">Все сильней биенье крови в теле, </w:t>
      </w:r>
      <w:r>
        <w:rPr>
          <w:b/>
          <w:i/>
        </w:rPr>
        <w:t>раненном тоской</w:t>
      </w:r>
      <w:r>
        <w:t xml:space="preserve"> (</w:t>
      </w:r>
      <w:proofErr w:type="spellStart"/>
      <w:r>
        <w:t>А.Ахматовой</w:t>
      </w:r>
      <w:proofErr w:type="spellEnd"/>
      <w:r>
        <w:t xml:space="preserve">); </w:t>
      </w:r>
      <w:r>
        <w:rPr>
          <w:i/>
        </w:rPr>
        <w:t xml:space="preserve">И здесь героя моего, В минуту, </w:t>
      </w:r>
      <w:r>
        <w:rPr>
          <w:b/>
          <w:i/>
        </w:rPr>
        <w:t>злую для него</w:t>
      </w:r>
      <w:r>
        <w:rPr>
          <w:i/>
        </w:rPr>
        <w:t>, Читатель, мы теперь оставим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21C0B967" w14:textId="77777777" w:rsidR="0043079C" w:rsidRDefault="0043079C" w:rsidP="0043079C">
      <w:pPr>
        <w:numPr>
          <w:ilvl w:val="0"/>
          <w:numId w:val="7"/>
        </w:numPr>
        <w:ind w:firstLine="700"/>
      </w:pPr>
      <w:r>
        <w:t xml:space="preserve">относятся к личному местоимению, например: </w:t>
      </w:r>
      <w:r>
        <w:rPr>
          <w:b/>
          <w:i/>
        </w:rPr>
        <w:t>Легкий, быстрый на ногу, очень веселый</w:t>
      </w:r>
      <w:r>
        <w:rPr>
          <w:i/>
        </w:rPr>
        <w:t>, он был на два года моложе Татьяны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  <w:r>
        <w:rPr>
          <w:b/>
          <w:i/>
        </w:rPr>
        <w:t>Пораженный страхом</w:t>
      </w:r>
      <w:r>
        <w:rPr>
          <w:i/>
        </w:rPr>
        <w:t>, я иду за матушкой в спальню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79955737" w14:textId="77777777" w:rsidR="0043079C" w:rsidRDefault="0043079C" w:rsidP="0043079C">
      <w:pPr>
        <w:numPr>
          <w:ilvl w:val="0"/>
          <w:numId w:val="7"/>
        </w:numPr>
        <w:ind w:firstLine="700"/>
      </w:pPr>
      <w:r>
        <w:t xml:space="preserve">имеют </w:t>
      </w:r>
      <w:proofErr w:type="spellStart"/>
      <w:r>
        <w:t>дистантное</w:t>
      </w:r>
      <w:proofErr w:type="spellEnd"/>
      <w:r>
        <w:t xml:space="preserve"> расположение, то есть оторваны от определяемого слова, например: </w:t>
      </w:r>
      <w:r>
        <w:rPr>
          <w:i/>
        </w:rPr>
        <w:t xml:space="preserve">Отец приехал к вечеру, </w:t>
      </w:r>
      <w:r>
        <w:rPr>
          <w:b/>
          <w:i/>
        </w:rPr>
        <w:t>черный от пыли, с налитыми кровью глазами</w:t>
      </w:r>
      <w:r>
        <w:t xml:space="preserve"> (</w:t>
      </w:r>
      <w:proofErr w:type="spellStart"/>
      <w:r>
        <w:t>Ф.Гладков</w:t>
      </w:r>
      <w:proofErr w:type="spellEnd"/>
      <w:r>
        <w:t xml:space="preserve">); </w:t>
      </w:r>
    </w:p>
    <w:p w14:paraId="713FDF06" w14:textId="77777777" w:rsidR="0043079C" w:rsidRDefault="0043079C" w:rsidP="0043079C">
      <w:pPr>
        <w:numPr>
          <w:ilvl w:val="0"/>
          <w:numId w:val="7"/>
        </w:numPr>
        <w:ind w:firstLine="700"/>
      </w:pPr>
      <w:r>
        <w:t xml:space="preserve">в препозиции имеют добавочное обстоятельственное значение причины, уступки и др., например: </w:t>
      </w:r>
      <w:r>
        <w:rPr>
          <w:b/>
          <w:i/>
        </w:rPr>
        <w:t>Почти незнакомые до этого</w:t>
      </w:r>
      <w:r>
        <w:rPr>
          <w:i/>
        </w:rPr>
        <w:t>, мы через полчаса беседы становились друзьями</w:t>
      </w:r>
      <w:r>
        <w:t xml:space="preserve"> (</w:t>
      </w:r>
      <w:proofErr w:type="spellStart"/>
      <w:r>
        <w:t>А.Степанов</w:t>
      </w:r>
      <w:proofErr w:type="spellEnd"/>
      <w:r>
        <w:t xml:space="preserve">); </w:t>
      </w:r>
    </w:p>
    <w:p w14:paraId="3A5BE7BC" w14:textId="77777777" w:rsidR="0043079C" w:rsidRDefault="0043079C" w:rsidP="0043079C">
      <w:pPr>
        <w:numPr>
          <w:ilvl w:val="0"/>
          <w:numId w:val="7"/>
        </w:numPr>
        <w:ind w:firstLine="700"/>
      </w:pPr>
      <w:r>
        <w:t xml:space="preserve">постпозитивные одиночные определения представляют собой ряд однородных членов, например: </w:t>
      </w:r>
      <w:r>
        <w:rPr>
          <w:i/>
        </w:rPr>
        <w:t xml:space="preserve">А среди дня и река и леса играли множеством солнечных пятен – </w:t>
      </w:r>
      <w:r>
        <w:rPr>
          <w:b/>
          <w:i/>
        </w:rPr>
        <w:t xml:space="preserve">золотых, синих, зеленых </w:t>
      </w:r>
      <w:r>
        <w:rPr>
          <w:i/>
        </w:rPr>
        <w:t xml:space="preserve">и </w:t>
      </w:r>
      <w:r>
        <w:rPr>
          <w:b/>
          <w:i/>
        </w:rPr>
        <w:t>радужных</w:t>
      </w:r>
      <w:r>
        <w:t xml:space="preserve"> (</w:t>
      </w:r>
      <w:proofErr w:type="spellStart"/>
      <w:r>
        <w:t>К.Паустовский</w:t>
      </w:r>
      <w:proofErr w:type="spellEnd"/>
      <w:r>
        <w:t xml:space="preserve">); </w:t>
      </w:r>
    </w:p>
    <w:p w14:paraId="72D5E931" w14:textId="77777777" w:rsidR="0043079C" w:rsidRDefault="0043079C" w:rsidP="0043079C">
      <w:pPr>
        <w:numPr>
          <w:ilvl w:val="0"/>
          <w:numId w:val="7"/>
        </w:numPr>
        <w:ind w:firstLine="700"/>
      </w:pPr>
      <w:r>
        <w:t xml:space="preserve">согласованные определения выражаются кратким прилагательным или кратким причастием, например: </w:t>
      </w:r>
      <w:r>
        <w:rPr>
          <w:i/>
        </w:rPr>
        <w:t xml:space="preserve">Колеблется воздух, </w:t>
      </w:r>
      <w:r>
        <w:rPr>
          <w:b/>
          <w:i/>
        </w:rPr>
        <w:t xml:space="preserve">прозрачен </w:t>
      </w:r>
      <w:r>
        <w:rPr>
          <w:i/>
        </w:rPr>
        <w:t>и</w:t>
      </w:r>
      <w:r>
        <w:rPr>
          <w:b/>
          <w:i/>
        </w:rPr>
        <w:t xml:space="preserve"> чист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135FEB19" w14:textId="77777777" w:rsidR="0043079C" w:rsidRDefault="0043079C" w:rsidP="0043079C">
      <w:pPr>
        <w:ind w:left="-15"/>
      </w:pPr>
      <w:r>
        <w:t xml:space="preserve">Несогласованные определения обособляются при тех же условиях, что и согласованные определения, а также в том случае, если включены в однородный ряд с другими обособленными членами, чаще согласованными определениями, например: </w:t>
      </w:r>
      <w:r>
        <w:rPr>
          <w:b/>
          <w:i/>
        </w:rPr>
        <w:t>Бледный, с дрожащей нижней челюстью</w:t>
      </w:r>
      <w:r>
        <w:rPr>
          <w:i/>
        </w:rPr>
        <w:t xml:space="preserve">, он стоял над нею и умолял успокоиться, сам не зная в </w:t>
      </w:r>
      <w:proofErr w:type="spellStart"/>
      <w:r>
        <w:rPr>
          <w:i/>
        </w:rPr>
        <w:t>чѐм</w:t>
      </w:r>
      <w:proofErr w:type="spellEnd"/>
      <w:r>
        <w:rPr>
          <w:i/>
        </w:rPr>
        <w:t xml:space="preserve"> и чем</w:t>
      </w:r>
      <w:r>
        <w:t xml:space="preserve"> (</w:t>
      </w:r>
      <w:proofErr w:type="spellStart"/>
      <w:r>
        <w:t>Л.Н.Толстой</w:t>
      </w:r>
      <w:proofErr w:type="spellEnd"/>
      <w:r>
        <w:t xml:space="preserve">). </w:t>
      </w:r>
    </w:p>
    <w:p w14:paraId="61CADFF1" w14:textId="77777777" w:rsidR="0043079C" w:rsidRDefault="0043079C" w:rsidP="0043079C">
      <w:pPr>
        <w:ind w:left="-15"/>
      </w:pPr>
      <w:r>
        <w:t xml:space="preserve">Несогласованные определения, кроме субстантивного оборота, могут быть выражены сравнительной степенью прилагательного с зависимыми словами. В этом случае распространенное несогласованное определение </w:t>
      </w:r>
      <w:r>
        <w:lastRenderedPageBreak/>
        <w:t xml:space="preserve">обычно обособляется, например: </w:t>
      </w:r>
      <w:r>
        <w:rPr>
          <w:i/>
        </w:rPr>
        <w:t xml:space="preserve">Сила, </w:t>
      </w:r>
      <w:r>
        <w:rPr>
          <w:b/>
          <w:i/>
        </w:rPr>
        <w:t>сильнее его воли</w:t>
      </w:r>
      <w:r>
        <w:rPr>
          <w:i/>
        </w:rPr>
        <w:t>, сбросила его оттуда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</w:t>
      </w:r>
    </w:p>
    <w:p w14:paraId="3EFE13CA" w14:textId="77777777" w:rsidR="0043079C" w:rsidRDefault="0043079C" w:rsidP="0043079C">
      <w:pPr>
        <w:ind w:left="-15"/>
      </w:pPr>
      <w:r>
        <w:t xml:space="preserve">Приложения, в отличие от определений, более самостоятельны. В одних случаях обособленные приложения имеют чисто атрибутивное значение, в других к нему присоединяются обстоятельственные оттенки значения. Обособление приложений происходит в основном при тех же условиях, что и обособление определений. </w:t>
      </w:r>
    </w:p>
    <w:p w14:paraId="344A1429" w14:textId="77777777" w:rsidR="0043079C" w:rsidRDefault="0043079C" w:rsidP="0043079C">
      <w:pPr>
        <w:ind w:left="-15"/>
      </w:pPr>
      <w:r>
        <w:t xml:space="preserve">Могут обособляться как одиночные, так и распространенные приложения, например: </w:t>
      </w:r>
      <w:r>
        <w:rPr>
          <w:i/>
        </w:rPr>
        <w:t xml:space="preserve">А враги, </w:t>
      </w:r>
      <w:r>
        <w:rPr>
          <w:b/>
          <w:i/>
        </w:rPr>
        <w:t>дурни</w:t>
      </w:r>
      <w:r>
        <w:rPr>
          <w:i/>
        </w:rPr>
        <w:t>, думают, что мы смерти боимся</w:t>
      </w:r>
      <w:r>
        <w:t xml:space="preserve"> (</w:t>
      </w:r>
      <w:proofErr w:type="spellStart"/>
      <w:r>
        <w:t>А.А.Фадеев</w:t>
      </w:r>
      <w:proofErr w:type="spellEnd"/>
      <w:r>
        <w:t xml:space="preserve">); </w:t>
      </w:r>
      <w:r>
        <w:rPr>
          <w:i/>
        </w:rPr>
        <w:t xml:space="preserve">Могучий лев, </w:t>
      </w:r>
      <w:r>
        <w:rPr>
          <w:b/>
          <w:i/>
        </w:rPr>
        <w:t>гроза лесов</w:t>
      </w:r>
      <w:r>
        <w:rPr>
          <w:i/>
        </w:rPr>
        <w:t>, лишился силы</w:t>
      </w:r>
      <w:r>
        <w:t xml:space="preserve"> (</w:t>
      </w:r>
      <w:proofErr w:type="spellStart"/>
      <w:r>
        <w:t>И.А.Крылов</w:t>
      </w:r>
      <w:proofErr w:type="spellEnd"/>
      <w:r>
        <w:t xml:space="preserve">). </w:t>
      </w:r>
    </w:p>
    <w:p w14:paraId="18F43254" w14:textId="77777777" w:rsidR="0043079C" w:rsidRDefault="0043079C" w:rsidP="0043079C">
      <w:pPr>
        <w:spacing w:line="268" w:lineRule="auto"/>
        <w:ind w:left="-15" w:firstLine="698"/>
      </w:pPr>
      <w:r>
        <w:t xml:space="preserve">Обособляется препозитивное приложение, если имеет добавочное обстоятельственное значение причины или уступки, например: </w:t>
      </w:r>
      <w:r>
        <w:rPr>
          <w:b/>
          <w:i/>
        </w:rPr>
        <w:t>Человек несуеверный</w:t>
      </w:r>
      <w:r>
        <w:rPr>
          <w:i/>
        </w:rPr>
        <w:t>, Максимыч готов был приписать матушке Волге любые сверхъестественные силы, утверждал, что все свои богатырские свойства русские люди черпают в ней, в Волге</w:t>
      </w:r>
      <w:r>
        <w:t xml:space="preserve"> (</w:t>
      </w:r>
      <w:proofErr w:type="spellStart"/>
      <w:r>
        <w:t>М.Алексеев</w:t>
      </w:r>
      <w:proofErr w:type="spellEnd"/>
      <w:r>
        <w:t xml:space="preserve">). </w:t>
      </w:r>
    </w:p>
    <w:p w14:paraId="6B3B744A" w14:textId="77777777" w:rsidR="0043079C" w:rsidRDefault="0043079C" w:rsidP="0043079C">
      <w:pPr>
        <w:ind w:left="-15"/>
      </w:pPr>
      <w:r>
        <w:t xml:space="preserve">Приложения с союзом </w:t>
      </w:r>
      <w:r>
        <w:rPr>
          <w:i/>
        </w:rPr>
        <w:t>как</w:t>
      </w:r>
      <w:r>
        <w:t xml:space="preserve"> обособляются, если имеют оттенок причины, например: </w:t>
      </w:r>
      <w:r>
        <w:rPr>
          <w:i/>
        </w:rPr>
        <w:t xml:space="preserve">Пьер, </w:t>
      </w:r>
      <w:r>
        <w:rPr>
          <w:b/>
          <w:i/>
        </w:rPr>
        <w:t>как законный сын</w:t>
      </w:r>
      <w:r>
        <w:rPr>
          <w:i/>
        </w:rPr>
        <w:t>, получит все</w:t>
      </w:r>
      <w:r>
        <w:t xml:space="preserve"> (</w:t>
      </w:r>
      <w:proofErr w:type="spellStart"/>
      <w:r>
        <w:t>Л.Н.Толстой</w:t>
      </w:r>
      <w:proofErr w:type="spellEnd"/>
      <w:r>
        <w:t xml:space="preserve">), и не обособляются, если союз </w:t>
      </w:r>
      <w:r>
        <w:rPr>
          <w:i/>
        </w:rPr>
        <w:t>как</w:t>
      </w:r>
      <w:r>
        <w:t xml:space="preserve"> можно заменить словом </w:t>
      </w:r>
      <w:r>
        <w:rPr>
          <w:i/>
        </w:rPr>
        <w:t>в качестве</w:t>
      </w:r>
      <w:r>
        <w:t xml:space="preserve">, например: </w:t>
      </w:r>
      <w:r>
        <w:rPr>
          <w:i/>
        </w:rPr>
        <w:t xml:space="preserve">Бунина большинство знает главным образом как </w:t>
      </w:r>
      <w:r>
        <w:t>(в качестве)</w:t>
      </w:r>
      <w:r>
        <w:rPr>
          <w:i/>
        </w:rPr>
        <w:t xml:space="preserve"> прозаика</w:t>
      </w:r>
      <w:r>
        <w:t xml:space="preserve"> (</w:t>
      </w:r>
      <w:proofErr w:type="spellStart"/>
      <w:r>
        <w:t>К.Паустовский</w:t>
      </w:r>
      <w:proofErr w:type="spellEnd"/>
      <w:r>
        <w:t xml:space="preserve">). </w:t>
      </w:r>
    </w:p>
    <w:p w14:paraId="62E9286D" w14:textId="77777777" w:rsidR="0043079C" w:rsidRDefault="0043079C" w:rsidP="0043079C">
      <w:pPr>
        <w:pStyle w:val="1"/>
        <w:ind w:left="714" w:right="2"/>
        <w:jc w:val="center"/>
      </w:pPr>
      <w:r>
        <w:t xml:space="preserve">Обособленные обстоятельства </w:t>
      </w:r>
    </w:p>
    <w:p w14:paraId="25C0CD05" w14:textId="77777777" w:rsidR="0043079C" w:rsidRDefault="0043079C" w:rsidP="0043079C">
      <w:pPr>
        <w:ind w:left="-15"/>
      </w:pPr>
      <w:r>
        <w:t xml:space="preserve">Среди полупредикативных обособленных членов, наряду с обособленными определениями, выделяют обособленные обстоятельства. </w:t>
      </w:r>
    </w:p>
    <w:p w14:paraId="7085F01C" w14:textId="77777777" w:rsidR="0043079C" w:rsidRDefault="0043079C" w:rsidP="0043079C">
      <w:pPr>
        <w:ind w:left="-15"/>
      </w:pPr>
      <w:r>
        <w:t xml:space="preserve">Обособленные обстоятельства могут выражаться одиночным деепричастием, деепричастным или субстантивным оборотом. </w:t>
      </w:r>
    </w:p>
    <w:p w14:paraId="5D596452" w14:textId="77777777" w:rsidR="0043079C" w:rsidRDefault="0043079C" w:rsidP="0043079C">
      <w:pPr>
        <w:spacing w:after="0" w:line="256" w:lineRule="auto"/>
        <w:ind w:left="10" w:right="-1" w:hanging="10"/>
        <w:jc w:val="right"/>
      </w:pPr>
      <w:r>
        <w:t xml:space="preserve">Основное значение деепричастных оборотов обстоятельственное: </w:t>
      </w:r>
    </w:p>
    <w:p w14:paraId="496A8B42" w14:textId="77777777" w:rsidR="0043079C" w:rsidRDefault="0043079C" w:rsidP="0043079C">
      <w:pPr>
        <w:ind w:left="-15" w:firstLine="0"/>
      </w:pPr>
      <w:r>
        <w:t xml:space="preserve">образа действия, времени, причины, условия, уступки и др., а дополнительное – значение второстепенного сказуемого. </w:t>
      </w:r>
    </w:p>
    <w:p w14:paraId="176D4B48" w14:textId="77777777" w:rsidR="0043079C" w:rsidRDefault="0043079C" w:rsidP="0043079C">
      <w:pPr>
        <w:ind w:left="-15"/>
      </w:pPr>
      <w:r>
        <w:t xml:space="preserve">Обстоятельство, выраженное деепричастием или деепричастным оборотом, как правило, обособляется в любом положении, например: </w:t>
      </w:r>
      <w:r>
        <w:rPr>
          <w:b/>
          <w:i/>
        </w:rPr>
        <w:t>Не зная прошлого</w:t>
      </w:r>
      <w:r>
        <w:rPr>
          <w:i/>
        </w:rPr>
        <w:t>, невозможно понять подлинный смысл настоящего и цели будущего</w:t>
      </w:r>
      <w:r>
        <w:t xml:space="preserve"> (</w:t>
      </w:r>
      <w:proofErr w:type="spellStart"/>
      <w:r>
        <w:t>М.Горький</w:t>
      </w:r>
      <w:proofErr w:type="spellEnd"/>
      <w:r>
        <w:t xml:space="preserve">). </w:t>
      </w:r>
    </w:p>
    <w:p w14:paraId="56EDB6A3" w14:textId="77777777" w:rsidR="0043079C" w:rsidRDefault="0043079C" w:rsidP="0043079C">
      <w:pPr>
        <w:ind w:left="-15"/>
      </w:pPr>
      <w:r>
        <w:t xml:space="preserve">Не обособляются деепричастные обороты и одиночные деепричастия, если: </w:t>
      </w:r>
    </w:p>
    <w:p w14:paraId="78846EDE" w14:textId="77777777" w:rsidR="0043079C" w:rsidRDefault="0043079C" w:rsidP="0043079C">
      <w:pPr>
        <w:numPr>
          <w:ilvl w:val="0"/>
          <w:numId w:val="8"/>
        </w:numPr>
        <w:ind w:firstLine="700"/>
      </w:pPr>
      <w:r>
        <w:t xml:space="preserve">оборот (обычно со значением образа действия) тесно связан по содержанию со сказуемым и образует смысловой центр высказывания, например: </w:t>
      </w:r>
      <w:r>
        <w:rPr>
          <w:i/>
        </w:rPr>
        <w:t>Жили Артамоновы ни с кем не знакомясь...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0B9E2AD2" w14:textId="77777777" w:rsidR="0043079C" w:rsidRDefault="0043079C" w:rsidP="0043079C">
      <w:pPr>
        <w:numPr>
          <w:ilvl w:val="0"/>
          <w:numId w:val="8"/>
        </w:numPr>
        <w:ind w:firstLine="700"/>
      </w:pPr>
      <w:r>
        <w:t xml:space="preserve">перед деепричастным оборотом стоит усилительная частица </w:t>
      </w:r>
      <w:r>
        <w:rPr>
          <w:i/>
        </w:rPr>
        <w:t>и</w:t>
      </w:r>
      <w:r>
        <w:t xml:space="preserve">, например: </w:t>
      </w:r>
      <w:r>
        <w:rPr>
          <w:i/>
        </w:rPr>
        <w:t>Можно прожить и не хвастая умом, без этих разговоров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4DDD6A9E" w14:textId="77777777" w:rsidR="0043079C" w:rsidRDefault="0043079C" w:rsidP="0043079C">
      <w:pPr>
        <w:numPr>
          <w:ilvl w:val="0"/>
          <w:numId w:val="8"/>
        </w:numPr>
        <w:ind w:firstLine="700"/>
      </w:pPr>
      <w:r>
        <w:lastRenderedPageBreak/>
        <w:t xml:space="preserve">оборот представляет собой фразеологическую единицу типа </w:t>
      </w:r>
      <w:r>
        <w:rPr>
          <w:i/>
        </w:rPr>
        <w:t>сломя голову</w:t>
      </w:r>
      <w:r>
        <w:t xml:space="preserve">, </w:t>
      </w:r>
      <w:r>
        <w:rPr>
          <w:i/>
        </w:rPr>
        <w:t>спустя рукава</w:t>
      </w:r>
      <w:r>
        <w:t xml:space="preserve">, </w:t>
      </w:r>
      <w:r>
        <w:rPr>
          <w:i/>
        </w:rPr>
        <w:t>разиня рот</w:t>
      </w:r>
      <w:r>
        <w:t xml:space="preserve">, </w:t>
      </w:r>
      <w:r>
        <w:rPr>
          <w:i/>
        </w:rPr>
        <w:t>сложа руки</w:t>
      </w:r>
      <w:r>
        <w:t xml:space="preserve"> и под., например: </w:t>
      </w:r>
      <w:r>
        <w:rPr>
          <w:i/>
        </w:rPr>
        <w:t>Он работал не покладая рук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42500F4F" w14:textId="77777777" w:rsidR="0043079C" w:rsidRDefault="0043079C" w:rsidP="0043079C">
      <w:pPr>
        <w:numPr>
          <w:ilvl w:val="0"/>
          <w:numId w:val="8"/>
        </w:numPr>
        <w:ind w:firstLine="700"/>
      </w:pPr>
      <w:r>
        <w:t xml:space="preserve">выступает в качестве однородных членов с необособленными обстоятельствами (и, как правило, выражает семантику обстоятельства образа действия), например: </w:t>
      </w:r>
      <w:r>
        <w:rPr>
          <w:i/>
        </w:rPr>
        <w:t>Клим Самгин шагал по улице бодро и не уступая дорогу встречным людям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1468105C" w14:textId="77777777" w:rsidR="0043079C" w:rsidRDefault="0043079C" w:rsidP="0043079C">
      <w:pPr>
        <w:numPr>
          <w:ilvl w:val="0"/>
          <w:numId w:val="8"/>
        </w:numPr>
        <w:ind w:firstLine="700"/>
      </w:pPr>
      <w:r>
        <w:t xml:space="preserve">одиночное деепричастие утрачивает значение добавочного действия, например: </w:t>
      </w:r>
      <w:r>
        <w:rPr>
          <w:i/>
        </w:rPr>
        <w:t>Ветер гудел не переставая</w:t>
      </w:r>
      <w:r>
        <w:t xml:space="preserve">. В этом случае слова типа </w:t>
      </w:r>
      <w:r>
        <w:rPr>
          <w:i/>
        </w:rPr>
        <w:t>молча</w:t>
      </w:r>
      <w:r>
        <w:t xml:space="preserve">, </w:t>
      </w:r>
      <w:r>
        <w:rPr>
          <w:i/>
        </w:rPr>
        <w:t>нехотя</w:t>
      </w:r>
      <w:r>
        <w:t xml:space="preserve">, </w:t>
      </w:r>
      <w:r>
        <w:rPr>
          <w:i/>
        </w:rPr>
        <w:t>стоя</w:t>
      </w:r>
      <w:r>
        <w:t xml:space="preserve">, </w:t>
      </w:r>
      <w:r>
        <w:rPr>
          <w:i/>
        </w:rPr>
        <w:t>сидя</w:t>
      </w:r>
      <w:r>
        <w:t xml:space="preserve">, </w:t>
      </w:r>
      <w:r>
        <w:rPr>
          <w:i/>
        </w:rPr>
        <w:t>лежа</w:t>
      </w:r>
      <w:r>
        <w:t xml:space="preserve"> и др. теряют статус деепричастия и переходят в разряд наречий. </w:t>
      </w:r>
    </w:p>
    <w:p w14:paraId="774857E9" w14:textId="77777777" w:rsidR="0043079C" w:rsidRDefault="0043079C" w:rsidP="0043079C">
      <w:pPr>
        <w:ind w:left="-15"/>
      </w:pPr>
      <w:r>
        <w:t xml:space="preserve">Могут обособляться субстантивные обороты со значением причины, условия, уступки, времени, цели, следствия. Их структурной особенностью является наличие предлогов и предложных сочетаний, таких, как </w:t>
      </w:r>
      <w:r>
        <w:rPr>
          <w:i/>
        </w:rPr>
        <w:t>несмотря на</w:t>
      </w:r>
      <w:r>
        <w:t xml:space="preserve">, </w:t>
      </w:r>
      <w:r>
        <w:rPr>
          <w:i/>
        </w:rPr>
        <w:t>вследствие</w:t>
      </w:r>
      <w:r>
        <w:t xml:space="preserve">, </w:t>
      </w:r>
      <w:r>
        <w:rPr>
          <w:i/>
        </w:rPr>
        <w:t>благодаря</w:t>
      </w:r>
      <w:r>
        <w:t xml:space="preserve">, </w:t>
      </w:r>
      <w:r>
        <w:rPr>
          <w:i/>
        </w:rPr>
        <w:t>ввиду</w:t>
      </w:r>
      <w:r>
        <w:t xml:space="preserve">, </w:t>
      </w:r>
      <w:r>
        <w:rPr>
          <w:i/>
        </w:rPr>
        <w:t>в силу</w:t>
      </w:r>
      <w:r>
        <w:t xml:space="preserve">, </w:t>
      </w:r>
      <w:r>
        <w:rPr>
          <w:i/>
        </w:rPr>
        <w:t>согласно</w:t>
      </w:r>
      <w:r>
        <w:t xml:space="preserve">, </w:t>
      </w:r>
      <w:r>
        <w:rPr>
          <w:i/>
        </w:rPr>
        <w:t>вопреки</w:t>
      </w:r>
      <w:r>
        <w:t xml:space="preserve">, </w:t>
      </w:r>
      <w:r>
        <w:rPr>
          <w:i/>
        </w:rPr>
        <w:t>за неимением</w:t>
      </w:r>
      <w:r>
        <w:t xml:space="preserve">, </w:t>
      </w:r>
      <w:r>
        <w:rPr>
          <w:i/>
        </w:rPr>
        <w:t>при наличии</w:t>
      </w:r>
      <w:r>
        <w:t xml:space="preserve">, </w:t>
      </w:r>
      <w:r>
        <w:rPr>
          <w:i/>
        </w:rPr>
        <w:t>в случае</w:t>
      </w:r>
      <w:r>
        <w:t xml:space="preserve">, </w:t>
      </w:r>
      <w:r>
        <w:rPr>
          <w:i/>
        </w:rPr>
        <w:t>во избежание</w:t>
      </w:r>
      <w:r>
        <w:t xml:space="preserve">, </w:t>
      </w:r>
      <w:r>
        <w:rPr>
          <w:i/>
        </w:rPr>
        <w:t>невзирая на</w:t>
      </w:r>
      <w:r>
        <w:t xml:space="preserve"> и др. </w:t>
      </w:r>
    </w:p>
    <w:p w14:paraId="2D617238" w14:textId="77777777" w:rsidR="0043079C" w:rsidRDefault="0043079C" w:rsidP="0043079C">
      <w:pPr>
        <w:ind w:left="-15"/>
      </w:pPr>
      <w:r>
        <w:t xml:space="preserve">Обстоятельство, выраженное субстантивным оборотом, всегда обособляется, если является распространенным и занимает препозицию по отношению к сказуемому, например: </w:t>
      </w:r>
      <w:r>
        <w:rPr>
          <w:b/>
          <w:i/>
        </w:rPr>
        <w:t>Несмотря на ранний час</w:t>
      </w:r>
      <w:r>
        <w:rPr>
          <w:i/>
        </w:rPr>
        <w:t>, улицы были полны народа</w:t>
      </w:r>
      <w:r>
        <w:t xml:space="preserve"> (</w:t>
      </w:r>
      <w:proofErr w:type="spellStart"/>
      <w:r>
        <w:t>В.П.Катаев</w:t>
      </w:r>
      <w:proofErr w:type="spellEnd"/>
      <w:r>
        <w:t xml:space="preserve">). Если это обстоятельство находится в интерпозиции и не является распространенным, то обособление носит характер факультативного, кроме оборотов с предлогами уступки </w:t>
      </w:r>
      <w:r>
        <w:rPr>
          <w:i/>
        </w:rPr>
        <w:t>несмотря на</w:t>
      </w:r>
      <w:r>
        <w:t xml:space="preserve">, </w:t>
      </w:r>
      <w:r>
        <w:rPr>
          <w:i/>
        </w:rPr>
        <w:t>невзирая на</w:t>
      </w:r>
      <w:r>
        <w:t xml:space="preserve">, </w:t>
      </w:r>
      <w:r>
        <w:rPr>
          <w:i/>
        </w:rPr>
        <w:t>вопреки</w:t>
      </w:r>
      <w:r>
        <w:t xml:space="preserve">, например: </w:t>
      </w:r>
      <w:r>
        <w:rPr>
          <w:i/>
        </w:rPr>
        <w:t xml:space="preserve">Заметка </w:t>
      </w:r>
      <w:r>
        <w:rPr>
          <w:b/>
          <w:i/>
        </w:rPr>
        <w:t>в случае надобности</w:t>
      </w:r>
      <w:r>
        <w:rPr>
          <w:i/>
        </w:rPr>
        <w:t xml:space="preserve"> подлежит сокращениям и стилистическим изменениям</w:t>
      </w:r>
      <w:r>
        <w:t xml:space="preserve"> (</w:t>
      </w:r>
      <w:proofErr w:type="spellStart"/>
      <w:r>
        <w:t>А.П.Чехов</w:t>
      </w:r>
      <w:proofErr w:type="spellEnd"/>
      <w:r>
        <w:t xml:space="preserve">). </w:t>
      </w:r>
    </w:p>
    <w:p w14:paraId="0E678977" w14:textId="77777777" w:rsidR="0043079C" w:rsidRDefault="0043079C" w:rsidP="0043079C">
      <w:pPr>
        <w:spacing w:after="0" w:line="256" w:lineRule="auto"/>
        <w:ind w:left="708" w:firstLine="0"/>
        <w:jc w:val="left"/>
      </w:pPr>
      <w:r>
        <w:t xml:space="preserve"> </w:t>
      </w:r>
    </w:p>
    <w:p w14:paraId="351159C5" w14:textId="77777777" w:rsidR="0043079C" w:rsidRDefault="0043079C" w:rsidP="0043079C">
      <w:pPr>
        <w:pStyle w:val="1"/>
        <w:ind w:left="714" w:right="4"/>
        <w:jc w:val="center"/>
      </w:pPr>
      <w:r>
        <w:t>Вопрос об обособленных дополнениях</w:t>
      </w:r>
      <w:r>
        <w:rPr>
          <w:b w:val="0"/>
          <w:i w:val="0"/>
        </w:rPr>
        <w:t xml:space="preserve"> </w:t>
      </w:r>
    </w:p>
    <w:p w14:paraId="75ADB59A" w14:textId="77777777" w:rsidR="0043079C" w:rsidRDefault="0043079C" w:rsidP="0043079C">
      <w:pPr>
        <w:ind w:left="-15"/>
      </w:pPr>
      <w:r>
        <w:t xml:space="preserve">Могут обособляться падежные формы имен существительных с предлогами или предложными сочетаниями </w:t>
      </w:r>
      <w:r>
        <w:rPr>
          <w:i/>
        </w:rPr>
        <w:t>кроме</w:t>
      </w:r>
      <w:r>
        <w:t xml:space="preserve">, </w:t>
      </w:r>
      <w:r>
        <w:rPr>
          <w:i/>
        </w:rPr>
        <w:t>помимо</w:t>
      </w:r>
      <w:r>
        <w:t xml:space="preserve">, </w:t>
      </w:r>
      <w:r>
        <w:rPr>
          <w:i/>
        </w:rPr>
        <w:t>сверх</w:t>
      </w:r>
      <w:r>
        <w:t>, з</w:t>
      </w:r>
      <w:r>
        <w:rPr>
          <w:i/>
        </w:rPr>
        <w:t>а исключением</w:t>
      </w:r>
      <w:r>
        <w:t xml:space="preserve">, </w:t>
      </w:r>
      <w:r>
        <w:rPr>
          <w:i/>
        </w:rPr>
        <w:t>включая</w:t>
      </w:r>
      <w:r>
        <w:t xml:space="preserve">, </w:t>
      </w:r>
      <w:r>
        <w:rPr>
          <w:i/>
        </w:rPr>
        <w:t>исключая</w:t>
      </w:r>
      <w:r>
        <w:t xml:space="preserve">, </w:t>
      </w:r>
      <w:r>
        <w:rPr>
          <w:i/>
        </w:rPr>
        <w:t>наряду с</w:t>
      </w:r>
      <w:r>
        <w:t xml:space="preserve">, </w:t>
      </w:r>
      <w:r>
        <w:rPr>
          <w:i/>
        </w:rPr>
        <w:t>вместо</w:t>
      </w:r>
      <w:r>
        <w:t xml:space="preserve">, </w:t>
      </w:r>
      <w:r>
        <w:rPr>
          <w:i/>
        </w:rPr>
        <w:t>в отличие от</w:t>
      </w:r>
      <w:r>
        <w:t xml:space="preserve">, </w:t>
      </w:r>
      <w:r>
        <w:rPr>
          <w:i/>
        </w:rPr>
        <w:t>независимо от</w:t>
      </w:r>
      <w:r>
        <w:t xml:space="preserve">, </w:t>
      </w:r>
      <w:r>
        <w:rPr>
          <w:i/>
        </w:rPr>
        <w:t>по сравнению с</w:t>
      </w:r>
      <w:r>
        <w:t xml:space="preserve">, </w:t>
      </w:r>
      <w:r>
        <w:rPr>
          <w:i/>
        </w:rPr>
        <w:t>в противоположность</w:t>
      </w:r>
      <w:r>
        <w:t xml:space="preserve"> и др. со значением включения/исключения или замещения, например: </w:t>
      </w:r>
      <w:r>
        <w:rPr>
          <w:b/>
          <w:i/>
        </w:rPr>
        <w:t>Кроме</w:t>
      </w:r>
      <w:r>
        <w:rPr>
          <w:i/>
        </w:rPr>
        <w:t xml:space="preserve"> </w:t>
      </w:r>
      <w:r>
        <w:rPr>
          <w:b/>
          <w:i/>
        </w:rPr>
        <w:t>рек</w:t>
      </w:r>
      <w:r>
        <w:rPr>
          <w:i/>
        </w:rPr>
        <w:t xml:space="preserve">, в </w:t>
      </w:r>
      <w:proofErr w:type="spellStart"/>
      <w:r>
        <w:rPr>
          <w:i/>
        </w:rPr>
        <w:t>Мещорском</w:t>
      </w:r>
      <w:proofErr w:type="spellEnd"/>
      <w:r>
        <w:rPr>
          <w:i/>
        </w:rPr>
        <w:t xml:space="preserve"> крае много каналов</w:t>
      </w:r>
      <w:r>
        <w:t xml:space="preserve"> (</w:t>
      </w:r>
      <w:proofErr w:type="spellStart"/>
      <w:r>
        <w:t>К.Паустовский</w:t>
      </w:r>
      <w:proofErr w:type="spellEnd"/>
      <w:r>
        <w:t xml:space="preserve">). Обособление этих оборотов, как и обстоятельств, выраженных субстантивными оборотами, связано с их смысловой нагрузкой, объемом, желанием говорящего подчеркнуть их роль в предложении и т.д. </w:t>
      </w:r>
    </w:p>
    <w:p w14:paraId="241CC963" w14:textId="77777777" w:rsidR="0043079C" w:rsidRDefault="0043079C" w:rsidP="0043079C">
      <w:pPr>
        <w:ind w:left="-15"/>
      </w:pPr>
      <w:r>
        <w:t xml:space="preserve">Однако в лингвистической литературе обособленные субстантивные обороты с предлогами </w:t>
      </w:r>
      <w:r>
        <w:rPr>
          <w:i/>
        </w:rPr>
        <w:t>кроме</w:t>
      </w:r>
      <w:r>
        <w:t xml:space="preserve">, </w:t>
      </w:r>
      <w:r>
        <w:rPr>
          <w:i/>
        </w:rPr>
        <w:t>помимо</w:t>
      </w:r>
      <w:r>
        <w:t xml:space="preserve"> и др. не имеют однозначной квалификации. По школьной грамматике, в соответствии с традицией, их относят к дополнениям, хотя причисление этих конструкций к дополнениям достаточно условно (есть лишь внешнее основание – связь управления и </w:t>
      </w:r>
      <w:r>
        <w:lastRenderedPageBreak/>
        <w:t xml:space="preserve">возможность постановки к ним падежного вопроса), поскольку они не выражают объектных отношений. Поэтому в научной и вузовской грамматике их рассматривают в качестве уточняющих обособленных членов, например: </w:t>
      </w:r>
      <w:r>
        <w:rPr>
          <w:i/>
        </w:rPr>
        <w:t xml:space="preserve">Рассказ очень понравился мне, </w:t>
      </w:r>
      <w:r>
        <w:rPr>
          <w:b/>
          <w:i/>
        </w:rPr>
        <w:t>за исключением некоторых деталей</w:t>
      </w:r>
      <w:r>
        <w:t xml:space="preserve"> (</w:t>
      </w:r>
      <w:proofErr w:type="spellStart"/>
      <w:r>
        <w:t>М.Горький</w:t>
      </w:r>
      <w:proofErr w:type="spellEnd"/>
      <w:r>
        <w:t>).</w:t>
      </w:r>
      <w:r>
        <w:rPr>
          <w:sz w:val="24"/>
        </w:rPr>
        <w:t xml:space="preserve"> </w:t>
      </w:r>
    </w:p>
    <w:p w14:paraId="7F6698ED" w14:textId="77777777" w:rsidR="0043079C" w:rsidRDefault="0043079C" w:rsidP="0043079C">
      <w:pPr>
        <w:pStyle w:val="1"/>
        <w:ind w:left="1527"/>
      </w:pPr>
      <w:r>
        <w:t xml:space="preserve">Предложения с уточняющими обособленными членами </w:t>
      </w:r>
    </w:p>
    <w:p w14:paraId="1E05C49F" w14:textId="77777777" w:rsidR="0043079C" w:rsidRDefault="0043079C" w:rsidP="0043079C">
      <w:pPr>
        <w:ind w:left="-15"/>
      </w:pPr>
      <w:r>
        <w:rPr>
          <w:b/>
        </w:rPr>
        <w:t>Уточняющие члены предложения</w:t>
      </w:r>
      <w:r>
        <w:t xml:space="preserve"> – это члены, которые конкретизируют или поясняют значения других членов предложения. В отличие от полупредикативных обособленных членов, они только уточняют, конкретизируют, поясняют сообщение в какой-либо его части, поэтому уточняться могут любые члены предложения, как главные, так и второстепенные, то есть между уточняющими и полупредикативными обособленными членами лежит прежде всего семантическое различие. </w:t>
      </w:r>
    </w:p>
    <w:p w14:paraId="5E54B970" w14:textId="77777777" w:rsidR="0043079C" w:rsidRDefault="0043079C" w:rsidP="0043079C">
      <w:pPr>
        <w:ind w:left="-15"/>
      </w:pPr>
      <w:r>
        <w:t xml:space="preserve">При разграничении пояснения и уточнения пояснением считают отношения тождества, а уточнением – отношения целого и части, например: </w:t>
      </w:r>
      <w:r>
        <w:rPr>
          <w:i/>
        </w:rPr>
        <w:t xml:space="preserve">Внизу, </w:t>
      </w:r>
      <w:r>
        <w:rPr>
          <w:b/>
          <w:i/>
        </w:rPr>
        <w:t>в тени</w:t>
      </w:r>
      <w:r>
        <w:rPr>
          <w:i/>
        </w:rPr>
        <w:t>, шумел Дунай</w:t>
      </w:r>
      <w:r>
        <w:t xml:space="preserve"> (</w:t>
      </w:r>
      <w:proofErr w:type="spellStart"/>
      <w:r>
        <w:t>Ф.Тютчев</w:t>
      </w:r>
      <w:proofErr w:type="spellEnd"/>
      <w:r>
        <w:t xml:space="preserve">) – </w:t>
      </w:r>
      <w:r>
        <w:rPr>
          <w:i/>
        </w:rPr>
        <w:t xml:space="preserve">Целый день, </w:t>
      </w:r>
      <w:r>
        <w:rPr>
          <w:b/>
          <w:i/>
        </w:rPr>
        <w:t>с утра до ночи, от зари и до зари</w:t>
      </w:r>
      <w:r>
        <w:rPr>
          <w:i/>
        </w:rPr>
        <w:t>, в частном ельнике хлопочут силачи-богатыри</w:t>
      </w:r>
      <w:r>
        <w:t xml:space="preserve"> (</w:t>
      </w:r>
      <w:proofErr w:type="spellStart"/>
      <w:r>
        <w:t>В.Трутнев</w:t>
      </w:r>
      <w:proofErr w:type="spellEnd"/>
      <w:r>
        <w:t xml:space="preserve">). </w:t>
      </w:r>
    </w:p>
    <w:p w14:paraId="735AE7EF" w14:textId="77777777" w:rsidR="0043079C" w:rsidRDefault="0043079C" w:rsidP="0043079C">
      <w:pPr>
        <w:ind w:left="-15"/>
      </w:pPr>
      <w:r>
        <w:t xml:space="preserve">Определим некоторые различия и в структуре уточняющих и полупредикативных обособленных членов. </w:t>
      </w:r>
    </w:p>
    <w:p w14:paraId="0180AB66" w14:textId="77777777" w:rsidR="0043079C" w:rsidRDefault="0043079C" w:rsidP="0043079C">
      <w:pPr>
        <w:numPr>
          <w:ilvl w:val="0"/>
          <w:numId w:val="9"/>
        </w:numPr>
        <w:ind w:firstLine="700"/>
      </w:pPr>
      <w:r>
        <w:t xml:space="preserve">Как уже отмечалось, полупредикативными могут быть только второстепенные члены предложения, а уточняющими – все члены предложения, в том числе и главные, например: </w:t>
      </w:r>
      <w:r>
        <w:rPr>
          <w:i/>
        </w:rPr>
        <w:t xml:space="preserve">Из лесного оврага неслось </w:t>
      </w:r>
      <w:proofErr w:type="spellStart"/>
      <w:r>
        <w:rPr>
          <w:i/>
        </w:rPr>
        <w:t>воркотанье</w:t>
      </w:r>
      <w:proofErr w:type="spellEnd"/>
      <w:r>
        <w:rPr>
          <w:i/>
        </w:rPr>
        <w:t xml:space="preserve"> диких голубей, </w:t>
      </w:r>
      <w:r>
        <w:rPr>
          <w:b/>
          <w:i/>
        </w:rPr>
        <w:t>или горлинок</w:t>
      </w:r>
      <w:r>
        <w:t xml:space="preserve"> (</w:t>
      </w:r>
      <w:proofErr w:type="spellStart"/>
      <w:r>
        <w:t>С.Т.Аксаков</w:t>
      </w:r>
      <w:proofErr w:type="spellEnd"/>
      <w:r>
        <w:t xml:space="preserve">); </w:t>
      </w:r>
      <w:r>
        <w:rPr>
          <w:i/>
        </w:rPr>
        <w:t xml:space="preserve">Я слышал эти рассказы под Аккерманом, </w:t>
      </w:r>
      <w:r>
        <w:rPr>
          <w:b/>
          <w:i/>
        </w:rPr>
        <w:t>в Бессарабии</w:t>
      </w:r>
      <w:r>
        <w:rPr>
          <w:i/>
        </w:rPr>
        <w:t>, на морском берегу</w:t>
      </w:r>
      <w:r>
        <w:t xml:space="preserve"> (</w:t>
      </w:r>
      <w:proofErr w:type="spellStart"/>
      <w:r>
        <w:t>М.Горький</w:t>
      </w:r>
      <w:proofErr w:type="spellEnd"/>
      <w:r>
        <w:t xml:space="preserve">). Чаще других уточняются обстоятельства места и времени. </w:t>
      </w:r>
    </w:p>
    <w:p w14:paraId="403C0700" w14:textId="77777777" w:rsidR="0043079C" w:rsidRDefault="0043079C" w:rsidP="0043079C">
      <w:pPr>
        <w:numPr>
          <w:ilvl w:val="0"/>
          <w:numId w:val="9"/>
        </w:numPr>
        <w:ind w:firstLine="700"/>
      </w:pPr>
      <w:r>
        <w:t xml:space="preserve">Уточняющие члены предложения могут быть связаны с уточняемым или поясняемым при помощи союзов </w:t>
      </w:r>
      <w:r>
        <w:rPr>
          <w:i/>
        </w:rPr>
        <w:t>то есть</w:t>
      </w:r>
      <w:r>
        <w:t xml:space="preserve">, </w:t>
      </w:r>
      <w:r>
        <w:rPr>
          <w:i/>
        </w:rPr>
        <w:t>а именно</w:t>
      </w:r>
      <w:r>
        <w:t xml:space="preserve">, </w:t>
      </w:r>
      <w:r>
        <w:rPr>
          <w:i/>
        </w:rPr>
        <w:t>или</w:t>
      </w:r>
      <w:r>
        <w:t xml:space="preserve">, например: </w:t>
      </w:r>
      <w:r>
        <w:rPr>
          <w:i/>
        </w:rPr>
        <w:t xml:space="preserve">В то время, </w:t>
      </w:r>
      <w:r>
        <w:rPr>
          <w:b/>
          <w:i/>
        </w:rPr>
        <w:t>именно год назад</w:t>
      </w:r>
      <w:r>
        <w:rPr>
          <w:i/>
        </w:rPr>
        <w:t>, я еще сотрудничал по журналам</w:t>
      </w:r>
      <w:r>
        <w:t xml:space="preserve"> </w:t>
      </w:r>
    </w:p>
    <w:p w14:paraId="59E56583" w14:textId="77777777" w:rsidR="0043079C" w:rsidRDefault="0043079C" w:rsidP="0043079C">
      <w:pPr>
        <w:spacing w:line="268" w:lineRule="auto"/>
        <w:ind w:left="-15" w:firstLine="0"/>
      </w:pPr>
      <w:r>
        <w:t>(</w:t>
      </w:r>
      <w:proofErr w:type="spellStart"/>
      <w:r>
        <w:t>Ф.И.Достоевский</w:t>
      </w:r>
      <w:proofErr w:type="spellEnd"/>
      <w:r>
        <w:t xml:space="preserve">); </w:t>
      </w:r>
      <w:r>
        <w:rPr>
          <w:i/>
        </w:rPr>
        <w:t xml:space="preserve">Для Константина Левина деревня была местом жизни, </w:t>
      </w:r>
      <w:r>
        <w:rPr>
          <w:b/>
          <w:i/>
        </w:rPr>
        <w:t>то есть радостей, страданий, труда</w:t>
      </w:r>
      <w:r>
        <w:t xml:space="preserve"> (</w:t>
      </w:r>
      <w:proofErr w:type="spellStart"/>
      <w:r>
        <w:t>Л.Н.Толстой</w:t>
      </w:r>
      <w:proofErr w:type="spellEnd"/>
      <w:r>
        <w:t xml:space="preserve">); </w:t>
      </w:r>
      <w:proofErr w:type="spellStart"/>
      <w:r>
        <w:rPr>
          <w:i/>
        </w:rPr>
        <w:t>Югэн</w:t>
      </w:r>
      <w:proofErr w:type="spellEnd"/>
      <w:r>
        <w:rPr>
          <w:i/>
        </w:rPr>
        <w:t xml:space="preserve">, </w:t>
      </w:r>
      <w:r>
        <w:rPr>
          <w:b/>
          <w:i/>
        </w:rPr>
        <w:t>или прелесть недосказанности</w:t>
      </w:r>
      <w:r>
        <w:rPr>
          <w:i/>
        </w:rPr>
        <w:t>, – это та красота, которая скромно лежит в глубине вещей, не стремясь на поверхность</w:t>
      </w:r>
      <w:r>
        <w:t xml:space="preserve"> (</w:t>
      </w:r>
      <w:proofErr w:type="spellStart"/>
      <w:r>
        <w:t>Ю.Овчинников</w:t>
      </w:r>
      <w:proofErr w:type="spellEnd"/>
      <w:r>
        <w:t xml:space="preserve">). </w:t>
      </w:r>
    </w:p>
    <w:p w14:paraId="50744814" w14:textId="77777777" w:rsidR="0043079C" w:rsidRDefault="0043079C" w:rsidP="0043079C">
      <w:pPr>
        <w:numPr>
          <w:ilvl w:val="0"/>
          <w:numId w:val="9"/>
        </w:numPr>
        <w:ind w:firstLine="700"/>
      </w:pPr>
      <w:r>
        <w:t xml:space="preserve">Уточняющие члены предложения могут быть связаны с уточняемыми при помощи слов </w:t>
      </w:r>
      <w:r>
        <w:rPr>
          <w:i/>
        </w:rPr>
        <w:t>особенно</w:t>
      </w:r>
      <w:r>
        <w:t xml:space="preserve">, </w:t>
      </w:r>
      <w:r>
        <w:rPr>
          <w:i/>
        </w:rPr>
        <w:t>даже</w:t>
      </w:r>
      <w:r>
        <w:t xml:space="preserve">, </w:t>
      </w:r>
      <w:r>
        <w:rPr>
          <w:i/>
        </w:rPr>
        <w:t>главным образом</w:t>
      </w:r>
      <w:r>
        <w:t xml:space="preserve">, </w:t>
      </w:r>
      <w:r>
        <w:rPr>
          <w:i/>
        </w:rPr>
        <w:t>в частности</w:t>
      </w:r>
      <w:r>
        <w:t xml:space="preserve">, </w:t>
      </w:r>
      <w:r>
        <w:rPr>
          <w:i/>
        </w:rPr>
        <w:t>в том числе</w:t>
      </w:r>
      <w:r>
        <w:t xml:space="preserve">, </w:t>
      </w:r>
      <w:r>
        <w:rPr>
          <w:i/>
        </w:rPr>
        <w:t>например</w:t>
      </w:r>
      <w:r>
        <w:t xml:space="preserve"> и др., которые привносят дополнительные смысловые оттенки добавления, ограничения, усиления и т.д., например: </w:t>
      </w:r>
      <w:r>
        <w:rPr>
          <w:i/>
        </w:rPr>
        <w:t xml:space="preserve">Искусство, </w:t>
      </w:r>
      <w:r>
        <w:rPr>
          <w:b/>
          <w:i/>
        </w:rPr>
        <w:t>в частности поэзия</w:t>
      </w:r>
      <w:r>
        <w:rPr>
          <w:i/>
        </w:rPr>
        <w:t>, есть акт познания...</w:t>
      </w:r>
      <w:r>
        <w:t xml:space="preserve"> (</w:t>
      </w:r>
      <w:proofErr w:type="spellStart"/>
      <w:r>
        <w:t>В.Брюсов</w:t>
      </w:r>
      <w:proofErr w:type="spellEnd"/>
      <w:r>
        <w:t xml:space="preserve">); </w:t>
      </w:r>
      <w:r>
        <w:rPr>
          <w:i/>
        </w:rPr>
        <w:t xml:space="preserve">Никогда, </w:t>
      </w:r>
      <w:r>
        <w:rPr>
          <w:b/>
          <w:i/>
        </w:rPr>
        <w:t>даже во время кулачного боя</w:t>
      </w:r>
      <w:r>
        <w:rPr>
          <w:i/>
        </w:rPr>
        <w:t>, он не ускорял движений</w:t>
      </w:r>
      <w:r>
        <w:t xml:space="preserve"> (</w:t>
      </w:r>
      <w:proofErr w:type="spellStart"/>
      <w:r>
        <w:t>В.Г.Короленко</w:t>
      </w:r>
      <w:proofErr w:type="spellEnd"/>
      <w:r>
        <w:t xml:space="preserve">); </w:t>
      </w:r>
      <w:r>
        <w:rPr>
          <w:i/>
        </w:rPr>
        <w:t xml:space="preserve">Немцы изрядно повредили садик Поповых, </w:t>
      </w:r>
      <w:r>
        <w:rPr>
          <w:b/>
          <w:i/>
        </w:rPr>
        <w:t>особенно вишневые деревья</w:t>
      </w:r>
      <w:r>
        <w:rPr>
          <w:i/>
        </w:rPr>
        <w:t>...</w:t>
      </w:r>
      <w:r>
        <w:t xml:space="preserve"> (</w:t>
      </w:r>
      <w:proofErr w:type="spellStart"/>
      <w:r>
        <w:t>А.Фадеев</w:t>
      </w:r>
      <w:proofErr w:type="spellEnd"/>
      <w:r>
        <w:t xml:space="preserve">). </w:t>
      </w:r>
    </w:p>
    <w:p w14:paraId="0F486C0E" w14:textId="17FDF9EA" w:rsidR="00EC3562" w:rsidRDefault="0043079C" w:rsidP="0043079C">
      <w:r>
        <w:lastRenderedPageBreak/>
        <w:t xml:space="preserve">Часто позицию уточняемого или поясняемого члена предложения занимают местоимения или наречия, например: </w:t>
      </w:r>
      <w:proofErr w:type="spellStart"/>
      <w:r>
        <w:rPr>
          <w:b/>
          <w:i/>
        </w:rPr>
        <w:t>Всѐ</w:t>
      </w:r>
      <w:proofErr w:type="spellEnd"/>
      <w:r>
        <w:rPr>
          <w:i/>
        </w:rPr>
        <w:t xml:space="preserve"> вокруг, даже пепельница из розовой раковины, говорило о мирной и долгой жизни</w:t>
      </w:r>
      <w:r>
        <w:t xml:space="preserve"> (</w:t>
      </w:r>
      <w:proofErr w:type="spellStart"/>
      <w:r>
        <w:t>К.Паустовский</w:t>
      </w:r>
      <w:proofErr w:type="spellEnd"/>
      <w:r>
        <w:t xml:space="preserve">); </w:t>
      </w:r>
      <w:r>
        <w:rPr>
          <w:i/>
        </w:rPr>
        <w:t xml:space="preserve">У нее было такое чувство, как будто она жила в этих краях </w:t>
      </w:r>
      <w:r>
        <w:rPr>
          <w:b/>
          <w:i/>
        </w:rPr>
        <w:t>давным-давно</w:t>
      </w:r>
      <w:r>
        <w:rPr>
          <w:i/>
        </w:rPr>
        <w:t>, сто лет</w:t>
      </w:r>
      <w:r>
        <w:t xml:space="preserve"> (</w:t>
      </w:r>
      <w:proofErr w:type="spellStart"/>
      <w:r>
        <w:t>А.П.Чехов</w:t>
      </w:r>
      <w:proofErr w:type="spellEnd"/>
      <w:r>
        <w:t>).</w:t>
      </w:r>
    </w:p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A3C"/>
    <w:multiLevelType w:val="hybridMultilevel"/>
    <w:tmpl w:val="5A12B768"/>
    <w:lvl w:ilvl="0" w:tplc="B48E5722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57484D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7264E0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D9E093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87A5A0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A1DA9D9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D804C04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88A6CDE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FB3E2868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B5419B2"/>
    <w:multiLevelType w:val="hybridMultilevel"/>
    <w:tmpl w:val="CE3A3564"/>
    <w:lvl w:ilvl="0" w:tplc="A7E470F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93ABC0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53C2C8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864C550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976BF3E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6EE88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3A460B3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0EA4F0C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134E1634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1B11C59"/>
    <w:multiLevelType w:val="hybridMultilevel"/>
    <w:tmpl w:val="8C8C628E"/>
    <w:lvl w:ilvl="0" w:tplc="539846AE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02EEF1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CEE7B9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CF6D7E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B2EBD88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37A485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FEA154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C782FAC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D4011AC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2603ECA"/>
    <w:multiLevelType w:val="hybridMultilevel"/>
    <w:tmpl w:val="12B4C63E"/>
    <w:lvl w:ilvl="0" w:tplc="C7242CEE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5AA7E18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F8323E86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27A2C2FE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C3E623A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87E3256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DCE0C00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F4A222E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C3A0498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A9950D3"/>
    <w:multiLevelType w:val="hybridMultilevel"/>
    <w:tmpl w:val="E90C16F2"/>
    <w:lvl w:ilvl="0" w:tplc="BAB2E0EC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B7E2634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504B8F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31ECD60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E6A43A2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092676A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46231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ABC79FE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710DE46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41645095"/>
    <w:multiLevelType w:val="hybridMultilevel"/>
    <w:tmpl w:val="2FE00F3E"/>
    <w:lvl w:ilvl="0" w:tplc="F8CC6664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78DAB2C0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6E6BE08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CC90E6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1AA7E3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A5EBC5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20EE3C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F34EB7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AA264B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41727C15"/>
    <w:multiLevelType w:val="hybridMultilevel"/>
    <w:tmpl w:val="F5ECE60C"/>
    <w:lvl w:ilvl="0" w:tplc="F5A446A0">
      <w:start w:val="1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7D682BE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34E45A68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9EA6B52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D005C48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BCC1CE8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37040A6E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CDEB36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C81394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4F0700D3"/>
    <w:multiLevelType w:val="hybridMultilevel"/>
    <w:tmpl w:val="B41E905A"/>
    <w:lvl w:ilvl="0" w:tplc="46989980">
      <w:start w:val="1"/>
      <w:numFmt w:val="bullet"/>
      <w:lvlText w:val="-"/>
      <w:lvlJc w:val="left"/>
      <w:pPr>
        <w:ind w:left="3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3FAC93E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EECCB486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35AE5A2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015EDA5A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98C2436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156503C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C9E787C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10E6EC2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5CF74087"/>
    <w:multiLevelType w:val="hybridMultilevel"/>
    <w:tmpl w:val="838C2256"/>
    <w:lvl w:ilvl="0" w:tplc="A34C418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E4EBD34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842FBB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30AE57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17020746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82AD01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EBCB21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E84410C0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26C38D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8D"/>
    <w:rsid w:val="0043079C"/>
    <w:rsid w:val="0065308D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D396A"/>
  <w15:chartTrackingRefBased/>
  <w15:docId w15:val="{41722429-77CD-4306-B366-D78D9937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79C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43079C"/>
    <w:pPr>
      <w:keepNext/>
      <w:keepLines/>
      <w:spacing w:after="0" w:line="256" w:lineRule="auto"/>
      <w:ind w:left="711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079C"/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2802</Words>
  <Characters>15975</Characters>
  <Application>Microsoft Office Word</Application>
  <DocSecurity>0</DocSecurity>
  <Lines>133</Lines>
  <Paragraphs>37</Paragraphs>
  <ScaleCrop>false</ScaleCrop>
  <Company/>
  <LinksUpToDate>false</LinksUpToDate>
  <CharactersWithSpaces>18740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2025-11-14T18:32:00Z</dcterms:created>
  <dcterms:modified xsi:type="dcterms:W3CDTF">2025-11-14T18:32:00Z</dcterms:modified>
</cp:coreProperties>
</file>