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C4C" w:rsidRDefault="00C26C4C" w:rsidP="00C26C4C">
      <w:pPr>
        <w:pStyle w:val="NoSpacing"/>
        <w:jc w:val="center"/>
        <w:rPr>
          <w:rFonts w:ascii="Times New Roman" w:hAnsi="Times New Roman" w:cs="Times New Roman"/>
          <w:b/>
        </w:rPr>
      </w:pPr>
      <w:r w:rsidRPr="00C26C4C">
        <w:rPr>
          <w:rFonts w:ascii="Times New Roman" w:hAnsi="Times New Roman" w:cs="Times New Roman"/>
          <w:b/>
        </w:rPr>
        <w:t>SAN_III_INT_QB_2023</w:t>
      </w:r>
    </w:p>
    <w:tbl>
      <w:tblPr>
        <w:tblStyle w:val="TableGrid1"/>
        <w:tblpPr w:leftFromText="180" w:rightFromText="180" w:vertAnchor="page" w:horzAnchor="margin" w:tblpY="1816"/>
        <w:tblW w:w="10147" w:type="dxa"/>
        <w:tblLayout w:type="fixed"/>
        <w:tblLook w:val="04A0"/>
      </w:tblPr>
      <w:tblGrid>
        <w:gridCol w:w="787"/>
        <w:gridCol w:w="9360"/>
      </w:tblGrid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E7033">
              <w:rPr>
                <w:rFonts w:ascii="Times New Roman" w:hAnsi="Times New Roman" w:cs="Times New Roman"/>
                <w:b/>
              </w:rPr>
              <w:t>Q.No</w:t>
            </w:r>
          </w:p>
        </w:tc>
        <w:tc>
          <w:tcPr>
            <w:tcW w:w="9360" w:type="dxa"/>
          </w:tcPr>
          <w:p w:rsidR="00C26C4C" w:rsidRPr="005E7033" w:rsidRDefault="00C26C4C" w:rsidP="0025564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E7033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433947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</w:t>
            </w:r>
            <w:r w:rsidR="00433947" w:rsidRPr="005E7033">
              <w:rPr>
                <w:rFonts w:ascii="Times New Roman" w:hAnsi="Times New Roman" w:cs="Times New Roman"/>
              </w:rPr>
              <w:t>BC,MBTF,RPO,MTT,</w:t>
            </w:r>
            <w:r w:rsidRPr="005E7033">
              <w:rPr>
                <w:rFonts w:ascii="Times New Roman" w:hAnsi="Times New Roman" w:cs="Times New Roman"/>
              </w:rPr>
              <w:t>RTO</w:t>
            </w:r>
            <w:r w:rsidR="00433947" w:rsidRPr="005E7033">
              <w:rPr>
                <w:rFonts w:ascii="Times New Roman" w:hAnsi="Times New Roman" w:cs="Times New Roman"/>
              </w:rPr>
              <w:t xml:space="preserve"> and  BC Planning Life Cycle  with a neat illustration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433947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 </w:t>
            </w:r>
            <w:r w:rsidRPr="005E7033">
              <w:rPr>
                <w:rFonts w:ascii="Times New Roman" w:hAnsi="Times New Roman" w:cs="Times New Roman"/>
              </w:rPr>
              <w:t>BC terminology in detail</w:t>
            </w:r>
            <w:r w:rsidR="005E7033" w:rsidRPr="005E70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C26C4C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 failure analysis in BC and </w:t>
            </w:r>
            <w:r w:rsidRPr="005E7033">
              <w:rPr>
                <w:rFonts w:ascii="Times New Roman" w:hAnsi="Times New Roman" w:cs="Times New Roman"/>
              </w:rPr>
              <w:t>important BC technology solutions</w:t>
            </w:r>
            <w:bookmarkStart w:id="0" w:name="_GoBack"/>
            <w:bookmarkEnd w:id="0"/>
          </w:p>
        </w:tc>
      </w:tr>
      <w:tr w:rsidR="00C26C4C" w:rsidRPr="005E7033" w:rsidTr="00421F51">
        <w:tc>
          <w:tcPr>
            <w:tcW w:w="787" w:type="dxa"/>
            <w:shd w:val="clear" w:color="auto" w:fill="FFFFFF" w:themeFill="background1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5E703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</w:t>
            </w:r>
            <w:r w:rsidRPr="005E7033">
              <w:rPr>
                <w:rFonts w:ascii="Times New Roman" w:hAnsi="Times New Roman" w:cs="Times New Roman"/>
              </w:rPr>
              <w:t xml:space="preserve">the </w:t>
            </w:r>
            <w:r w:rsidR="00A81269" w:rsidRPr="005E7033">
              <w:rPr>
                <w:rFonts w:ascii="Times New Roman" w:hAnsi="Times New Roman" w:cs="Times New Roman"/>
              </w:rPr>
              <w:t xml:space="preserve">and about </w:t>
            </w:r>
            <w:r w:rsidR="005E7033" w:rsidRPr="005E7033">
              <w:rPr>
                <w:rFonts w:ascii="Times New Roman" w:hAnsi="Times New Roman" w:cs="Times New Roman"/>
              </w:rPr>
              <w:t xml:space="preserve">different </w:t>
            </w:r>
            <w:r w:rsidR="00A81269" w:rsidRPr="005E7033">
              <w:rPr>
                <w:rFonts w:ascii="Times New Roman" w:hAnsi="Times New Roman" w:cs="Times New Roman"/>
              </w:rPr>
              <w:t>backup</w:t>
            </w:r>
            <w:r w:rsidR="005E7033" w:rsidRPr="005E7033">
              <w:rPr>
                <w:rFonts w:ascii="Times New Roman" w:hAnsi="Times New Roman" w:cs="Times New Roman"/>
              </w:rPr>
              <w:t xml:space="preserve"> methods ,backup </w:t>
            </w:r>
            <w:r w:rsidR="00A81269" w:rsidRPr="005E7033">
              <w:rPr>
                <w:rFonts w:ascii="Times New Roman" w:hAnsi="Times New Roman" w:cs="Times New Roman"/>
              </w:rPr>
              <w:t xml:space="preserve"> and </w:t>
            </w:r>
            <w:r w:rsidRPr="005E7033">
              <w:rPr>
                <w:rFonts w:ascii="Times New Roman" w:hAnsi="Times New Roman" w:cs="Times New Roman"/>
              </w:rPr>
              <w:t xml:space="preserve"> restore operations with a neat diagram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421F51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</w:t>
            </w:r>
            <w:r w:rsidR="005E7033" w:rsidRPr="005E7033">
              <w:rPr>
                <w:rFonts w:ascii="Times New Roman" w:hAnsi="Times New Roman" w:cs="Times New Roman"/>
              </w:rPr>
              <w:t xml:space="preserve"> </w:t>
            </w:r>
            <w:r w:rsidR="005E7033" w:rsidRPr="005E7033">
              <w:rPr>
                <w:rFonts w:ascii="Times New Roman" w:hAnsi="Times New Roman" w:cs="Times New Roman"/>
              </w:rPr>
              <w:t>backup</w:t>
            </w:r>
            <w:r w:rsidR="005E7033" w:rsidRPr="005E7033">
              <w:rPr>
                <w:rFonts w:ascii="Times New Roman" w:hAnsi="Times New Roman" w:cs="Times New Roman"/>
              </w:rPr>
              <w:t xml:space="preserve">, purpose of  backup </w:t>
            </w:r>
            <w:r w:rsidR="00BD027B">
              <w:rPr>
                <w:rFonts w:ascii="Times New Roman" w:hAnsi="Times New Roman" w:cs="Times New Roman"/>
              </w:rPr>
              <w:t xml:space="preserve"> and </w:t>
            </w:r>
            <w:r w:rsidRPr="005E7033">
              <w:rPr>
                <w:rFonts w:ascii="Times New Roman" w:hAnsi="Times New Roman" w:cs="Times New Roman"/>
              </w:rPr>
              <w:t xml:space="preserve">different backup </w:t>
            </w:r>
            <w:r w:rsidRPr="005E7033">
              <w:rPr>
                <w:rFonts w:ascii="Times New Roman" w:hAnsi="Times New Roman" w:cs="Times New Roman"/>
              </w:rPr>
              <w:t>topologies in detail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C26C4C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</w:t>
            </w:r>
            <w:r w:rsidRPr="005E7033">
              <w:rPr>
                <w:rFonts w:ascii="Times New Roman" w:hAnsi="Times New Roman" w:cs="Times New Roman"/>
              </w:rPr>
              <w:t xml:space="preserve"> data de-</w:t>
            </w:r>
            <w:r w:rsidR="00BE02F9" w:rsidRPr="005E7033">
              <w:rPr>
                <w:rFonts w:ascii="Times New Roman" w:hAnsi="Times New Roman" w:cs="Times New Roman"/>
              </w:rPr>
              <w:t xml:space="preserve">duplication, data de-duplication methods </w:t>
            </w:r>
            <w:r w:rsidRPr="005E7033">
              <w:rPr>
                <w:rFonts w:ascii="Times New Roman" w:hAnsi="Times New Roman" w:cs="Times New Roman"/>
              </w:rPr>
              <w:t xml:space="preserve">and </w:t>
            </w:r>
            <w:r w:rsidR="00BE02F9" w:rsidRPr="005E7033">
              <w:rPr>
                <w:rFonts w:ascii="Times New Roman" w:hAnsi="Times New Roman" w:cs="Times New Roman"/>
              </w:rPr>
              <w:t xml:space="preserve"> data de-duplication </w:t>
            </w:r>
            <w:r w:rsidRPr="005E7033">
              <w:rPr>
                <w:rFonts w:ascii="Times New Roman" w:hAnsi="Times New Roman" w:cs="Times New Roman"/>
              </w:rPr>
              <w:t xml:space="preserve"> implementation</w:t>
            </w:r>
            <w:r w:rsidR="005E7033" w:rsidRPr="005E7033">
              <w:rPr>
                <w:rFonts w:ascii="Times New Roman" w:hAnsi="Times New Roman" w:cs="Times New Roman"/>
              </w:rPr>
              <w:t>s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421F51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</w:t>
            </w:r>
            <w:r w:rsidR="005E7033" w:rsidRPr="005E7033">
              <w:rPr>
                <w:rFonts w:ascii="Times New Roman" w:hAnsi="Times New Roman" w:cs="Times New Roman"/>
              </w:rPr>
              <w:t xml:space="preserve">different approaches in backup and </w:t>
            </w:r>
            <w:r w:rsidRPr="005E7033">
              <w:rPr>
                <w:rFonts w:ascii="Times New Roman" w:hAnsi="Times New Roman" w:cs="Times New Roman"/>
              </w:rPr>
              <w:t>backup in virtualized environments</w:t>
            </w:r>
            <w:r w:rsidRPr="005E7033">
              <w:rPr>
                <w:rFonts w:ascii="Times New Roman" w:hAnsi="Times New Roman" w:cs="Times New Roman"/>
              </w:rPr>
              <w:t xml:space="preserve"> in detail 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421F51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</w:t>
            </w:r>
            <w:r w:rsidRPr="005E7033">
              <w:rPr>
                <w:rFonts w:ascii="Times New Roman" w:hAnsi="Times New Roman" w:cs="Times New Roman"/>
              </w:rPr>
              <w:t xml:space="preserve"> local replication</w:t>
            </w:r>
            <w:r w:rsidR="005E7033" w:rsidRPr="005E7033">
              <w:rPr>
                <w:rFonts w:ascii="Times New Roman" w:hAnsi="Times New Roman" w:cs="Times New Roman"/>
              </w:rPr>
              <w:t xml:space="preserve"> and local replication</w:t>
            </w:r>
            <w:r w:rsidRPr="005E7033">
              <w:rPr>
                <w:rFonts w:ascii="Times New Roman" w:hAnsi="Times New Roman" w:cs="Times New Roman"/>
              </w:rPr>
              <w:t xml:space="preserve"> technologies using host methods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421F51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three site replication and </w:t>
            </w:r>
            <w:r w:rsidRPr="005E7033">
              <w:rPr>
                <w:rFonts w:ascii="Times New Roman" w:hAnsi="Times New Roman" w:cs="Times New Roman"/>
              </w:rPr>
              <w:t>remote based replication</w:t>
            </w:r>
          </w:p>
        </w:tc>
      </w:tr>
      <w:tr w:rsidR="00C26C4C" w:rsidRPr="005E7033" w:rsidTr="00421F51">
        <w:tc>
          <w:tcPr>
            <w:tcW w:w="787" w:type="dxa"/>
          </w:tcPr>
          <w:p w:rsidR="00C26C4C" w:rsidRPr="005E7033" w:rsidRDefault="00C26C4C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9360" w:type="dxa"/>
            <w:shd w:val="clear" w:color="auto" w:fill="FFFFFF"/>
          </w:tcPr>
          <w:p w:rsidR="00C26C4C" w:rsidRPr="005E7033" w:rsidRDefault="00C26C4C" w:rsidP="00421F51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About</w:t>
            </w:r>
            <w:r w:rsidR="005E7033" w:rsidRPr="005E7033">
              <w:rPr>
                <w:rFonts w:ascii="Times New Roman" w:hAnsi="Times New Roman" w:cs="Times New Roman"/>
              </w:rPr>
              <w:t xml:space="preserve"> remote replication,</w:t>
            </w:r>
            <w:r w:rsidRPr="005E7033">
              <w:rPr>
                <w:rFonts w:ascii="Times New Roman" w:hAnsi="Times New Roman" w:cs="Times New Roman"/>
              </w:rPr>
              <w:t xml:space="preserve"> </w:t>
            </w:r>
            <w:r w:rsidRPr="005E7033">
              <w:rPr>
                <w:rFonts w:ascii="Times New Roman" w:hAnsi="Times New Roman" w:cs="Times New Roman"/>
              </w:rPr>
              <w:t>Synchronous+ Asynchronous and Synchronous+ Disk buffered methods of  three site replication with a neat diagram</w:t>
            </w:r>
          </w:p>
        </w:tc>
      </w:tr>
      <w:tr w:rsidR="005E7033" w:rsidRPr="005E7033" w:rsidTr="00421F51">
        <w:tc>
          <w:tcPr>
            <w:tcW w:w="787" w:type="dxa"/>
          </w:tcPr>
          <w:p w:rsidR="005E7033" w:rsidRPr="005E7033" w:rsidRDefault="005E7033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9360" w:type="dxa"/>
            <w:shd w:val="clear" w:color="auto" w:fill="FFFFFF"/>
          </w:tcPr>
          <w:p w:rsidR="005E7033" w:rsidRPr="005E7033" w:rsidRDefault="005E7033" w:rsidP="005E7033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About  the security solutions for FC-SAN and IP-SAN</w:t>
            </w:r>
          </w:p>
        </w:tc>
      </w:tr>
      <w:tr w:rsidR="005E7033" w:rsidRPr="005E7033" w:rsidTr="00421F51">
        <w:tc>
          <w:tcPr>
            <w:tcW w:w="787" w:type="dxa"/>
          </w:tcPr>
          <w:p w:rsidR="005E7033" w:rsidRPr="005E7033" w:rsidRDefault="005E7033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9360" w:type="dxa"/>
            <w:shd w:val="clear" w:color="auto" w:fill="FFFFFF"/>
          </w:tcPr>
          <w:p w:rsidR="005E7033" w:rsidRPr="005E7033" w:rsidRDefault="005E7033" w:rsidP="005E7033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 xml:space="preserve">About </w:t>
            </w:r>
            <w:r w:rsidR="00723124">
              <w:rPr>
                <w:rFonts w:ascii="Times New Roman" w:hAnsi="Times New Roman" w:cs="Times New Roman"/>
              </w:rPr>
              <w:t xml:space="preserve"> the concept o</w:t>
            </w:r>
            <w:r w:rsidRPr="005E7033">
              <w:rPr>
                <w:rFonts w:ascii="Times New Roman" w:hAnsi="Times New Roman" w:cs="Times New Roman"/>
              </w:rPr>
              <w:t>f KERBEROS with a neat diagram</w:t>
            </w:r>
          </w:p>
        </w:tc>
      </w:tr>
      <w:tr w:rsidR="005E7033" w:rsidRPr="005E7033" w:rsidTr="00421F51">
        <w:tc>
          <w:tcPr>
            <w:tcW w:w="787" w:type="dxa"/>
          </w:tcPr>
          <w:p w:rsidR="005E7033" w:rsidRPr="005E7033" w:rsidRDefault="005E7033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13)</w:t>
            </w:r>
          </w:p>
        </w:tc>
        <w:tc>
          <w:tcPr>
            <w:tcW w:w="9360" w:type="dxa"/>
            <w:shd w:val="clear" w:color="auto" w:fill="auto"/>
          </w:tcPr>
          <w:p w:rsidR="005E7033" w:rsidRPr="005E7033" w:rsidRDefault="005E7033" w:rsidP="005E7033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About  the storage infrastructure  management activities in detail</w:t>
            </w:r>
          </w:p>
        </w:tc>
      </w:tr>
      <w:tr w:rsidR="005E7033" w:rsidRPr="005E7033" w:rsidTr="00421F51">
        <w:tc>
          <w:tcPr>
            <w:tcW w:w="787" w:type="dxa"/>
          </w:tcPr>
          <w:p w:rsidR="005E7033" w:rsidRPr="005E7033" w:rsidRDefault="005E7033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9360" w:type="dxa"/>
            <w:shd w:val="clear" w:color="auto" w:fill="FFFFFF" w:themeFill="background1"/>
          </w:tcPr>
          <w:p w:rsidR="005E7033" w:rsidRPr="005E7033" w:rsidRDefault="005E7033" w:rsidP="005E7033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Explain the various information infrastructure components in class</w:t>
            </w:r>
            <w:r w:rsidR="00723124">
              <w:rPr>
                <w:rFonts w:ascii="Times New Roman" w:hAnsi="Times New Roman" w:cs="Times New Roman"/>
              </w:rPr>
              <w:t>ical and virtual environments</w:t>
            </w:r>
            <w:r w:rsidRPr="005E703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7033" w:rsidRPr="005E7033" w:rsidTr="00421F51">
        <w:tc>
          <w:tcPr>
            <w:tcW w:w="787" w:type="dxa"/>
          </w:tcPr>
          <w:p w:rsidR="005E7033" w:rsidRPr="005E7033" w:rsidRDefault="005E7033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9360" w:type="dxa"/>
            <w:shd w:val="clear" w:color="auto" w:fill="auto"/>
          </w:tcPr>
          <w:p w:rsidR="005E7033" w:rsidRPr="005E7033" w:rsidRDefault="005E7033" w:rsidP="005E7033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About the Information Lifecycle Management(ILM) in detail with challenges</w:t>
            </w:r>
          </w:p>
        </w:tc>
      </w:tr>
      <w:tr w:rsidR="005E7033" w:rsidRPr="005E7033" w:rsidTr="00421F51">
        <w:tc>
          <w:tcPr>
            <w:tcW w:w="787" w:type="dxa"/>
          </w:tcPr>
          <w:p w:rsidR="005E7033" w:rsidRPr="005E7033" w:rsidRDefault="005E7033" w:rsidP="005E703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16)</w:t>
            </w:r>
          </w:p>
        </w:tc>
        <w:tc>
          <w:tcPr>
            <w:tcW w:w="9360" w:type="dxa"/>
            <w:shd w:val="clear" w:color="auto" w:fill="auto"/>
          </w:tcPr>
          <w:p w:rsidR="005E7033" w:rsidRPr="005E7033" w:rsidRDefault="005E7033" w:rsidP="005E7033">
            <w:pPr>
              <w:pStyle w:val="NoSpacing"/>
              <w:rPr>
                <w:rFonts w:ascii="Times New Roman" w:hAnsi="Times New Roman" w:cs="Times New Roman"/>
              </w:rPr>
            </w:pPr>
            <w:r w:rsidRPr="005E7033">
              <w:rPr>
                <w:rFonts w:ascii="Times New Roman" w:hAnsi="Times New Roman" w:cs="Times New Roman"/>
              </w:rPr>
              <w:t>Problems</w:t>
            </w:r>
          </w:p>
        </w:tc>
      </w:tr>
    </w:tbl>
    <w:p w:rsidR="00C26C4C" w:rsidRPr="00C26C4C" w:rsidRDefault="00C26C4C" w:rsidP="00C26C4C">
      <w:pPr>
        <w:pStyle w:val="NoSpacing"/>
        <w:jc w:val="center"/>
        <w:rPr>
          <w:rFonts w:ascii="Times New Roman" w:hAnsi="Times New Roman" w:cs="Times New Roman"/>
          <w:b/>
        </w:rPr>
      </w:pPr>
    </w:p>
    <w:sectPr w:rsidR="00C26C4C" w:rsidRPr="00C26C4C" w:rsidSect="002556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6C4C"/>
    <w:rsid w:val="00255643"/>
    <w:rsid w:val="00433947"/>
    <w:rsid w:val="005E7033"/>
    <w:rsid w:val="00723124"/>
    <w:rsid w:val="009B57E3"/>
    <w:rsid w:val="00A81269"/>
    <w:rsid w:val="00BD027B"/>
    <w:rsid w:val="00BE02F9"/>
    <w:rsid w:val="00C2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NoSpacing"/>
    <w:uiPriority w:val="59"/>
    <w:rsid w:val="00C26C4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26C4C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C26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Sanjay</dc:creator>
  <cp:keywords/>
  <dc:description/>
  <cp:lastModifiedBy>Prof. Sanjay</cp:lastModifiedBy>
  <cp:revision>7</cp:revision>
  <dcterms:created xsi:type="dcterms:W3CDTF">2023-05-02T03:42:00Z</dcterms:created>
  <dcterms:modified xsi:type="dcterms:W3CDTF">2023-05-02T06:53:00Z</dcterms:modified>
</cp:coreProperties>
</file>