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AB62C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Assignment 1: The Hemodynamic Lead (Member 1)</w:t>
      </w:r>
    </w:p>
    <w:p w14:paraId="4ADB9585" w14:textId="77777777" w:rsidR="000D4062" w:rsidRPr="000D4062" w:rsidRDefault="000D4062" w:rsidP="000D40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Define the "Exposure" (Blood Pressure) and the primary confounder (Vasopressors). </w:t>
      </w: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Table: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hemodynamics_daily</w:t>
      </w:r>
    </w:p>
    <w:p w14:paraId="6503D97E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1.1 Blood Pressure Data</w:t>
      </w:r>
    </w:p>
    <w:p w14:paraId="5FBBB03B" w14:textId="77777777" w:rsidR="000D4062" w:rsidRPr="000D4062" w:rsidRDefault="000D4062" w:rsidP="000D40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mimiciv_icu.chartevents</w:t>
      </w:r>
    </w:p>
    <w:p w14:paraId="3E64B222" w14:textId="77777777" w:rsidR="000D4062" w:rsidRPr="000D4062" w:rsidRDefault="000D4062" w:rsidP="000D40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Filter: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itemid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for Mean Arterial Pressure (ABP Mean, NIBP Mean).</w:t>
      </w:r>
    </w:p>
    <w:p w14:paraId="38128F01" w14:textId="77777777" w:rsidR="000D4062" w:rsidRPr="000D4062" w:rsidRDefault="000D4062" w:rsidP="000D40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Calculate the </w:t>
      </w: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Time-Weighted Average (TWA)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for the first 24 hours post-ICU admission.</w:t>
      </w:r>
    </w:p>
    <w:p w14:paraId="3B04EC3C" w14:textId="77777777" w:rsidR="000D4062" w:rsidRPr="000D4062" w:rsidRDefault="000D4062" w:rsidP="000D40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 Columns:</w:t>
      </w:r>
    </w:p>
    <w:p w14:paraId="46E78F97" w14:textId="77777777" w:rsidR="000D4062" w:rsidRPr="000D4062" w:rsidRDefault="000D4062" w:rsidP="000D406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hadm_id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(Key)</w:t>
      </w:r>
    </w:p>
    <w:p w14:paraId="3C7C6CDF" w14:textId="77777777" w:rsidR="000D4062" w:rsidRPr="000D4062" w:rsidRDefault="000D4062" w:rsidP="000D406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map_twa_24h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The calculated exposure variable)</w:t>
      </w:r>
    </w:p>
    <w:p w14:paraId="0C6978C3" w14:textId="77777777" w:rsidR="000D4062" w:rsidRPr="000D4062" w:rsidRDefault="000D4062" w:rsidP="000D406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map_below_65_duration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(Integer: Minutes spent with MAP &lt; 65 mmHg)</w:t>
      </w:r>
    </w:p>
    <w:p w14:paraId="454A8AD6" w14:textId="77777777" w:rsidR="000D4062" w:rsidRPr="000D4062" w:rsidRDefault="000D4062" w:rsidP="000D406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map_below_75_duration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(Integer: Minutes spent with MAP &lt; 75 mmHg)</w:t>
      </w:r>
    </w:p>
    <w:p w14:paraId="57BCFDD8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1.2 Vasoactive Medications</w:t>
      </w:r>
    </w:p>
    <w:p w14:paraId="086339F7" w14:textId="77777777" w:rsidR="000D4062" w:rsidRPr="000D4062" w:rsidRDefault="000D4062" w:rsidP="000D40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mimiciv_icu.inputevents</w:t>
      </w:r>
    </w:p>
    <w:p w14:paraId="61B35AD2" w14:textId="77777777" w:rsidR="000D4062" w:rsidRPr="000D4062" w:rsidRDefault="000D4062" w:rsidP="000D40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Identify if the patient needed drugs to maintain their pressure.</w:t>
      </w:r>
    </w:p>
    <w:p w14:paraId="38B01CEE" w14:textId="77777777" w:rsidR="000D4062" w:rsidRPr="000D4062" w:rsidRDefault="000D4062" w:rsidP="000D40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 Columns:</w:t>
      </w:r>
    </w:p>
    <w:p w14:paraId="5752ACDA" w14:textId="77777777" w:rsidR="000D4062" w:rsidRPr="000D4062" w:rsidRDefault="000D4062" w:rsidP="000D406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vasopressor_flag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0/1: Did they receive Norepi, Epi, Phenylephrine, Vasopressin, or Dopamine?)</w:t>
      </w:r>
    </w:p>
    <w:p w14:paraId="19BE1199" w14:textId="77777777" w:rsidR="000D4062" w:rsidRPr="000D4062" w:rsidRDefault="000D4062" w:rsidP="000D406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vasopressor_duration_hours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Total time on infusion in first 24h)</w:t>
      </w:r>
    </w:p>
    <w:p w14:paraId="2BB5CB5D" w14:textId="77777777" w:rsidR="000D4062" w:rsidRPr="000D4062" w:rsidRDefault="000D4062" w:rsidP="000D406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max_norepi_equivalent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Peak dose normalized to Norepinephrine scale)</w:t>
      </w:r>
    </w:p>
    <w:p w14:paraId="78476BC6" w14:textId="77777777" w:rsidR="000D4062" w:rsidRPr="000D4062" w:rsidRDefault="00E407E4" w:rsidP="000D4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07E4">
        <w:rPr>
          <w:rFonts w:ascii="Times New Roman" w:eastAsia="Times New Roman" w:hAnsi="Times New Roman" w:cs="Times New Roman"/>
          <w:noProof/>
          <w:kern w:val="0"/>
        </w:rPr>
        <w:pict w14:anchorId="119B0271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6FE8596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Assignment 2: The Renal Lead (Member 2)</w:t>
      </w:r>
    </w:p>
    <w:p w14:paraId="4D57B2AB" w14:textId="77777777" w:rsidR="000D4062" w:rsidRPr="000D4062" w:rsidRDefault="000D4062" w:rsidP="000D40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Define the "Outcome" (AKI) and Fluid Confounders. </w:t>
      </w: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Table: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renal_outcomes</w:t>
      </w:r>
    </w:p>
    <w:p w14:paraId="386E2888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2.1 Acute Kidney Injury (The Primary Outcome)</w:t>
      </w:r>
    </w:p>
    <w:p w14:paraId="7515BE26" w14:textId="77777777" w:rsidR="000D4062" w:rsidRPr="000D4062" w:rsidRDefault="000D4062" w:rsidP="000D40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mimiciv_hosp.labevents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&amp; Cohort Baseline Logic</w:t>
      </w:r>
    </w:p>
    <w:p w14:paraId="5E2CA25A" w14:textId="77777777" w:rsidR="000D4062" w:rsidRPr="000D4062" w:rsidRDefault="000D4062" w:rsidP="000D40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Compare Post-Op Creatinine to Baseline (using the Phase 1 "Hierarchy of Truth").</w:t>
      </w:r>
    </w:p>
    <w:p w14:paraId="715D3BC5" w14:textId="77777777" w:rsidR="000D4062" w:rsidRPr="000D4062" w:rsidRDefault="000D4062" w:rsidP="000D40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 Columns:</w:t>
      </w:r>
    </w:p>
    <w:p w14:paraId="20CAF60B" w14:textId="77777777" w:rsidR="000D4062" w:rsidRPr="000D4062" w:rsidRDefault="000D4062" w:rsidP="000D406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hadm_id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(Key)</w:t>
      </w:r>
    </w:p>
    <w:p w14:paraId="254DD90B" w14:textId="77777777" w:rsidR="000D4062" w:rsidRPr="000D4062" w:rsidRDefault="000D4062" w:rsidP="000D406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baseline_creatinine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From Phase 1 Logic)</w:t>
      </w:r>
    </w:p>
    <w:p w14:paraId="368C34B1" w14:textId="77777777" w:rsidR="000D4062" w:rsidRPr="000D4062" w:rsidRDefault="000D4062" w:rsidP="000D406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max_creatinine_7day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Highest value in 7 days post-op)</w:t>
      </w:r>
    </w:p>
    <w:p w14:paraId="3BCE3EE5" w14:textId="77777777" w:rsidR="000D4062" w:rsidRPr="000D4062" w:rsidRDefault="000D4062" w:rsidP="000D406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aki_stage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(Ordinal: 0, 1, 2, 3 based on KDIGO criteria)</w:t>
      </w:r>
    </w:p>
    <w:p w14:paraId="724FB3CD" w14:textId="77777777" w:rsidR="000D4062" w:rsidRPr="000D4062" w:rsidRDefault="000D4062" w:rsidP="000D406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aki_binary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0/1: Stage 1+ vs None)</w:t>
      </w:r>
    </w:p>
    <w:p w14:paraId="76B1ACCA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2.2 Fluid Balance &amp; Urine</w:t>
      </w:r>
    </w:p>
    <w:p w14:paraId="193EC230" w14:textId="77777777" w:rsidR="000D4062" w:rsidRPr="000D4062" w:rsidRDefault="000D4062" w:rsidP="000D40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mimiciv_icu.inputevents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(In) &amp;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mimiciv_icu.outputevents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(Out)</w:t>
      </w:r>
    </w:p>
    <w:p w14:paraId="17AC6835" w14:textId="77777777" w:rsidR="000D4062" w:rsidRPr="000D4062" w:rsidRDefault="000D4062" w:rsidP="000D40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Calculate the "ins and outs" for the first 24 hours.</w:t>
      </w:r>
    </w:p>
    <w:p w14:paraId="4C2678A5" w14:textId="77777777" w:rsidR="000D4062" w:rsidRPr="000D4062" w:rsidRDefault="000D4062" w:rsidP="000D40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 Columns:</w:t>
      </w:r>
    </w:p>
    <w:p w14:paraId="7AEF1F0A" w14:textId="77777777" w:rsidR="000D4062" w:rsidRPr="000D4062" w:rsidRDefault="000D4062" w:rsidP="000D406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urine_output_24h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Total mL urine)</w:t>
      </w:r>
    </w:p>
    <w:p w14:paraId="4286BF50" w14:textId="77777777" w:rsidR="000D4062" w:rsidRPr="000D4062" w:rsidRDefault="000D4062" w:rsidP="000D406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total_fluids_in_24h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Total mL Crystalloids + Colloids + Blood Products)</w:t>
      </w:r>
    </w:p>
    <w:p w14:paraId="4666437E" w14:textId="77777777" w:rsidR="000D4062" w:rsidRPr="000D4062" w:rsidRDefault="000D4062" w:rsidP="000D406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fluid_balance_24h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Total In - Total Out)</w:t>
      </w:r>
    </w:p>
    <w:p w14:paraId="5C381409" w14:textId="77777777" w:rsidR="000D4062" w:rsidRPr="000D4062" w:rsidRDefault="00E407E4" w:rsidP="000D4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07E4">
        <w:rPr>
          <w:rFonts w:ascii="Times New Roman" w:eastAsia="Times New Roman" w:hAnsi="Times New Roman" w:cs="Times New Roman"/>
          <w:noProof/>
          <w:kern w:val="0"/>
        </w:rPr>
        <w:pict w14:anchorId="69DC6A5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E65803F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Assignment 3: The Clinical Lead (Member 3)</w:t>
      </w:r>
    </w:p>
    <w:p w14:paraId="46F5EF11" w14:textId="77777777" w:rsidR="000D4062" w:rsidRPr="000D4062" w:rsidRDefault="000D4062" w:rsidP="000D40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Define "Baseline Risk" (Confounders). </w:t>
      </w: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Table: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patient_risk_profile</w:t>
      </w:r>
    </w:p>
    <w:p w14:paraId="63E13484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3.1 Demographics &amp; Operative Details</w:t>
      </w:r>
    </w:p>
    <w:p w14:paraId="51A8A7E2" w14:textId="77777777" w:rsidR="000D4062" w:rsidRPr="000D4062" w:rsidRDefault="000D4062" w:rsidP="000D40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mimiciv_hosp.patients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mimiciv_hosp.admissions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mimiciv_hosp.procedures_icd</w:t>
      </w:r>
    </w:p>
    <w:p w14:paraId="4E3D7393" w14:textId="77777777" w:rsidR="000D4062" w:rsidRPr="000D4062" w:rsidRDefault="000D4062" w:rsidP="000D40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 Columns:</w:t>
      </w:r>
    </w:p>
    <w:p w14:paraId="2687AC84" w14:textId="77777777" w:rsidR="000D4062" w:rsidRPr="000D4062" w:rsidRDefault="000D4062" w:rsidP="000D406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hadm_id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(Key)</w:t>
      </w:r>
    </w:p>
    <w:p w14:paraId="3DF1FCD3" w14:textId="77777777" w:rsidR="000D4062" w:rsidRPr="000D4062" w:rsidRDefault="000D4062" w:rsidP="000D406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(Integer)</w:t>
      </w:r>
    </w:p>
    <w:p w14:paraId="077CFF53" w14:textId="77777777" w:rsidR="000D4062" w:rsidRPr="000D4062" w:rsidRDefault="000D4062" w:rsidP="000D406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sex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(Binary: M/F)</w:t>
      </w:r>
    </w:p>
    <w:p w14:paraId="615BD05E" w14:textId="77777777" w:rsidR="000D4062" w:rsidRPr="000D4062" w:rsidRDefault="000D4062" w:rsidP="000D406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bmi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Height/Weight from chart)</w:t>
      </w:r>
    </w:p>
    <w:p w14:paraId="1A558F5A" w14:textId="77777777" w:rsidR="000D4062" w:rsidRPr="000D4062" w:rsidRDefault="000D4062" w:rsidP="000D406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procedure_group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(Categorical: 'Open AAA', 'EVAR', 'Carotid', 'Peripheral')</w:t>
      </w:r>
    </w:p>
    <w:p w14:paraId="5F692412" w14:textId="77777777" w:rsidR="000D4062" w:rsidRPr="000D4062" w:rsidRDefault="000D4062" w:rsidP="000D406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urgency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(Binary: Elective vs. Emergency/Urgent)</w:t>
      </w:r>
    </w:p>
    <w:p w14:paraId="5F999F1A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3.2 Comorbidities (Elixhauser Index)</w:t>
      </w:r>
    </w:p>
    <w:p w14:paraId="23799D1C" w14:textId="77777777" w:rsidR="000D4062" w:rsidRPr="000D4062" w:rsidRDefault="000D4062" w:rsidP="000D40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mimiciv_hosp.diagnoses_icd</w:t>
      </w:r>
    </w:p>
    <w:p w14:paraId="0B8D0DE5" w14:textId="77777777" w:rsidR="000D4062" w:rsidRPr="000D4062" w:rsidRDefault="000D4062" w:rsidP="000D40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Map ICD codes to comorbidity flags.</w:t>
      </w:r>
    </w:p>
    <w:p w14:paraId="3D5AD20C" w14:textId="77777777" w:rsidR="000D4062" w:rsidRPr="000D4062" w:rsidRDefault="000D4062" w:rsidP="000D40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 Columns:</w:t>
      </w:r>
    </w:p>
    <w:p w14:paraId="6038F79D" w14:textId="77777777" w:rsidR="000D4062" w:rsidRPr="000D4062" w:rsidRDefault="000D4062" w:rsidP="000D406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elixhauser_score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(Integer: Summary score)</w:t>
      </w:r>
    </w:p>
    <w:p w14:paraId="04803966" w14:textId="77777777" w:rsidR="000D4062" w:rsidRPr="000D4062" w:rsidRDefault="000D4062" w:rsidP="000D406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history_hypertension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0/1)</w:t>
      </w:r>
    </w:p>
    <w:p w14:paraId="4626BF18" w14:textId="77777777" w:rsidR="000D4062" w:rsidRPr="000D4062" w:rsidRDefault="000D4062" w:rsidP="000D406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history_diabetes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0/1)</w:t>
      </w:r>
    </w:p>
    <w:p w14:paraId="577DC8AB" w14:textId="77777777" w:rsidR="000D4062" w:rsidRPr="000D4062" w:rsidRDefault="000D4062" w:rsidP="000D406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history_ckd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0/1)</w:t>
      </w:r>
    </w:p>
    <w:p w14:paraId="0F8836DE" w14:textId="77777777" w:rsidR="000D4062" w:rsidRPr="000D4062" w:rsidRDefault="000D4062" w:rsidP="000D406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history_chf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0/1)</w:t>
      </w:r>
    </w:p>
    <w:p w14:paraId="77ADA7F4" w14:textId="77777777" w:rsidR="000D4062" w:rsidRPr="000D4062" w:rsidRDefault="00E407E4" w:rsidP="000D4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07E4">
        <w:rPr>
          <w:rFonts w:ascii="Times New Roman" w:eastAsia="Times New Roman" w:hAnsi="Times New Roman" w:cs="Times New Roman"/>
          <w:noProof/>
          <w:kern w:val="0"/>
        </w:rPr>
        <w:pict w14:anchorId="6B29A61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C113C84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Assignment 4: The Safety Lead (Member 4)</w:t>
      </w:r>
    </w:p>
    <w:p w14:paraId="1C4B7DFB" w14:textId="77777777" w:rsidR="000D4062" w:rsidRPr="000D4062" w:rsidRDefault="000D4062" w:rsidP="000D40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Define "Secondary Outcomes" (Safety &amp; Survival). </w:t>
      </w: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Table: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safety_survival_endpoints</w:t>
      </w:r>
    </w:p>
    <w:p w14:paraId="172CBA7D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4.1 Safety Endpoints (Cardiovascular &amp; Bleeding)</w:t>
      </w:r>
    </w:p>
    <w:p w14:paraId="29FAF8A5" w14:textId="77777777" w:rsidR="000D4062" w:rsidRPr="000D4062" w:rsidRDefault="000D4062" w:rsidP="000D406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mimiciv_hosp.labevents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&amp;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mimiciv_icu.inputevents</w:t>
      </w:r>
    </w:p>
    <w:p w14:paraId="1C21A45D" w14:textId="77777777" w:rsidR="000D4062" w:rsidRPr="000D4062" w:rsidRDefault="000D4062" w:rsidP="000D406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Detect harm events.</w:t>
      </w:r>
    </w:p>
    <w:p w14:paraId="51AB5621" w14:textId="77777777" w:rsidR="000D4062" w:rsidRPr="000D4062" w:rsidRDefault="000D4062" w:rsidP="000D406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 Columns:</w:t>
      </w:r>
    </w:p>
    <w:p w14:paraId="351421BB" w14:textId="77777777" w:rsidR="000D4062" w:rsidRPr="000D4062" w:rsidRDefault="000D4062" w:rsidP="000D406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hadm_id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(Key)</w:t>
      </w:r>
    </w:p>
    <w:p w14:paraId="605ED26E" w14:textId="77777777" w:rsidR="000D4062" w:rsidRPr="000D4062" w:rsidRDefault="000D4062" w:rsidP="000D406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peak_troponin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Max Troponin T or I in 48h post-op)</w:t>
      </w:r>
    </w:p>
    <w:p w14:paraId="30BBBB73" w14:textId="77777777" w:rsidR="000D4062" w:rsidRPr="000D4062" w:rsidRDefault="000D4062" w:rsidP="000D406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myocardial_injury_flag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0/1: Troponin &gt; Lab Upper Limit)</w:t>
      </w:r>
    </w:p>
    <w:p w14:paraId="2D12FD6D" w14:textId="77777777" w:rsidR="000D4062" w:rsidRPr="000D4062" w:rsidRDefault="000D4062" w:rsidP="000D406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min_hemoglobin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Lowest Hgb in 48h post-op)</w:t>
      </w:r>
    </w:p>
    <w:p w14:paraId="4C90FF7C" w14:textId="77777777" w:rsidR="000D4062" w:rsidRPr="000D4062" w:rsidRDefault="000D4062" w:rsidP="000D406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transfusion_flag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0/1: Did they receive PRBCs?)</w:t>
      </w:r>
    </w:p>
    <w:p w14:paraId="71A61D6C" w14:textId="77777777" w:rsidR="000D4062" w:rsidRPr="000D4062" w:rsidRDefault="000D4062" w:rsidP="000D4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4.2 Survival Analysis Variables</w:t>
      </w:r>
    </w:p>
    <w:p w14:paraId="0CC3AF39" w14:textId="77777777" w:rsidR="000D4062" w:rsidRPr="000D4062" w:rsidRDefault="000D4062" w:rsidP="000D4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mimiciv_hosp.admissions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&amp; </w:t>
      </w: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mimiciv_hosp.patients</w:t>
      </w:r>
    </w:p>
    <w:p w14:paraId="4A25E244" w14:textId="77777777" w:rsidR="000D4062" w:rsidRPr="000D4062" w:rsidRDefault="000D4062" w:rsidP="000D4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Calculate time-to-event for Kaplan-Meier curves.</w:t>
      </w:r>
    </w:p>
    <w:p w14:paraId="2A662C43" w14:textId="77777777" w:rsidR="000D4062" w:rsidRPr="000D4062" w:rsidRDefault="000D4062" w:rsidP="000D4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 Columns:</w:t>
      </w:r>
    </w:p>
    <w:p w14:paraId="2CBCCCD9" w14:textId="77777777" w:rsidR="000D4062" w:rsidRPr="000D4062" w:rsidRDefault="000D4062" w:rsidP="000D406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hospital_expire_flag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0/1: Died in hospital?)</w:t>
      </w:r>
    </w:p>
    <w:p w14:paraId="620B77BF" w14:textId="77777777" w:rsidR="000D4062" w:rsidRPr="000D4062" w:rsidRDefault="000D4062" w:rsidP="000D406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discharge_location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(Categorical: Home, SNF, Rehab, Hospice)</w:t>
      </w:r>
    </w:p>
    <w:p w14:paraId="6CFDCF33" w14:textId="77777777" w:rsidR="000D4062" w:rsidRPr="000D4062" w:rsidRDefault="000D4062" w:rsidP="000D406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time_to_death_days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Days from surgery to death; if alive, set to max follow-up or length of stay)</w:t>
      </w:r>
    </w:p>
    <w:p w14:paraId="6002B82F" w14:textId="77777777" w:rsidR="000D4062" w:rsidRPr="000D4062" w:rsidRDefault="000D4062" w:rsidP="000D406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D4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icu_los_days</w:t>
      </w:r>
      <w:r w:rsidRPr="000D4062">
        <w:rPr>
          <w:rFonts w:ascii="Times New Roman" w:eastAsia="Times New Roman" w:hAnsi="Times New Roman" w:cs="Times New Roman"/>
          <w:kern w:val="0"/>
          <w14:ligatures w14:val="none"/>
        </w:rPr>
        <w:t xml:space="preserve"> (Float: Length of stay in ICU)</w:t>
      </w:r>
    </w:p>
    <w:p w14:paraId="42C3D907" w14:textId="77777777" w:rsidR="00F545A3" w:rsidRDefault="00F545A3"/>
    <w:sectPr w:rsidR="00F545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3612"/>
    <w:multiLevelType w:val="multilevel"/>
    <w:tmpl w:val="2256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E1902"/>
    <w:multiLevelType w:val="multilevel"/>
    <w:tmpl w:val="114C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58697F"/>
    <w:multiLevelType w:val="multilevel"/>
    <w:tmpl w:val="E25E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9E5F35"/>
    <w:multiLevelType w:val="multilevel"/>
    <w:tmpl w:val="8E8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CE3F2A"/>
    <w:multiLevelType w:val="multilevel"/>
    <w:tmpl w:val="BB46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063DFB"/>
    <w:multiLevelType w:val="multilevel"/>
    <w:tmpl w:val="0FDE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A207FB"/>
    <w:multiLevelType w:val="multilevel"/>
    <w:tmpl w:val="B7E8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5356E5"/>
    <w:multiLevelType w:val="multilevel"/>
    <w:tmpl w:val="AB0C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9826834">
    <w:abstractNumId w:val="4"/>
  </w:num>
  <w:num w:numId="2" w16cid:durableId="969357765">
    <w:abstractNumId w:val="7"/>
  </w:num>
  <w:num w:numId="3" w16cid:durableId="989870402">
    <w:abstractNumId w:val="0"/>
  </w:num>
  <w:num w:numId="4" w16cid:durableId="44566328">
    <w:abstractNumId w:val="6"/>
  </w:num>
  <w:num w:numId="5" w16cid:durableId="887685507">
    <w:abstractNumId w:val="1"/>
  </w:num>
  <w:num w:numId="6" w16cid:durableId="1510831743">
    <w:abstractNumId w:val="2"/>
  </w:num>
  <w:num w:numId="7" w16cid:durableId="689919323">
    <w:abstractNumId w:val="3"/>
  </w:num>
  <w:num w:numId="8" w16cid:durableId="10890379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062"/>
    <w:rsid w:val="00076475"/>
    <w:rsid w:val="000904BA"/>
    <w:rsid w:val="000D4062"/>
    <w:rsid w:val="00361C8E"/>
    <w:rsid w:val="00697AD1"/>
    <w:rsid w:val="006B582C"/>
    <w:rsid w:val="0073757F"/>
    <w:rsid w:val="00902B6C"/>
    <w:rsid w:val="00902E48"/>
    <w:rsid w:val="0094604B"/>
    <w:rsid w:val="00A750CE"/>
    <w:rsid w:val="00AC4CB4"/>
    <w:rsid w:val="00C74653"/>
    <w:rsid w:val="00D65D68"/>
    <w:rsid w:val="00DA6C8E"/>
    <w:rsid w:val="00E407E4"/>
    <w:rsid w:val="00EB037A"/>
    <w:rsid w:val="00F54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99FD5"/>
  <w15:chartTrackingRefBased/>
  <w15:docId w15:val="{1D7D6116-F50D-DE46-85D1-5EA7D3FC9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4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40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0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0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40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D40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0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0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0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0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0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06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D40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D40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a229230-59b3-4fd8-af36-138931aade8d}" enabled="1" method="Standard" siteId="{a79016de-bdd0-4e47-91f4-79416ab912a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473</Words>
  <Characters>3152</Characters>
  <Application>Microsoft Office Word</Application>
  <DocSecurity>0</DocSecurity>
  <Lines>85</Lines>
  <Paragraphs>82</Paragraphs>
  <ScaleCrop>false</ScaleCrop>
  <Company/>
  <LinksUpToDate>false</LinksUpToDate>
  <CharactersWithSpaces>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Adams</dc:creator>
  <cp:keywords/>
  <dc:description/>
  <cp:lastModifiedBy>Brian Adams</cp:lastModifiedBy>
  <cp:revision>1</cp:revision>
  <dcterms:created xsi:type="dcterms:W3CDTF">2026-02-16T02:11:00Z</dcterms:created>
  <dcterms:modified xsi:type="dcterms:W3CDTF">2026-02-16T02:12:00Z</dcterms:modified>
</cp:coreProperties>
</file>