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20F" w:rsidRDefault="00DB220F" w:rsidP="00DB220F">
      <w:pPr>
        <w:pStyle w:val="ListParagraph"/>
        <w:shd w:val="clear" w:color="auto" w:fill="FFFFFF"/>
        <w:spacing w:after="0" w:line="240" w:lineRule="auto"/>
        <w:jc w:val="center"/>
        <w:outlineLvl w:val="0"/>
        <w:rPr>
          <w:rFonts w:ascii="Times New Roman" w:eastAsia="Times New Roman" w:hAnsi="Times New Roman" w:cs="Times New Roman"/>
          <w:b/>
          <w:bCs/>
          <w:color w:val="1F1F1F"/>
          <w:kern w:val="36"/>
          <w:sz w:val="40"/>
          <w:szCs w:val="28"/>
        </w:rPr>
      </w:pPr>
      <w:r>
        <w:rPr>
          <w:rFonts w:ascii="Times New Roman" w:eastAsia="Times New Roman" w:hAnsi="Times New Roman" w:cs="Times New Roman"/>
          <w:b/>
          <w:bCs/>
          <w:color w:val="1F1F1F"/>
          <w:kern w:val="36"/>
          <w:sz w:val="40"/>
          <w:szCs w:val="28"/>
        </w:rPr>
        <w:t>Idea Selection</w:t>
      </w:r>
      <w:bookmarkStart w:id="0" w:name="_GoBack"/>
      <w:bookmarkEnd w:id="0"/>
    </w:p>
    <w:p w:rsidR="00DB220F" w:rsidRDefault="00DB220F" w:rsidP="00DB220F">
      <w:pPr>
        <w:shd w:val="clear" w:color="auto" w:fill="FFFFFF"/>
        <w:spacing w:after="0" w:line="240" w:lineRule="auto"/>
        <w:outlineLvl w:val="0"/>
        <w:rPr>
          <w:rFonts w:ascii="Times New Roman" w:eastAsia="Times New Roman" w:hAnsi="Times New Roman" w:cs="Times New Roman"/>
          <w:b/>
          <w:bCs/>
          <w:color w:val="1F1F1F"/>
          <w:kern w:val="36"/>
          <w:sz w:val="40"/>
          <w:szCs w:val="28"/>
        </w:rPr>
      </w:pPr>
    </w:p>
    <w:p w:rsidR="00DB220F" w:rsidRPr="006E643B" w:rsidRDefault="00DB220F" w:rsidP="00DB220F">
      <w:pPr>
        <w:shd w:val="clear" w:color="auto" w:fill="FFFFFF"/>
        <w:spacing w:after="0" w:line="240" w:lineRule="auto"/>
        <w:outlineLvl w:val="0"/>
        <w:rPr>
          <w:rFonts w:ascii="Times New Roman" w:eastAsia="Times New Roman" w:hAnsi="Times New Roman" w:cs="Times New Roman"/>
          <w:b/>
          <w:bCs/>
          <w:color w:val="1F1F1F"/>
          <w:kern w:val="36"/>
          <w:sz w:val="28"/>
          <w:szCs w:val="28"/>
        </w:rPr>
      </w:pPr>
      <w:r w:rsidRPr="006E643B">
        <w:rPr>
          <w:rFonts w:ascii="Times New Roman" w:eastAsia="Times New Roman" w:hAnsi="Times New Roman" w:cs="Times New Roman"/>
          <w:b/>
          <w:bCs/>
          <w:color w:val="1F1F1F"/>
          <w:kern w:val="36"/>
          <w:sz w:val="28"/>
          <w:szCs w:val="28"/>
        </w:rPr>
        <w:t>Discussing Global Issues:</w:t>
      </w:r>
    </w:p>
    <w:p w:rsidR="00DB220F" w:rsidRPr="006E643B" w:rsidRDefault="00DB220F" w:rsidP="00DB220F">
      <w:pPr>
        <w:shd w:val="clear" w:color="auto" w:fill="FFFFFF"/>
        <w:spacing w:after="0" w:line="240" w:lineRule="auto"/>
        <w:outlineLvl w:val="0"/>
        <w:rPr>
          <w:rFonts w:ascii="Times New Roman" w:eastAsia="Times New Roman" w:hAnsi="Times New Roman" w:cs="Times New Roman"/>
          <w:bCs/>
          <w:color w:val="1F1F1F"/>
          <w:kern w:val="36"/>
          <w:sz w:val="28"/>
          <w:szCs w:val="28"/>
        </w:rPr>
      </w:pPr>
      <w:r w:rsidRPr="006E643B">
        <w:rPr>
          <w:rFonts w:ascii="Times New Roman" w:eastAsia="Times New Roman" w:hAnsi="Times New Roman" w:cs="Times New Roman"/>
          <w:bCs/>
          <w:color w:val="1F1F1F"/>
          <w:kern w:val="36"/>
          <w:sz w:val="28"/>
          <w:szCs w:val="28"/>
        </w:rPr>
        <w:t>In their cozy living room, the Rodriguez family gathers after dinner to discuss pressing global issues. Maria and Javier, both avid readers of current affairs, engage their teenage children, Sofia and Carlos, in conversations about climate change, social justice, and international diplomacy. With maps spread out on the coffee table, they explore the interconnectedness of global events and its impact on communities worldwide. These discussions not only educate Sofia and Carlos about the world beyond their immediate surroundings but also cultivate a sense of empathy and responsibility towards global citizenship.</w:t>
      </w:r>
    </w:p>
    <w:p w:rsidR="00DB220F" w:rsidRPr="006E643B" w:rsidRDefault="00DB220F" w:rsidP="00DB220F">
      <w:pPr>
        <w:shd w:val="clear" w:color="auto" w:fill="FFFFFF"/>
        <w:spacing w:after="0" w:line="240" w:lineRule="auto"/>
        <w:outlineLvl w:val="0"/>
        <w:rPr>
          <w:rFonts w:ascii="Times New Roman" w:eastAsia="Times New Roman" w:hAnsi="Times New Roman" w:cs="Times New Roman"/>
          <w:bCs/>
          <w:color w:val="1F1F1F"/>
          <w:kern w:val="36"/>
          <w:sz w:val="28"/>
          <w:szCs w:val="28"/>
        </w:rPr>
      </w:pPr>
    </w:p>
    <w:p w:rsidR="00DB220F" w:rsidRPr="006E643B" w:rsidRDefault="00DB220F" w:rsidP="00DB220F">
      <w:pPr>
        <w:shd w:val="clear" w:color="auto" w:fill="FFFFFF"/>
        <w:spacing w:after="0" w:line="240" w:lineRule="auto"/>
        <w:outlineLvl w:val="0"/>
        <w:rPr>
          <w:rFonts w:ascii="Times New Roman" w:eastAsia="Times New Roman" w:hAnsi="Times New Roman" w:cs="Times New Roman"/>
          <w:b/>
          <w:bCs/>
          <w:color w:val="1F1F1F"/>
          <w:kern w:val="36"/>
          <w:sz w:val="28"/>
          <w:szCs w:val="28"/>
        </w:rPr>
      </w:pPr>
      <w:r w:rsidRPr="006E643B">
        <w:rPr>
          <w:rFonts w:ascii="Times New Roman" w:eastAsia="Times New Roman" w:hAnsi="Times New Roman" w:cs="Times New Roman"/>
          <w:b/>
          <w:bCs/>
          <w:color w:val="1F1F1F"/>
          <w:kern w:val="36"/>
          <w:sz w:val="28"/>
          <w:szCs w:val="28"/>
        </w:rPr>
        <w:t>Prioritizing Quality Time:</w:t>
      </w:r>
    </w:p>
    <w:p w:rsidR="00DB220F" w:rsidRPr="006E643B" w:rsidRDefault="00DB220F" w:rsidP="00DB220F">
      <w:pPr>
        <w:shd w:val="clear" w:color="auto" w:fill="FFFFFF"/>
        <w:spacing w:after="0" w:line="240" w:lineRule="auto"/>
        <w:outlineLvl w:val="0"/>
        <w:rPr>
          <w:rFonts w:ascii="Times New Roman" w:eastAsia="Times New Roman" w:hAnsi="Times New Roman" w:cs="Times New Roman"/>
          <w:bCs/>
          <w:color w:val="1F1F1F"/>
          <w:kern w:val="36"/>
          <w:sz w:val="28"/>
          <w:szCs w:val="28"/>
        </w:rPr>
      </w:pPr>
      <w:r w:rsidRPr="006E643B">
        <w:rPr>
          <w:rFonts w:ascii="Times New Roman" w:eastAsia="Times New Roman" w:hAnsi="Times New Roman" w:cs="Times New Roman"/>
          <w:bCs/>
          <w:color w:val="1F1F1F"/>
          <w:kern w:val="36"/>
          <w:sz w:val="28"/>
          <w:szCs w:val="28"/>
        </w:rPr>
        <w:t>Despite their demanding schedules, the Johnson family carves out precious moments for quality time. Every Sunday afternoon, they disconnect from screens and engage in a family hike through nearby trails. During these outings, Sarah and Michael share stories from their childhood, weaving laughter and nostalgia into the present. The simplicity of these experiences strengthens their family bond and provides a respite from the hectic pace of daily life. By prioritizing these shared moments, the Johnsons reinforce the importance of connection and mutual support within their family unit.</w:t>
      </w:r>
    </w:p>
    <w:p w:rsidR="00DB220F" w:rsidRPr="006E643B" w:rsidRDefault="00DB220F" w:rsidP="00DB220F">
      <w:pPr>
        <w:shd w:val="clear" w:color="auto" w:fill="FFFFFF"/>
        <w:spacing w:after="0" w:line="240" w:lineRule="auto"/>
        <w:outlineLvl w:val="0"/>
        <w:rPr>
          <w:rFonts w:ascii="Times New Roman" w:eastAsia="Times New Roman" w:hAnsi="Times New Roman" w:cs="Times New Roman"/>
          <w:bCs/>
          <w:color w:val="1F1F1F"/>
          <w:kern w:val="36"/>
          <w:sz w:val="28"/>
          <w:szCs w:val="28"/>
        </w:rPr>
      </w:pPr>
    </w:p>
    <w:p w:rsidR="00DB220F" w:rsidRPr="006E643B" w:rsidRDefault="00DB220F" w:rsidP="00DB220F">
      <w:pPr>
        <w:shd w:val="clear" w:color="auto" w:fill="FFFFFF"/>
        <w:spacing w:after="0" w:line="240" w:lineRule="auto"/>
        <w:outlineLvl w:val="0"/>
        <w:rPr>
          <w:rFonts w:ascii="Times New Roman" w:eastAsia="Times New Roman" w:hAnsi="Times New Roman" w:cs="Times New Roman"/>
          <w:b/>
          <w:bCs/>
          <w:color w:val="1F1F1F"/>
          <w:kern w:val="36"/>
          <w:sz w:val="28"/>
          <w:szCs w:val="28"/>
        </w:rPr>
      </w:pPr>
      <w:r w:rsidRPr="006E643B">
        <w:rPr>
          <w:rFonts w:ascii="Times New Roman" w:eastAsia="Times New Roman" w:hAnsi="Times New Roman" w:cs="Times New Roman"/>
          <w:b/>
          <w:bCs/>
          <w:color w:val="1F1F1F"/>
          <w:kern w:val="36"/>
          <w:sz w:val="28"/>
          <w:szCs w:val="28"/>
        </w:rPr>
        <w:t>Planning Surprise Gifts:</w:t>
      </w:r>
    </w:p>
    <w:p w:rsidR="00DB220F" w:rsidRPr="006E643B" w:rsidRDefault="00DB220F" w:rsidP="00DB220F">
      <w:pPr>
        <w:shd w:val="clear" w:color="auto" w:fill="FFFFFF"/>
        <w:spacing w:after="0" w:line="240" w:lineRule="auto"/>
        <w:outlineLvl w:val="0"/>
        <w:rPr>
          <w:rFonts w:ascii="Times New Roman" w:eastAsia="Times New Roman" w:hAnsi="Times New Roman" w:cs="Times New Roman"/>
          <w:bCs/>
          <w:color w:val="1F1F1F"/>
          <w:kern w:val="36"/>
          <w:sz w:val="28"/>
          <w:szCs w:val="28"/>
        </w:rPr>
      </w:pPr>
      <w:r w:rsidRPr="006E643B">
        <w:rPr>
          <w:rFonts w:ascii="Times New Roman" w:eastAsia="Times New Roman" w:hAnsi="Times New Roman" w:cs="Times New Roman"/>
          <w:bCs/>
          <w:color w:val="1F1F1F"/>
          <w:kern w:val="36"/>
          <w:sz w:val="28"/>
          <w:szCs w:val="28"/>
        </w:rPr>
        <w:t>On a rainy Wednesday evening, the Thompson family brightens their home with unexpected gifts. Michelle, who travels frequently for work, coordinates with her husband David to surprise their daughter, Emily, with a new art set—an expression of encouragement for her creative pursuits. The joy on Emily's face upon receiving the gift reaffirms the value of thoughtfulness and anticipation within the family. These surprises serve as reminders of love and support, bridging the physical distance caused by Michelle's work commitments and creating cherished memories.</w:t>
      </w:r>
    </w:p>
    <w:p w:rsidR="00DB220F" w:rsidRPr="006E643B" w:rsidRDefault="00DB220F" w:rsidP="00DB220F">
      <w:pPr>
        <w:shd w:val="clear" w:color="auto" w:fill="FFFFFF"/>
        <w:spacing w:after="0" w:line="240" w:lineRule="auto"/>
        <w:outlineLvl w:val="0"/>
        <w:rPr>
          <w:rFonts w:ascii="Times New Roman" w:eastAsia="Times New Roman" w:hAnsi="Times New Roman" w:cs="Times New Roman"/>
          <w:bCs/>
          <w:color w:val="1F1F1F"/>
          <w:kern w:val="36"/>
          <w:sz w:val="28"/>
          <w:szCs w:val="28"/>
        </w:rPr>
      </w:pPr>
    </w:p>
    <w:p w:rsidR="00DB220F" w:rsidRPr="006E643B" w:rsidRDefault="00DB220F" w:rsidP="00DB220F">
      <w:pPr>
        <w:shd w:val="clear" w:color="auto" w:fill="FFFFFF"/>
        <w:spacing w:after="0" w:line="240" w:lineRule="auto"/>
        <w:outlineLvl w:val="0"/>
        <w:rPr>
          <w:rFonts w:ascii="Times New Roman" w:eastAsia="Times New Roman" w:hAnsi="Times New Roman" w:cs="Times New Roman"/>
          <w:b/>
          <w:bCs/>
          <w:color w:val="1F1F1F"/>
          <w:kern w:val="36"/>
          <w:sz w:val="28"/>
          <w:szCs w:val="28"/>
        </w:rPr>
      </w:pPr>
      <w:r w:rsidRPr="006E643B">
        <w:rPr>
          <w:rFonts w:ascii="Times New Roman" w:eastAsia="Times New Roman" w:hAnsi="Times New Roman" w:cs="Times New Roman"/>
          <w:b/>
          <w:bCs/>
          <w:color w:val="1F1F1F"/>
          <w:kern w:val="36"/>
          <w:sz w:val="28"/>
          <w:szCs w:val="28"/>
        </w:rPr>
        <w:t>Encouraging Education:</w:t>
      </w:r>
    </w:p>
    <w:p w:rsidR="00DB220F" w:rsidRPr="006E643B" w:rsidRDefault="00DB220F" w:rsidP="00DB220F">
      <w:pPr>
        <w:shd w:val="clear" w:color="auto" w:fill="FFFFFF"/>
        <w:spacing w:after="0" w:line="240" w:lineRule="auto"/>
        <w:outlineLvl w:val="0"/>
        <w:rPr>
          <w:rFonts w:ascii="Times New Roman" w:eastAsia="Times New Roman" w:hAnsi="Times New Roman" w:cs="Times New Roman"/>
          <w:bCs/>
          <w:color w:val="1F1F1F"/>
          <w:kern w:val="36"/>
          <w:sz w:val="28"/>
          <w:szCs w:val="28"/>
        </w:rPr>
      </w:pPr>
      <w:r w:rsidRPr="006E643B">
        <w:rPr>
          <w:rFonts w:ascii="Times New Roman" w:eastAsia="Times New Roman" w:hAnsi="Times New Roman" w:cs="Times New Roman"/>
          <w:bCs/>
          <w:color w:val="1F1F1F"/>
          <w:kern w:val="36"/>
          <w:sz w:val="28"/>
          <w:szCs w:val="28"/>
        </w:rPr>
        <w:t xml:space="preserve">In the bustling suburbs, the Nguyen family nurtures a culture of lifelong learning. Thomas and Linh engage their children, Minh and Anh, in educational pursuits beyond the classroom. They explore science museums, attend local workshops, and engage in family reading nights. By fostering curiosity and critical thinking, Thomas and Linh empower Minh and Anh to pursue their academic interests and cultivate a passion for continuous learning. This approach instills a growth mindset </w:t>
      </w:r>
      <w:r w:rsidRPr="006E643B">
        <w:rPr>
          <w:rFonts w:ascii="Times New Roman" w:eastAsia="Times New Roman" w:hAnsi="Times New Roman" w:cs="Times New Roman"/>
          <w:bCs/>
          <w:color w:val="1F1F1F"/>
          <w:kern w:val="36"/>
          <w:sz w:val="28"/>
          <w:szCs w:val="28"/>
        </w:rPr>
        <w:lastRenderedPageBreak/>
        <w:t>within the family, emphasizing the value of education as a transformative force in their lives.</w:t>
      </w:r>
    </w:p>
    <w:p w:rsidR="00DB220F" w:rsidRPr="006E643B" w:rsidRDefault="00DB220F" w:rsidP="00DB220F">
      <w:pPr>
        <w:shd w:val="clear" w:color="auto" w:fill="FFFFFF"/>
        <w:spacing w:after="0" w:line="240" w:lineRule="auto"/>
        <w:outlineLvl w:val="0"/>
        <w:rPr>
          <w:rFonts w:ascii="Times New Roman" w:eastAsia="Times New Roman" w:hAnsi="Times New Roman" w:cs="Times New Roman"/>
          <w:bCs/>
          <w:color w:val="1F1F1F"/>
          <w:kern w:val="36"/>
          <w:sz w:val="28"/>
          <w:szCs w:val="28"/>
        </w:rPr>
      </w:pPr>
    </w:p>
    <w:p w:rsidR="00DB220F" w:rsidRPr="006E643B" w:rsidRDefault="00DB220F" w:rsidP="00DB220F">
      <w:pPr>
        <w:shd w:val="clear" w:color="auto" w:fill="FFFFFF"/>
        <w:spacing w:after="0" w:line="240" w:lineRule="auto"/>
        <w:outlineLvl w:val="0"/>
        <w:rPr>
          <w:rFonts w:ascii="Times New Roman" w:eastAsia="Times New Roman" w:hAnsi="Times New Roman" w:cs="Times New Roman"/>
          <w:b/>
          <w:bCs/>
          <w:color w:val="1F1F1F"/>
          <w:kern w:val="36"/>
          <w:sz w:val="28"/>
          <w:szCs w:val="28"/>
        </w:rPr>
      </w:pPr>
      <w:r w:rsidRPr="006E643B">
        <w:rPr>
          <w:rFonts w:ascii="Times New Roman" w:eastAsia="Times New Roman" w:hAnsi="Times New Roman" w:cs="Times New Roman"/>
          <w:b/>
          <w:bCs/>
          <w:color w:val="1F1F1F"/>
          <w:kern w:val="36"/>
          <w:sz w:val="28"/>
          <w:szCs w:val="28"/>
        </w:rPr>
        <w:t>Celebrating Family Traditions:</w:t>
      </w:r>
    </w:p>
    <w:p w:rsidR="00DB220F" w:rsidRPr="006E643B" w:rsidRDefault="00DB220F" w:rsidP="00DB220F">
      <w:pPr>
        <w:shd w:val="clear" w:color="auto" w:fill="FFFFFF"/>
        <w:spacing w:after="0" w:line="240" w:lineRule="auto"/>
        <w:outlineLvl w:val="0"/>
        <w:rPr>
          <w:rFonts w:ascii="Times New Roman" w:eastAsia="Times New Roman" w:hAnsi="Times New Roman" w:cs="Times New Roman"/>
          <w:bCs/>
          <w:color w:val="1F1F1F"/>
          <w:kern w:val="36"/>
          <w:sz w:val="28"/>
          <w:szCs w:val="28"/>
        </w:rPr>
      </w:pPr>
      <w:r w:rsidRPr="006E643B">
        <w:rPr>
          <w:rFonts w:ascii="Times New Roman" w:eastAsia="Times New Roman" w:hAnsi="Times New Roman" w:cs="Times New Roman"/>
          <w:bCs/>
          <w:color w:val="1F1F1F"/>
          <w:kern w:val="36"/>
          <w:sz w:val="28"/>
          <w:szCs w:val="28"/>
        </w:rPr>
        <w:t>In the heart of a vibrant neighborhood, the Patel family upholds cherished traditions passed down through generations. During the annual Diwali festival, Nikhil and Meera gather with their children, Raj and Priya, to prepare traditional sweets and decorate their home with festive lights. Despite the demands of Nikhil's business trips, he surprises his family by returning early, eager to participate in the joyful festivities. Together, they engage in rituals that connect them to their cultural heritage, reinforcing a sense of identity and belonging. These celebrations serve as anchors, weaving a tapestry of love and continuity across the generations.</w:t>
      </w:r>
    </w:p>
    <w:p w:rsidR="00DB220F" w:rsidRPr="00AA0DE2" w:rsidRDefault="00DB220F" w:rsidP="00DB220F">
      <w:pPr>
        <w:shd w:val="clear" w:color="auto" w:fill="FFFFFF"/>
        <w:spacing w:after="0" w:line="240" w:lineRule="auto"/>
        <w:outlineLvl w:val="0"/>
        <w:rPr>
          <w:rFonts w:ascii="Times New Roman" w:eastAsia="Times New Roman" w:hAnsi="Times New Roman" w:cs="Times New Roman"/>
          <w:b/>
          <w:bCs/>
          <w:color w:val="1F1F1F"/>
          <w:kern w:val="36"/>
          <w:sz w:val="28"/>
          <w:szCs w:val="28"/>
        </w:rPr>
      </w:pPr>
    </w:p>
    <w:p w:rsidR="00DB220F" w:rsidRDefault="00DB220F" w:rsidP="00DB220F">
      <w:pPr>
        <w:jc w:val="center"/>
      </w:pPr>
    </w:p>
    <w:p w:rsidR="0018046D" w:rsidRDefault="0018046D"/>
    <w:sectPr w:rsidR="001804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375"/>
    <w:rsid w:val="0018046D"/>
    <w:rsid w:val="00895375"/>
    <w:rsid w:val="00DB2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2DCA8-DFF2-420C-B4F9-9153424B3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2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2024-05-07T07:11:00Z</dcterms:created>
  <dcterms:modified xsi:type="dcterms:W3CDTF">2024-05-07T07:12:00Z</dcterms:modified>
</cp:coreProperties>
</file>