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Pastoral, Angel Mackenzie A.</w:t>
      </w: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PT</w:t>
      </w:r>
      <w:r>
        <w:rPr>
          <w:rFonts w:ascii="Cambria" w:cs="Cambria" w:eastAsia="Calibri" w:hAnsi="Cambria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/>
          <w:bCs/>
          <w:i/>
          <w:iCs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1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Directions: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Answer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ff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questions</w:t>
      </w: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What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is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Structure?</w:t>
      </w: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Structure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is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most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commonly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used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type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of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custom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data.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How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do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we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Access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Elements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of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Structure?</w:t>
      </w:r>
    </w:p>
    <w:p>
      <w:pPr>
        <w:spacing w:lineRule="auto" w:line="240"/>
        <w:jc w:val="both"/>
        <w:rPr/>
      </w:pP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Array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elements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are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accessed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using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Subscript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variable,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Structure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members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are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also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accessed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using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the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dot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[.]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>Operator.</w:t>
      </w:r>
      <w:r>
        <w:rPr>
          <w:rFonts w:ascii="Cambria" w:cs="Cambria" w:eastAsia="Calibri" w:hAnsi="Cambria" w:hint="default"/>
          <w:b w:val="false"/>
          <w:bCs w:val="false"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PH" w:eastAsia="en-US"/>
        </w:rPr>
        <w:t xml:space="preserve"> </w:t>
      </w:r>
    </w:p>
    <w:p>
      <w:pPr>
        <w:spacing w:lineRule="auto" w:line="240"/>
        <w:jc w:val="both"/>
        <w:rPr/>
      </w:pPr>
    </w:p>
    <w:p>
      <w:pPr>
        <w:spacing w:lineRule="auto" w:line="240"/>
        <w:jc w:val="both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0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94">
    <w:name w:val="Normal (Web)"/>
    <w:basedOn w:val="style0"/>
    <w:next w:val="style40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宋体" w:hAnsi="Times New Roman"/>
      <w:sz w:val="24"/>
      <w:szCs w:val="24"/>
      <w:lang w:val="en-US"/>
    </w:rPr>
  </w:style>
  <w:style w:type="paragraph" w:styleId="style31">
    <w:name w:val="header"/>
    <w:basedOn w:val="style0"/>
    <w:next w:val="style4094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rFonts w:ascii="Times New Roman" w:cs="Times New Roman" w:eastAsia="宋体" w:hAnsi="Times New Roman"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</Words>
  <Characters>260</Characters>
  <Application>WPS Office</Application>
  <Paragraphs>12</Paragraphs>
  <CharactersWithSpaces>305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2022-10-13T13:16:18Z</dcterms:created>
  <dc:creator>RMX2185</dc:creator>
  <lastModifiedBy>RMX2185</lastModifiedBy>
  <dcterms:modified xsi:type="dcterms:W3CDTF">2022-10-13T13:16:18Z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0b9f6c4c05e7416da6ff1f2cd784842e</vt:lpwstr>
  </property>
</Properties>
</file>