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highlight w:val="white"/>
          <w:rtl w:val="0"/>
        </w:rPr>
        <w:t xml:space="preserve">Ejercicio 2 - Responsiveness &amp; Media Queries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Maquetar un sitio web utilizando los diseños que están en la carpeta de Drive.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No es necesario que las imágenes, texto o temática sea la misma, pero sí se debe respetar el layout del diseño.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ejercicio tiene 4 objetivos principales: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Seguir reforzando la capacidad de visualizar y planear un layout de cajas a través de la interpretación del contenido.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Empezar a reemplazar el uso de divs por etiquetas semánticas de HTML5.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Empezar a aplicar media queries, con la filosofía mobile-first (la cual se debe poder apreciar en el código css).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Detección de errores en el diseño y la corrección de los mismos.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Existen 3 diseños para un mismo sitio, que están en formato .pdf: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Nova Mono" w:cs="Nova Mono" w:eastAsia="Nova Mono" w:hAnsi="Nova Mono"/>
          <w:color w:val="222222"/>
          <w:rtl w:val="0"/>
        </w:rPr>
        <w:t xml:space="preserve">Mobile: Iphone 6 → 375x667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Nova Mono" w:cs="Nova Mono" w:eastAsia="Nova Mono" w:hAnsi="Nova Mono"/>
          <w:color w:val="222222"/>
          <w:rtl w:val="0"/>
        </w:rPr>
        <w:t xml:space="preserve">Tablet: Ipad Pro → 1024x1366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Desktop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En el caso puntual del mobile el sitio se hace sumamente largo debido a la cantidad de elementos que tiene el sitio. Considerando que muchos de estos son iguales unos con otros, podés remover algunos que simplemente hinchen las bolas. O mejor aún, ocultarlos con css sólo en mobile, y que en desktop/tablet sí se vean.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Consignas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El maquetado debe estar hecho con display: flex.- Coherente uso de unidades de medida (em, %, vh, vw).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El sitio debe ser responsive, utilizando media queries, respetando los breakpoints (o puntos de quiebre) indicados más arriba, según cada dispositivo.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El sitio debe estar hecho en html5. Prestar especial atención al doctype.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https://www.w3schools.com/html/html5_intro.asp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No hace falta que tenga diferentes secciones. Con sólo el index.html es suficiente.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Además del sitio maquetado, se va a pedir una imagen donde se ilustre cómo se interpretó la estructura de "cajas" para armar el html, para cada uno de los 3 casos.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Optimizar imágenes con Photoshop.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- El diseño original tiene un error en el header, donde se “pisan” el logo con la barra de navegación. Corregirlo usando un criterio propio.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intro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