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68C9F" w14:textId="77777777" w:rsidR="00840FF1" w:rsidRPr="004F7EBB" w:rsidRDefault="00000000">
      <w:pPr>
        <w:pStyle w:val="Ttulo1"/>
        <w:rPr>
          <w:color w:val="31849B" w:themeColor="accent5" w:themeShade="BF"/>
        </w:rPr>
      </w:pPr>
      <w:r w:rsidRPr="004F7EBB">
        <w:rPr>
          <w:color w:val="31849B" w:themeColor="accent5" w:themeShade="BF"/>
        </w:rPr>
        <w:t>CONTRATO DE RENTING DE PANTALLA PUBLICITARIA</w:t>
      </w:r>
    </w:p>
    <w:p w14:paraId="456D86FA" w14:textId="77777777" w:rsidR="00840FF1" w:rsidRPr="004F7EBB" w:rsidRDefault="00000000">
      <w:pPr>
        <w:pStyle w:val="Ttulo2"/>
      </w:pPr>
      <w:r w:rsidRPr="004F7EBB">
        <w:t>PARTES INTERVINIENTES</w:t>
      </w:r>
    </w:p>
    <w:p w14:paraId="15E00F25" w14:textId="77777777" w:rsidR="00840FF1" w:rsidRDefault="00000000">
      <w:r>
        <w:t>Arrendador:</w:t>
      </w:r>
    </w:p>
    <w:p w14:paraId="4FB1CE9D" w14:textId="77777777" w:rsidR="00840FF1" w:rsidRDefault="00000000">
      <w:r>
        <w:t>D. José Luis Condolo Cuenca, con DNI 12450905Q, propietario de la marca y productos NIOXTEC, con domicilio fiscal en Calle Hacienda de Pavones 150, 3A, Madrid, teléfono +34 613094653 y correo info@nioxtec.es, en adelante, “EL ARRENDADOR”.</w:t>
      </w:r>
    </w:p>
    <w:p w14:paraId="73504482" w14:textId="77777777" w:rsidR="00840FF1" w:rsidRDefault="00000000">
      <w:r>
        <w:t>Arrendatario:</w:t>
      </w:r>
    </w:p>
    <w:p w14:paraId="69612982" w14:textId="77777777" w:rsidR="00840FF1" w:rsidRDefault="00000000">
      <w:r>
        <w:t>[Nombre de la empresa o persona], con CIF/NIF [Número], y domicilio social en [Dirección], representada por [Nombre representante] en calidad de [Cargo], teléfono [Teléfono] y correo electrónico [Correo], en adelante, “EL ARRENDATARIO”.</w:t>
      </w:r>
    </w:p>
    <w:p w14:paraId="4F824AD9" w14:textId="77777777" w:rsidR="00840FF1" w:rsidRDefault="00000000">
      <w:r>
        <w:t>Ambas partes, en calidad de titulares y representantes de sus respectivas actividades empresariales, y reconociéndose la capacidad legal suficiente, acuerdan formalizar el presente contrato de renting de pantalla publicitaria, que se regirá por las siguientes</w:t>
      </w:r>
    </w:p>
    <w:p w14:paraId="547E52E1" w14:textId="77777777" w:rsidR="00840FF1" w:rsidRPr="00B8246B" w:rsidRDefault="00000000">
      <w:pPr>
        <w:pStyle w:val="Ttulo2"/>
      </w:pPr>
      <w:r w:rsidRPr="00B8246B">
        <w:t>CLÁUSULAS</w:t>
      </w:r>
    </w:p>
    <w:p w14:paraId="0D3E58BC" w14:textId="77777777" w:rsidR="00840FF1" w:rsidRPr="00B8246B" w:rsidRDefault="00000000">
      <w:pPr>
        <w:pStyle w:val="Ttulo3"/>
      </w:pPr>
      <w:r w:rsidRPr="00B8246B">
        <w:t>1. Objeto del contrato</w:t>
      </w:r>
    </w:p>
    <w:p w14:paraId="2BDED35A" w14:textId="77777777" w:rsidR="00840FF1" w:rsidRDefault="00000000">
      <w:r>
        <w:t>Por medio del presente contrato, EL ARRENDADOR cede en régimen de renting a EL ARRENDATARIO la siguiente pantalla digital publicitaria:</w:t>
      </w:r>
      <w:r>
        <w:br/>
      </w:r>
      <w:r>
        <w:br/>
        <w:t>- Marca: [Marca]</w:t>
      </w:r>
      <w:r>
        <w:br/>
        <w:t>- Modelo: [Modelo]</w:t>
      </w:r>
      <w:r>
        <w:br/>
        <w:t>- Número de serie: [Número]</w:t>
      </w:r>
      <w:r>
        <w:br/>
      </w:r>
      <w:r>
        <w:br/>
        <w:t>Así como el acceso al software necesario para su funcionamiento, conforme a las condiciones pactadas.</w:t>
      </w:r>
    </w:p>
    <w:p w14:paraId="1E5F003C" w14:textId="77777777" w:rsidR="00840FF1" w:rsidRDefault="00000000">
      <w:pPr>
        <w:pStyle w:val="Ttulo3"/>
      </w:pPr>
      <w:r>
        <w:t xml:space="preserve">2. Duración mínima del </w:t>
      </w:r>
      <w:r w:rsidRPr="00B8246B">
        <w:t>renting</w:t>
      </w:r>
    </w:p>
    <w:p w14:paraId="3D98BDC9" w14:textId="77777777" w:rsidR="00840FF1" w:rsidRDefault="00000000">
      <w:r>
        <w:t>El contrato tendrá una duración mínima de 4 meses a contar desde la fecha de entrega de la pantalla a EL ARRENDATARIO.</w:t>
      </w:r>
      <w:r>
        <w:br/>
      </w:r>
      <w:r>
        <w:br/>
        <w:t>Transcurrido este plazo, EL ARRENDATARIO podrá cancelar el contrato en cualquier momento mediante notificación por escrito (incluido email), con al menos 15 días de antelación.</w:t>
      </w:r>
    </w:p>
    <w:p w14:paraId="27B5A682" w14:textId="77777777" w:rsidR="00840FF1" w:rsidRDefault="00000000">
      <w:pPr>
        <w:pStyle w:val="Ttulo3"/>
      </w:pPr>
      <w:r>
        <w:t>3. Cuota de renting y forma de pago</w:t>
      </w:r>
    </w:p>
    <w:p w14:paraId="7EC17E92" w14:textId="77777777" w:rsidR="00840FF1" w:rsidRDefault="00000000">
      <w:r>
        <w:t>La cuota mensual del renting es de [importe en euros] (IVA incluido), a abonar mediante domiciliación bancaria a través de la plataforma [plataforma de pago], en la cuenta [IBAN].</w:t>
      </w:r>
      <w:r>
        <w:br/>
      </w:r>
      <w:r>
        <w:br/>
      </w:r>
      <w:r>
        <w:lastRenderedPageBreak/>
        <w:t>El primer pago incluirá los gastos de envío, detallados en la factura inicial.</w:t>
      </w:r>
      <w:r>
        <w:br/>
      </w:r>
      <w:r>
        <w:br/>
        <w:t>Si el arrendatario solicita la gestión de los contenidos, la cuota mensual pasará a ser de [importe ajustado] (IVA incluido).</w:t>
      </w:r>
      <w:r>
        <w:br/>
      </w:r>
      <w:r>
        <w:br/>
        <w:t>En caso de impago, EL ARRENDADOR podrá suspender el servicio y reclamar el equipo y los importes pendientes conforme a la ley.</w:t>
      </w:r>
    </w:p>
    <w:p w14:paraId="6021B3D4" w14:textId="77777777" w:rsidR="00840FF1" w:rsidRDefault="00000000">
      <w:pPr>
        <w:pStyle w:val="Ttulo3"/>
      </w:pPr>
      <w:r>
        <w:t>4. Cesión de propiedad</w:t>
      </w:r>
    </w:p>
    <w:p w14:paraId="07FCB18C" w14:textId="77777777" w:rsidR="00840FF1" w:rsidRDefault="00000000">
      <w:r>
        <w:t>Transcurridos 24 meses de renting, y habiendo abonado todas las cuotas, la propiedad de la pantalla pasará automáticamente al arrendatario, sin coste adicional.</w:t>
      </w:r>
      <w:r>
        <w:br/>
      </w:r>
      <w:r>
        <w:br/>
        <w:t>Durante el renting, no existe opción de compra anticipada sobre el equipo entregado. Si el arrendatario deseara adquirir una pantalla antes de los 24 meses, deberá solicitar una nueva y devolver la actual.</w:t>
      </w:r>
    </w:p>
    <w:p w14:paraId="0434000F" w14:textId="77777777" w:rsidR="00840FF1" w:rsidRDefault="00000000">
      <w:pPr>
        <w:pStyle w:val="Ttulo3"/>
      </w:pPr>
      <w:r>
        <w:t>5. Uso, instalación y contenidos</w:t>
      </w:r>
    </w:p>
    <w:p w14:paraId="59F2FBC4" w14:textId="77777777" w:rsidR="00840FF1" w:rsidRDefault="00000000">
      <w:r>
        <w:t>La pantalla será enviada a la dirección del arrendatario, quien asumirá la instalación.</w:t>
      </w:r>
      <w:r>
        <w:br/>
      </w:r>
      <w:r>
        <w:br/>
        <w:t>El arrendatario es responsable de generar y cargar el contenido, disponiendo del acceso al software proporcionado.</w:t>
      </w:r>
      <w:r>
        <w:br/>
      </w:r>
      <w:r>
        <w:br/>
        <w:t>Si el arrendatario requiere la gestión del contenido por parte del arrendador, se aplicará la tarifa correspondiente.</w:t>
      </w:r>
    </w:p>
    <w:p w14:paraId="59B17082" w14:textId="77777777" w:rsidR="00840FF1" w:rsidRDefault="00000000">
      <w:pPr>
        <w:pStyle w:val="Ttulo3"/>
      </w:pPr>
      <w:r>
        <w:t>6. Servicio técnico y soporte</w:t>
      </w:r>
    </w:p>
    <w:p w14:paraId="0736110F" w14:textId="77777777" w:rsidR="00840FF1" w:rsidRDefault="00000000">
      <w:r>
        <w:t>El renting incluye soporte técnico por avería o fallo de la pantalla no imputable a mal uso o daño físico.</w:t>
      </w:r>
      <w:r>
        <w:br/>
      </w:r>
      <w:r>
        <w:br/>
        <w:t>En caso de incidencia técnica, el arrendador se compromete a proporcionar una solución inmediata, ya sea mediante asistencia remota, reparación o sustitución del equipo. La reparación o reemplazo se realizará en el menor plazo posible, sujeto a condiciones logísticas y disponibilidad de stock, garantizando en todo momento la continuidad del servicio.</w:t>
      </w:r>
      <w:r>
        <w:br/>
      </w:r>
      <w:r>
        <w:br/>
        <w:t>No están cubiertos: daños físicos, rotura, manipulación interna o alteraciones no autorizadas. En estos supuestos, el arrendador emitirá presupuesto para reparación o reposición, que el arrendatario deberá abonar en un plazo máximo de 15 días.</w:t>
      </w:r>
    </w:p>
    <w:p w14:paraId="40391A28" w14:textId="77777777" w:rsidR="00840FF1" w:rsidRDefault="00000000">
      <w:pPr>
        <w:pStyle w:val="Ttulo3"/>
      </w:pPr>
      <w:r>
        <w:t>7. Responsabilidad y buenas prácticas</w:t>
      </w:r>
    </w:p>
    <w:p w14:paraId="69AD42BA" w14:textId="77777777" w:rsidR="00840FF1" w:rsidRDefault="00000000">
      <w:r>
        <w:t>El arrendatario se compromete a utilizar el equipo conforme a las instrucciones y a no manipular el hardware ni permitir el acceso a terceros no autorizados.</w:t>
      </w:r>
      <w:r>
        <w:br/>
      </w:r>
      <w:r>
        <w:br/>
      </w:r>
      <w:r>
        <w:lastRenderedPageBreak/>
        <w:t>En caso de pérdida, robo, daño físico o manipulación indebida, el arrendatario asumirá los costes de reparación o reposición.</w:t>
      </w:r>
    </w:p>
    <w:p w14:paraId="36E5BD60" w14:textId="77777777" w:rsidR="00840FF1" w:rsidRDefault="00000000">
      <w:pPr>
        <w:pStyle w:val="Ttulo3"/>
      </w:pPr>
      <w:r>
        <w:t>8. Forma de pago y autorización SEPA</w:t>
      </w:r>
    </w:p>
    <w:p w14:paraId="269EE39E" w14:textId="77777777" w:rsidR="00840FF1" w:rsidRDefault="00000000">
      <w:r>
        <w:t>El arrendatario autoriza al arrendador a emitir recibos mensuales mediante [plataforma de pago].</w:t>
      </w:r>
      <w:r>
        <w:br/>
      </w:r>
      <w:r>
        <w:br/>
        <w:t>La devolución de recibos o impagos puede suponer la suspensión del servicio y la reclamación de la pantalla y de los importes pendientes.</w:t>
      </w:r>
    </w:p>
    <w:p w14:paraId="388EF2C6" w14:textId="77777777" w:rsidR="00840FF1" w:rsidRDefault="00000000">
      <w:pPr>
        <w:pStyle w:val="Ttulo3"/>
      </w:pPr>
      <w:r>
        <w:t>9. Cancelación anticipada</w:t>
      </w:r>
    </w:p>
    <w:p w14:paraId="5F046F9E" w14:textId="77777777" w:rsidR="00840FF1" w:rsidRDefault="00000000">
      <w:r>
        <w:t>Tras los 4 primeros meses de duración mínima, el arrendatario podrá cancelar el renting en cualquier momento con un preaviso de 15 días, debiendo devolver la pantalla en condiciones funcionales y de conservación adecuadas, permitiéndose el desgaste normal por uso y no considerándose defecto los pequeños arañazos o marcas superficiales que no afecten al funcionamiento del equipo.</w:t>
      </w:r>
      <w:r>
        <w:br/>
      </w:r>
      <w:r>
        <w:br/>
        <w:t>En caso de daños relevantes, manipulaciones internas o averías por uso inadecuado, el arrendatario deberá asumir los costes de reparación o reposición.</w:t>
      </w:r>
    </w:p>
    <w:p w14:paraId="483AEA7F" w14:textId="77777777" w:rsidR="00840FF1" w:rsidRDefault="00000000">
      <w:pPr>
        <w:pStyle w:val="Ttulo3"/>
      </w:pPr>
      <w:r>
        <w:t>10. Jurisdicción</w:t>
      </w:r>
    </w:p>
    <w:p w14:paraId="1742EBC5" w14:textId="77777777" w:rsidR="00840FF1" w:rsidRDefault="00000000">
      <w:r>
        <w:t>Para la resolución de cualquier conflicto derivado de este contrato, ambas partes se someten a los Juzgados y Tribunales de Madrid.</w:t>
      </w:r>
    </w:p>
    <w:p w14:paraId="7D5BB20A" w14:textId="77777777" w:rsidR="00840FF1" w:rsidRDefault="00000000">
      <w:pPr>
        <w:pStyle w:val="Ttulo2"/>
      </w:pPr>
      <w:r>
        <w:t>ACEPTACIÓN DEL CONTRATO</w:t>
      </w:r>
    </w:p>
    <w:p w14:paraId="41CA22CB" w14:textId="77777777" w:rsidR="00840FF1" w:rsidRDefault="00000000">
      <w:r>
        <w:t>Mediante la firma digital de este documento, ambas partes aceptan todas las condiciones aquí establecidas.</w:t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0FF1" w14:paraId="4B72339D" w14:textId="77777777">
        <w:tc>
          <w:tcPr>
            <w:tcW w:w="4320" w:type="dxa"/>
          </w:tcPr>
          <w:p w14:paraId="02A594A6" w14:textId="77777777" w:rsidR="00840FF1" w:rsidRDefault="00000000">
            <w:r>
              <w:t>EL ARRENDATARIO</w:t>
            </w:r>
          </w:p>
        </w:tc>
        <w:tc>
          <w:tcPr>
            <w:tcW w:w="4320" w:type="dxa"/>
          </w:tcPr>
          <w:p w14:paraId="2544620C" w14:textId="77777777" w:rsidR="00840FF1" w:rsidRDefault="00000000">
            <w:r>
              <w:t>EL ARRENDADOR</w:t>
            </w:r>
          </w:p>
        </w:tc>
      </w:tr>
      <w:tr w:rsidR="00840FF1" w14:paraId="73F5AEF6" w14:textId="77777777">
        <w:tc>
          <w:tcPr>
            <w:tcW w:w="4320" w:type="dxa"/>
          </w:tcPr>
          <w:p w14:paraId="7732E2ED" w14:textId="77777777" w:rsidR="00840FF1" w:rsidRDefault="00000000">
            <w:r>
              <w:t>Nombre: _______________________</w:t>
            </w:r>
          </w:p>
        </w:tc>
        <w:tc>
          <w:tcPr>
            <w:tcW w:w="4320" w:type="dxa"/>
          </w:tcPr>
          <w:p w14:paraId="76389694" w14:textId="77777777" w:rsidR="00840FF1" w:rsidRDefault="00000000">
            <w:r>
              <w:t>Nombre: José Luis Condolo Cuenca</w:t>
            </w:r>
          </w:p>
        </w:tc>
      </w:tr>
      <w:tr w:rsidR="00840FF1" w14:paraId="57F12951" w14:textId="77777777">
        <w:tc>
          <w:tcPr>
            <w:tcW w:w="4320" w:type="dxa"/>
          </w:tcPr>
          <w:p w14:paraId="334615AB" w14:textId="77777777" w:rsidR="00840FF1" w:rsidRDefault="00000000">
            <w:r>
              <w:t>CIF/NIF: _______________________</w:t>
            </w:r>
          </w:p>
        </w:tc>
        <w:tc>
          <w:tcPr>
            <w:tcW w:w="4320" w:type="dxa"/>
          </w:tcPr>
          <w:p w14:paraId="22BA162B" w14:textId="77777777" w:rsidR="00840FF1" w:rsidRDefault="00000000">
            <w:r>
              <w:t>DNI: 12450905Q</w:t>
            </w:r>
          </w:p>
        </w:tc>
      </w:tr>
      <w:tr w:rsidR="00840FF1" w14:paraId="1CA773EC" w14:textId="77777777">
        <w:tc>
          <w:tcPr>
            <w:tcW w:w="4320" w:type="dxa"/>
          </w:tcPr>
          <w:p w14:paraId="59CADD05" w14:textId="77777777" w:rsidR="00840FF1" w:rsidRDefault="00000000">
            <w:r>
              <w:t>Firma: _________________________</w:t>
            </w:r>
          </w:p>
        </w:tc>
        <w:tc>
          <w:tcPr>
            <w:tcW w:w="4320" w:type="dxa"/>
          </w:tcPr>
          <w:p w14:paraId="568DE56D" w14:textId="77777777" w:rsidR="00840FF1" w:rsidRDefault="00000000">
            <w:r>
              <w:t>Tel: +34 613094653</w:t>
            </w:r>
          </w:p>
        </w:tc>
      </w:tr>
      <w:tr w:rsidR="00840FF1" w14:paraId="3E9B1282" w14:textId="77777777">
        <w:tc>
          <w:tcPr>
            <w:tcW w:w="4320" w:type="dxa"/>
          </w:tcPr>
          <w:p w14:paraId="5F16D8BC" w14:textId="77777777" w:rsidR="00840FF1" w:rsidRDefault="00840FF1"/>
        </w:tc>
        <w:tc>
          <w:tcPr>
            <w:tcW w:w="4320" w:type="dxa"/>
          </w:tcPr>
          <w:p w14:paraId="0A858063" w14:textId="77777777" w:rsidR="00840FF1" w:rsidRDefault="00000000">
            <w:r>
              <w:t>Firma: _________________________</w:t>
            </w:r>
          </w:p>
        </w:tc>
      </w:tr>
    </w:tbl>
    <w:p w14:paraId="5E21D613" w14:textId="77777777" w:rsidR="00F24129" w:rsidRDefault="00F24129"/>
    <w:sectPr w:rsidR="00F24129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A4E8C" w14:textId="77777777" w:rsidR="00F24129" w:rsidRDefault="00F24129" w:rsidP="00352B52">
      <w:pPr>
        <w:spacing w:after="0" w:line="240" w:lineRule="auto"/>
      </w:pPr>
      <w:r>
        <w:separator/>
      </w:r>
    </w:p>
  </w:endnote>
  <w:endnote w:type="continuationSeparator" w:id="0">
    <w:p w14:paraId="0752C79C" w14:textId="77777777" w:rsidR="00F24129" w:rsidRDefault="00F24129" w:rsidP="0035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EC8C4" w14:textId="77777777" w:rsidR="00F24129" w:rsidRDefault="00F24129" w:rsidP="00352B52">
      <w:pPr>
        <w:spacing w:after="0" w:line="240" w:lineRule="auto"/>
      </w:pPr>
      <w:r>
        <w:separator/>
      </w:r>
    </w:p>
  </w:footnote>
  <w:footnote w:type="continuationSeparator" w:id="0">
    <w:p w14:paraId="17C8E2A7" w14:textId="77777777" w:rsidR="00F24129" w:rsidRDefault="00F24129" w:rsidP="00352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4ED08" w14:textId="51AB28A2" w:rsidR="00352B52" w:rsidRDefault="004F7EBB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2E42A565" wp14:editId="7DEE2E13">
          <wp:simplePos x="0" y="0"/>
          <wp:positionH relativeFrom="column">
            <wp:posOffset>-972820</wp:posOffset>
          </wp:positionH>
          <wp:positionV relativeFrom="paragraph">
            <wp:posOffset>-292100</wp:posOffset>
          </wp:positionV>
          <wp:extent cx="4406265" cy="656590"/>
          <wp:effectExtent l="0" t="0" r="0" b="3810"/>
          <wp:wrapThrough wrapText="bothSides">
            <wp:wrapPolygon edited="0">
              <wp:start x="0" y="0"/>
              <wp:lineTo x="0" y="21308"/>
              <wp:lineTo x="5105" y="21308"/>
              <wp:lineTo x="6786" y="20054"/>
              <wp:lineTo x="10584" y="15041"/>
              <wp:lineTo x="10521" y="13369"/>
              <wp:lineTo x="9837" y="6685"/>
              <wp:lineTo x="10272" y="6267"/>
              <wp:lineTo x="9961" y="4178"/>
              <wp:lineTo x="8716" y="0"/>
              <wp:lineTo x="0" y="0"/>
            </wp:wrapPolygon>
          </wp:wrapThrough>
          <wp:docPr id="52501976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5019762" name="Imagen 5250197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6265" cy="656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2B52"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6704" behindDoc="0" locked="0" layoutInCell="1" allowOverlap="1" wp14:anchorId="314F5884" wp14:editId="12E4CCF7">
          <wp:simplePos x="0" y="0"/>
          <wp:positionH relativeFrom="column">
            <wp:posOffset>1790979</wp:posOffset>
          </wp:positionH>
          <wp:positionV relativeFrom="paragraph">
            <wp:posOffset>-224155</wp:posOffset>
          </wp:positionV>
          <wp:extent cx="1436176" cy="448805"/>
          <wp:effectExtent l="0" t="0" r="0" b="0"/>
          <wp:wrapNone/>
          <wp:docPr id="12588490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8849052" name="Imagen 12588490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6176" cy="44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250620">
    <w:abstractNumId w:val="8"/>
  </w:num>
  <w:num w:numId="2" w16cid:durableId="700938095">
    <w:abstractNumId w:val="6"/>
  </w:num>
  <w:num w:numId="3" w16cid:durableId="1829594796">
    <w:abstractNumId w:val="5"/>
  </w:num>
  <w:num w:numId="4" w16cid:durableId="1891571437">
    <w:abstractNumId w:val="4"/>
  </w:num>
  <w:num w:numId="5" w16cid:durableId="856651423">
    <w:abstractNumId w:val="7"/>
  </w:num>
  <w:num w:numId="6" w16cid:durableId="475757318">
    <w:abstractNumId w:val="3"/>
  </w:num>
  <w:num w:numId="7" w16cid:durableId="1842040395">
    <w:abstractNumId w:val="2"/>
  </w:num>
  <w:num w:numId="8" w16cid:durableId="1466696213">
    <w:abstractNumId w:val="1"/>
  </w:num>
  <w:num w:numId="9" w16cid:durableId="116012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2B52"/>
    <w:rsid w:val="004F7EBB"/>
    <w:rsid w:val="00840FF1"/>
    <w:rsid w:val="00AA1D8D"/>
    <w:rsid w:val="00B47730"/>
    <w:rsid w:val="00B8246B"/>
    <w:rsid w:val="00CB0664"/>
    <w:rsid w:val="00F24129"/>
    <w:rsid w:val="00F54C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F64E4D"/>
  <w14:defaultImageDpi w14:val="300"/>
  <w15:docId w15:val="{699CCD9B-A034-794E-A326-975F31AD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849B" w:themeColor="accent5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849B" w:themeColor="accent5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8246B"/>
    <w:rPr>
      <w:rFonts w:asciiTheme="majorHAnsi" w:eastAsiaTheme="majorEastAsia" w:hAnsiTheme="majorHAnsi" w:cstheme="majorBidi"/>
      <w:b/>
      <w:bCs/>
      <w:color w:val="31849B" w:themeColor="accent5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8246B"/>
    <w:rPr>
      <w:rFonts w:asciiTheme="majorHAnsi" w:eastAsiaTheme="majorEastAsia" w:hAnsiTheme="majorHAnsi" w:cstheme="majorBidi"/>
      <w:b/>
      <w:bCs/>
      <w:color w:val="31849B" w:themeColor="accent5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800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Mazur</cp:lastModifiedBy>
  <cp:revision>2</cp:revision>
  <dcterms:created xsi:type="dcterms:W3CDTF">2025-08-17T17:09:00Z</dcterms:created>
  <dcterms:modified xsi:type="dcterms:W3CDTF">2025-08-17T17:09:00Z</dcterms:modified>
  <cp:category/>
</cp:coreProperties>
</file>