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594AB" w14:textId="64C89B74" w:rsidR="006B38F2" w:rsidRPr="007F6C81" w:rsidRDefault="00D83E48" w:rsidP="000744E8">
      <w:pPr>
        <w:spacing w:line="240" w:lineRule="auto"/>
        <w:ind w:left="-1134" w:right="-1227"/>
        <w:jc w:val="both"/>
        <w:rPr>
          <w:rFonts w:ascii="Arial" w:hAnsi="Arial" w:cs="Arial"/>
          <w:sz w:val="24"/>
          <w:szCs w:val="24"/>
        </w:rPr>
      </w:pPr>
      <w:r w:rsidRPr="006739D9">
        <w:rPr>
          <w:rStyle w:val="y2iqfc"/>
          <w:rFonts w:ascii="Arial" w:hAnsi="Arial" w:cs="Arial"/>
          <w:color w:val="202124"/>
          <w:sz w:val="24"/>
          <w:szCs w:val="24"/>
          <w:lang w:val="en-US"/>
        </w:rPr>
        <w:t>Increased diagnostic yield of endoscopic biopsy using HHV8 staining for gastrointestinal KS diagnosis.</w:t>
      </w:r>
      <w:r w:rsidR="00783FB9">
        <w:rPr>
          <w:rStyle w:val="y2iqfc"/>
          <w:rFonts w:ascii="Arial" w:hAnsi="Arial" w:cs="Arial"/>
          <w:color w:val="202124"/>
          <w:sz w:val="24"/>
          <w:szCs w:val="24"/>
          <w:lang w:val="en-US"/>
        </w:rPr>
        <w:t xml:space="preserve"> </w:t>
      </w:r>
      <w:r w:rsidR="00685DD3" w:rsidRPr="006739D9">
        <w:rPr>
          <w:rFonts w:ascii="Arial" w:hAnsi="Arial" w:cs="Arial"/>
          <w:sz w:val="24"/>
          <w:szCs w:val="24"/>
          <w:lang w:val="es-ES"/>
        </w:rPr>
        <w:t>Incremento en el rendimiento diagnóstico de la biopsia endoscópica utilizando tinción para VHH8 para diagnóstico de SK gastrointestinal.</w:t>
      </w:r>
      <w:r w:rsidR="00783FB9">
        <w:rPr>
          <w:rFonts w:ascii="Arial" w:hAnsi="Arial" w:cs="Arial"/>
          <w:sz w:val="24"/>
          <w:szCs w:val="24"/>
          <w:lang w:val="es-ES"/>
        </w:rPr>
        <w:t xml:space="preserve"> </w:t>
      </w:r>
      <w:r w:rsidR="007916E3" w:rsidRPr="006739D9">
        <w:rPr>
          <w:rFonts w:ascii="Arial" w:hAnsi="Arial" w:cs="Arial"/>
          <w:sz w:val="24"/>
          <w:szCs w:val="24"/>
        </w:rPr>
        <w:t>González-Ballesteros Patricia</w:t>
      </w:r>
      <w:r w:rsidR="007916E3" w:rsidRPr="00E55BFD">
        <w:rPr>
          <w:rFonts w:ascii="Arial" w:hAnsi="Arial" w:cs="Arial"/>
          <w:sz w:val="24"/>
          <w:szCs w:val="24"/>
        </w:rPr>
        <w:t>.</w:t>
      </w:r>
      <w:r w:rsidR="00952ADC" w:rsidRPr="00E55BFD">
        <w:rPr>
          <w:rStyle w:val="y2iqfc"/>
          <w:rFonts w:ascii="Arial" w:hAnsi="Arial" w:cs="Arial"/>
          <w:sz w:val="24"/>
          <w:szCs w:val="24"/>
          <w:lang w:val="es-ES"/>
        </w:rPr>
        <w:t xml:space="preserve"> </w:t>
      </w:r>
      <w:r w:rsidR="007916E3" w:rsidRPr="00E55BFD">
        <w:rPr>
          <w:rStyle w:val="y2iqfc"/>
          <w:rFonts w:ascii="Arial" w:hAnsi="Arial" w:cs="Arial"/>
          <w:color w:val="202124"/>
          <w:sz w:val="24"/>
          <w:szCs w:val="24"/>
          <w:lang w:val="es-ES"/>
        </w:rPr>
        <w:t>De la Mora-Levy José Guillermo.</w:t>
      </w:r>
      <w:r w:rsidR="00952ADC" w:rsidRPr="00E55BFD">
        <w:rPr>
          <w:rFonts w:ascii="Arial" w:hAnsi="Arial" w:cs="Arial"/>
          <w:sz w:val="24"/>
          <w:szCs w:val="24"/>
          <w:vertAlign w:val="superscript"/>
        </w:rPr>
        <w:t xml:space="preserve"> </w:t>
      </w:r>
      <w:r w:rsidR="00952ADC" w:rsidRPr="00E55BFD">
        <w:rPr>
          <w:rFonts w:ascii="Arial" w:hAnsi="Arial" w:cs="Arial"/>
          <w:sz w:val="24"/>
          <w:szCs w:val="24"/>
        </w:rPr>
        <w:t xml:space="preserve">Amaya-Fragoso Edgardo. </w:t>
      </w:r>
      <w:r w:rsidR="00EA38E4" w:rsidRPr="00E55BFD">
        <w:rPr>
          <w:rFonts w:ascii="Arial" w:hAnsi="Arial" w:cs="Arial"/>
          <w:sz w:val="24"/>
          <w:szCs w:val="24"/>
        </w:rPr>
        <w:t xml:space="preserve">Instituto Nacional de Cancerología, Endoscopia Gastrointestinal, Secretaría de Salud, </w:t>
      </w:r>
      <w:r w:rsidR="00FF3B64" w:rsidRPr="00E55BFD">
        <w:rPr>
          <w:rFonts w:ascii="Arial" w:hAnsi="Arial" w:cs="Arial"/>
          <w:sz w:val="24"/>
          <w:szCs w:val="24"/>
        </w:rPr>
        <w:t>Tlalpan, Ciudad de México.</w:t>
      </w:r>
      <w:r w:rsidR="009155DE" w:rsidRPr="00E55BFD">
        <w:rPr>
          <w:rFonts w:ascii="Arial" w:hAnsi="Arial" w:cs="Arial"/>
          <w:sz w:val="24"/>
          <w:szCs w:val="24"/>
        </w:rPr>
        <w:t xml:space="preserve"> </w:t>
      </w:r>
      <w:proofErr w:type="gramStart"/>
      <w:r w:rsidR="004D6332" w:rsidRPr="00E55BFD">
        <w:rPr>
          <w:rFonts w:ascii="Arial" w:hAnsi="Arial" w:cs="Arial"/>
          <w:sz w:val="24"/>
          <w:szCs w:val="24"/>
        </w:rPr>
        <w:t>p</w:t>
      </w:r>
      <w:r w:rsidR="007F6C81" w:rsidRPr="00E55BFD">
        <w:rPr>
          <w:rFonts w:ascii="Arial" w:hAnsi="Arial" w:cs="Arial"/>
          <w:sz w:val="24"/>
          <w:szCs w:val="24"/>
        </w:rPr>
        <w:t>atygzz7389</w:t>
      </w:r>
      <w:r w:rsidR="002D28EC" w:rsidRPr="00E55BFD">
        <w:rPr>
          <w:rFonts w:ascii="Arial" w:hAnsi="Arial" w:cs="Arial"/>
          <w:color w:val="202124"/>
          <w:sz w:val="24"/>
          <w:szCs w:val="24"/>
          <w:shd w:val="clear" w:color="auto" w:fill="FFFFFF"/>
        </w:rPr>
        <w:t>@</w:t>
      </w:r>
      <w:r w:rsidR="007F6C81" w:rsidRPr="00E55BFD">
        <w:rPr>
          <w:rFonts w:ascii="Arial" w:hAnsi="Arial" w:cs="Arial"/>
          <w:sz w:val="24"/>
          <w:szCs w:val="24"/>
        </w:rPr>
        <w:t>hotmail.com</w:t>
      </w:r>
      <w:r w:rsidR="004D6332" w:rsidRPr="00E55BFD">
        <w:rPr>
          <w:rFonts w:ascii="Arial" w:hAnsi="Arial" w:cs="Arial"/>
          <w:sz w:val="24"/>
          <w:szCs w:val="24"/>
        </w:rPr>
        <w:t xml:space="preserve"> </w:t>
      </w:r>
      <w:r w:rsidR="002D28EC" w:rsidRPr="00E55BFD">
        <w:rPr>
          <w:rFonts w:ascii="Arial" w:hAnsi="Arial" w:cs="Arial"/>
          <w:sz w:val="24"/>
          <w:szCs w:val="24"/>
        </w:rPr>
        <w:t xml:space="preserve"> 81</w:t>
      </w:r>
      <w:proofErr w:type="gramEnd"/>
      <w:r w:rsidR="002D28EC" w:rsidRPr="00E55BFD">
        <w:rPr>
          <w:rFonts w:ascii="Arial" w:hAnsi="Arial" w:cs="Arial"/>
          <w:sz w:val="24"/>
          <w:szCs w:val="24"/>
        </w:rPr>
        <w:t xml:space="preserve">-11-83-78-36. </w:t>
      </w:r>
      <w:r w:rsidR="00CD3943" w:rsidRPr="00E55BFD">
        <w:rPr>
          <w:rFonts w:ascii="Arial" w:hAnsi="Arial" w:cs="Arial"/>
          <w:b/>
          <w:bCs/>
          <w:sz w:val="24"/>
          <w:szCs w:val="24"/>
        </w:rPr>
        <w:t>Introducción:</w:t>
      </w:r>
      <w:r w:rsidR="00CD3943" w:rsidRPr="00E55BFD">
        <w:rPr>
          <w:rFonts w:ascii="Arial" w:hAnsi="Arial" w:cs="Arial"/>
          <w:sz w:val="24"/>
          <w:szCs w:val="24"/>
        </w:rPr>
        <w:t xml:space="preserve"> </w:t>
      </w:r>
      <w:r w:rsidR="00DA5C1D" w:rsidRPr="00E55BFD">
        <w:rPr>
          <w:rFonts w:ascii="Arial" w:hAnsi="Arial" w:cs="Arial"/>
          <w:sz w:val="24"/>
          <w:szCs w:val="24"/>
        </w:rPr>
        <w:t xml:space="preserve">El SK es un desorden </w:t>
      </w:r>
      <w:proofErr w:type="spellStart"/>
      <w:r w:rsidR="00DA5C1D" w:rsidRPr="00E55BFD">
        <w:rPr>
          <w:rFonts w:ascii="Arial" w:hAnsi="Arial" w:cs="Arial"/>
          <w:sz w:val="24"/>
          <w:szCs w:val="24"/>
        </w:rPr>
        <w:t>angioproliferativo</w:t>
      </w:r>
      <w:proofErr w:type="spellEnd"/>
      <w:r w:rsidR="00DA5C1D" w:rsidRPr="00E55BFD">
        <w:rPr>
          <w:rFonts w:ascii="Arial" w:hAnsi="Arial" w:cs="Arial"/>
          <w:sz w:val="24"/>
          <w:szCs w:val="24"/>
        </w:rPr>
        <w:t xml:space="preserve"> causado por un </w:t>
      </w:r>
      <w:r w:rsidR="00044AB0">
        <w:rPr>
          <w:rFonts w:ascii="Arial" w:hAnsi="Arial" w:cs="Arial"/>
          <w:sz w:val="24"/>
          <w:szCs w:val="24"/>
        </w:rPr>
        <w:t>Virus Herpes Humano tipo 8 (</w:t>
      </w:r>
      <w:r w:rsidR="00820438">
        <w:rPr>
          <w:rFonts w:ascii="Arial" w:hAnsi="Arial" w:cs="Arial"/>
          <w:sz w:val="24"/>
          <w:szCs w:val="24"/>
        </w:rPr>
        <w:t>VHH</w:t>
      </w:r>
      <w:r w:rsidR="00044AB0">
        <w:rPr>
          <w:rFonts w:ascii="Arial" w:hAnsi="Arial" w:cs="Arial"/>
          <w:sz w:val="24"/>
          <w:szCs w:val="24"/>
        </w:rPr>
        <w:t>8)</w:t>
      </w:r>
      <w:r w:rsidR="002A4D28">
        <w:rPr>
          <w:rFonts w:ascii="Arial" w:hAnsi="Arial" w:cs="Arial"/>
          <w:sz w:val="24"/>
          <w:szCs w:val="24"/>
        </w:rPr>
        <w:t xml:space="preserve"> </w:t>
      </w:r>
      <w:r w:rsidR="00C16CF7">
        <w:rPr>
          <w:rFonts w:ascii="Arial" w:hAnsi="Arial" w:cs="Arial"/>
          <w:sz w:val="24"/>
          <w:szCs w:val="24"/>
        </w:rPr>
        <w:t xml:space="preserve">que se presenta </w:t>
      </w:r>
      <w:r w:rsidR="00044AB0">
        <w:rPr>
          <w:rFonts w:ascii="Arial" w:hAnsi="Arial" w:cs="Arial"/>
          <w:sz w:val="24"/>
          <w:szCs w:val="24"/>
        </w:rPr>
        <w:t xml:space="preserve">en el </w:t>
      </w:r>
      <w:r w:rsidR="00C16CF7">
        <w:rPr>
          <w:rFonts w:ascii="Arial" w:hAnsi="Arial" w:cs="Arial"/>
          <w:sz w:val="24"/>
          <w:szCs w:val="24"/>
        </w:rPr>
        <w:t xml:space="preserve">20% de los pacientes con VIH. Se manifiesta </w:t>
      </w:r>
      <w:r w:rsidR="00DE2C14">
        <w:rPr>
          <w:rFonts w:ascii="Arial" w:hAnsi="Arial" w:cs="Arial"/>
          <w:sz w:val="24"/>
          <w:szCs w:val="24"/>
        </w:rPr>
        <w:t>en forma de</w:t>
      </w:r>
      <w:r w:rsidR="0047032E">
        <w:rPr>
          <w:rFonts w:ascii="Arial" w:hAnsi="Arial" w:cs="Arial"/>
          <w:sz w:val="24"/>
          <w:szCs w:val="24"/>
        </w:rPr>
        <w:t xml:space="preserve"> lesiones cutáneas</w:t>
      </w:r>
      <w:r w:rsidR="00AB575D">
        <w:rPr>
          <w:rFonts w:ascii="Arial" w:hAnsi="Arial" w:cs="Arial"/>
          <w:sz w:val="24"/>
          <w:szCs w:val="24"/>
        </w:rPr>
        <w:t>;</w:t>
      </w:r>
      <w:r w:rsidR="00177695">
        <w:rPr>
          <w:rFonts w:ascii="Arial" w:hAnsi="Arial" w:cs="Arial"/>
          <w:sz w:val="24"/>
          <w:szCs w:val="24"/>
        </w:rPr>
        <w:t xml:space="preserve"> sin embargo</w:t>
      </w:r>
      <w:r w:rsidR="00820438">
        <w:rPr>
          <w:rFonts w:ascii="Arial" w:hAnsi="Arial" w:cs="Arial"/>
          <w:sz w:val="24"/>
          <w:szCs w:val="24"/>
        </w:rPr>
        <w:t>;</w:t>
      </w:r>
      <w:r w:rsidR="00177695">
        <w:rPr>
          <w:rFonts w:ascii="Arial" w:hAnsi="Arial" w:cs="Arial"/>
          <w:sz w:val="24"/>
          <w:szCs w:val="24"/>
        </w:rPr>
        <w:t xml:space="preserve"> hasta el 50% también </w:t>
      </w:r>
      <w:r w:rsidR="00AB575D">
        <w:rPr>
          <w:rFonts w:ascii="Arial" w:hAnsi="Arial" w:cs="Arial"/>
          <w:sz w:val="24"/>
          <w:szCs w:val="24"/>
        </w:rPr>
        <w:t xml:space="preserve">cursa </w:t>
      </w:r>
      <w:r w:rsidR="00177695">
        <w:rPr>
          <w:rFonts w:ascii="Arial" w:hAnsi="Arial" w:cs="Arial"/>
          <w:sz w:val="24"/>
          <w:szCs w:val="24"/>
        </w:rPr>
        <w:t>con lesiones viscerales</w:t>
      </w:r>
      <w:r w:rsidR="00DE2C14">
        <w:rPr>
          <w:rFonts w:ascii="Arial" w:hAnsi="Arial" w:cs="Arial"/>
          <w:sz w:val="24"/>
          <w:szCs w:val="24"/>
        </w:rPr>
        <w:t>;</w:t>
      </w:r>
      <w:r w:rsidR="00C0353D">
        <w:rPr>
          <w:rFonts w:ascii="Arial" w:hAnsi="Arial" w:cs="Arial"/>
          <w:sz w:val="24"/>
          <w:szCs w:val="24"/>
        </w:rPr>
        <w:t xml:space="preserve"> </w:t>
      </w:r>
      <w:r w:rsidR="00177695">
        <w:rPr>
          <w:rFonts w:ascii="Arial" w:hAnsi="Arial" w:cs="Arial"/>
          <w:sz w:val="24"/>
          <w:szCs w:val="24"/>
        </w:rPr>
        <w:t>donde el tracto GI es el más afectado</w:t>
      </w:r>
      <w:r w:rsidR="00AB7065">
        <w:rPr>
          <w:rFonts w:ascii="Arial" w:hAnsi="Arial" w:cs="Arial"/>
          <w:sz w:val="24"/>
          <w:szCs w:val="24"/>
        </w:rPr>
        <w:t>.</w:t>
      </w:r>
      <w:r w:rsidR="006528CA">
        <w:rPr>
          <w:rFonts w:ascii="Arial" w:hAnsi="Arial" w:cs="Arial"/>
          <w:sz w:val="24"/>
          <w:szCs w:val="24"/>
        </w:rPr>
        <w:t xml:space="preserve"> </w:t>
      </w:r>
      <w:r w:rsidR="00A25900">
        <w:rPr>
          <w:rFonts w:ascii="Arial" w:hAnsi="Arial" w:cs="Arial"/>
          <w:sz w:val="24"/>
          <w:szCs w:val="24"/>
        </w:rPr>
        <w:t>En estos casos; e</w:t>
      </w:r>
      <w:r w:rsidR="00D13A1B">
        <w:rPr>
          <w:rFonts w:ascii="Arial" w:hAnsi="Arial" w:cs="Arial"/>
          <w:sz w:val="24"/>
          <w:szCs w:val="24"/>
        </w:rPr>
        <w:t>l diagnóstico histopatológic</w:t>
      </w:r>
      <w:r w:rsidR="00EF1AAF">
        <w:rPr>
          <w:rFonts w:ascii="Arial" w:hAnsi="Arial" w:cs="Arial"/>
          <w:sz w:val="24"/>
          <w:szCs w:val="24"/>
        </w:rPr>
        <w:t>o</w:t>
      </w:r>
      <w:r w:rsidR="00D13A1B">
        <w:rPr>
          <w:rFonts w:ascii="Arial" w:hAnsi="Arial" w:cs="Arial"/>
          <w:sz w:val="24"/>
          <w:szCs w:val="24"/>
        </w:rPr>
        <w:t xml:space="preserve"> </w:t>
      </w:r>
      <w:r w:rsidR="00FA2563">
        <w:rPr>
          <w:rFonts w:ascii="Arial" w:hAnsi="Arial" w:cs="Arial"/>
          <w:sz w:val="24"/>
          <w:szCs w:val="24"/>
        </w:rPr>
        <w:t xml:space="preserve">es </w:t>
      </w:r>
      <w:r w:rsidR="007939DD">
        <w:rPr>
          <w:rFonts w:ascii="Arial" w:hAnsi="Arial" w:cs="Arial"/>
          <w:sz w:val="24"/>
          <w:szCs w:val="24"/>
        </w:rPr>
        <w:t>esencial</w:t>
      </w:r>
      <w:r w:rsidR="00FA2563">
        <w:rPr>
          <w:rFonts w:ascii="Arial" w:hAnsi="Arial" w:cs="Arial"/>
          <w:sz w:val="24"/>
          <w:szCs w:val="24"/>
        </w:rPr>
        <w:t xml:space="preserve"> ya que de ello depende el </w:t>
      </w:r>
      <w:r w:rsidR="00E257B2">
        <w:rPr>
          <w:rFonts w:ascii="Arial" w:hAnsi="Arial" w:cs="Arial"/>
          <w:sz w:val="24"/>
          <w:szCs w:val="24"/>
        </w:rPr>
        <w:t>inicio del tratamiento</w:t>
      </w:r>
      <w:r w:rsidR="00905B08">
        <w:rPr>
          <w:rFonts w:ascii="Arial" w:hAnsi="Arial" w:cs="Arial"/>
          <w:sz w:val="24"/>
          <w:szCs w:val="24"/>
        </w:rPr>
        <w:t xml:space="preserve"> y su retraso afecta el pronóstico del paciente. </w:t>
      </w:r>
      <w:r w:rsidR="009E112B" w:rsidRPr="00790AC2">
        <w:rPr>
          <w:rFonts w:ascii="Arial" w:hAnsi="Arial" w:cs="Arial"/>
          <w:b/>
          <w:bCs/>
          <w:sz w:val="24"/>
          <w:szCs w:val="24"/>
        </w:rPr>
        <w:t>Objetivo</w:t>
      </w:r>
      <w:r w:rsidR="00311243" w:rsidRPr="00790AC2">
        <w:rPr>
          <w:rFonts w:ascii="Arial" w:hAnsi="Arial" w:cs="Arial"/>
          <w:b/>
          <w:bCs/>
          <w:sz w:val="24"/>
          <w:szCs w:val="24"/>
        </w:rPr>
        <w:t>:</w:t>
      </w:r>
      <w:r w:rsidR="00790AC2" w:rsidRPr="00790AC2">
        <w:rPr>
          <w:rFonts w:ascii="Arial" w:eastAsia="Times New Roman" w:hAnsi="Arial" w:cs="Arial"/>
          <w:color w:val="000000"/>
          <w:sz w:val="24"/>
          <w:szCs w:val="24"/>
          <w:lang w:eastAsia="es-MX"/>
        </w:rPr>
        <w:t xml:space="preserve"> Evaluar el incremento en el rendimiento diagnóstico de la biopsia endoscópica con tinción de IH para VHH8 en comparación con tinción HE en el servicio de Endoscopia G</w:t>
      </w:r>
      <w:r w:rsidR="00F93B52">
        <w:rPr>
          <w:rFonts w:ascii="Arial" w:eastAsia="Times New Roman" w:hAnsi="Arial" w:cs="Arial"/>
          <w:color w:val="000000"/>
          <w:sz w:val="24"/>
          <w:szCs w:val="24"/>
          <w:lang w:eastAsia="es-MX"/>
        </w:rPr>
        <w:t>I</w:t>
      </w:r>
      <w:r w:rsidR="00790AC2" w:rsidRPr="00790AC2">
        <w:rPr>
          <w:rFonts w:ascii="Arial" w:eastAsia="Times New Roman" w:hAnsi="Arial" w:cs="Arial"/>
          <w:color w:val="000000"/>
          <w:sz w:val="24"/>
          <w:szCs w:val="24"/>
          <w:lang w:eastAsia="es-MX"/>
        </w:rPr>
        <w:t xml:space="preserve"> </w:t>
      </w:r>
      <w:r w:rsidR="001A7897">
        <w:rPr>
          <w:rFonts w:ascii="Arial" w:eastAsia="Times New Roman" w:hAnsi="Arial" w:cs="Arial"/>
          <w:color w:val="000000"/>
          <w:sz w:val="24"/>
          <w:szCs w:val="24"/>
          <w:lang w:eastAsia="es-MX"/>
        </w:rPr>
        <w:t>del</w:t>
      </w:r>
      <w:r w:rsidR="00790AC2" w:rsidRPr="00790AC2">
        <w:rPr>
          <w:rFonts w:ascii="Arial" w:eastAsia="Times New Roman" w:hAnsi="Arial" w:cs="Arial"/>
          <w:color w:val="000000"/>
          <w:sz w:val="24"/>
          <w:szCs w:val="24"/>
          <w:lang w:eastAsia="es-MX"/>
        </w:rPr>
        <w:t xml:space="preserve"> </w:t>
      </w:r>
      <w:proofErr w:type="spellStart"/>
      <w:r w:rsidR="00790AC2" w:rsidRPr="00790AC2">
        <w:rPr>
          <w:rFonts w:ascii="Arial" w:eastAsia="Times New Roman" w:hAnsi="Arial" w:cs="Arial"/>
          <w:color w:val="000000"/>
          <w:sz w:val="24"/>
          <w:szCs w:val="24"/>
          <w:lang w:eastAsia="es-MX"/>
        </w:rPr>
        <w:t>I</w:t>
      </w:r>
      <w:r w:rsidR="00F93B52">
        <w:rPr>
          <w:rFonts w:ascii="Arial" w:eastAsia="Times New Roman" w:hAnsi="Arial" w:cs="Arial"/>
          <w:color w:val="000000"/>
          <w:sz w:val="24"/>
          <w:szCs w:val="24"/>
          <w:lang w:eastAsia="es-MX"/>
        </w:rPr>
        <w:t>NCan</w:t>
      </w:r>
      <w:proofErr w:type="spellEnd"/>
      <w:r w:rsidR="00790AC2" w:rsidRPr="00BB509D">
        <w:rPr>
          <w:rFonts w:ascii="Calibri Light" w:hAnsi="Calibri Light" w:cs="Calibri Light"/>
          <w:sz w:val="24"/>
          <w:szCs w:val="24"/>
        </w:rPr>
        <w:t xml:space="preserve">. </w:t>
      </w:r>
      <w:r w:rsidR="00311243" w:rsidRPr="009155DE">
        <w:rPr>
          <w:rFonts w:ascii="Arial" w:hAnsi="Arial" w:cs="Arial"/>
          <w:b/>
          <w:bCs/>
          <w:sz w:val="24"/>
          <w:szCs w:val="24"/>
        </w:rPr>
        <w:t>Material y métodos:</w:t>
      </w:r>
      <w:r w:rsidR="00074349" w:rsidRPr="00BB509D">
        <w:rPr>
          <w:rFonts w:ascii="Calibri Light" w:hAnsi="Calibri Light" w:cs="Calibri Light"/>
          <w:sz w:val="24"/>
          <w:szCs w:val="24"/>
        </w:rPr>
        <w:t xml:space="preserve"> </w:t>
      </w:r>
      <w:r w:rsidR="00074349" w:rsidRPr="00074349">
        <w:rPr>
          <w:rFonts w:ascii="Arial" w:hAnsi="Arial" w:cs="Arial"/>
          <w:sz w:val="24"/>
          <w:szCs w:val="24"/>
        </w:rPr>
        <w:t>Estudio observacional, retrospectivo y descriptivo de sujetos con VIH atendidos en el servicio de Endoscopia en el período comprendido entre marzo del 2011 a diciembre 2021</w:t>
      </w:r>
      <w:r w:rsidR="00BF0C72">
        <w:rPr>
          <w:rFonts w:ascii="Arial" w:hAnsi="Arial" w:cs="Arial"/>
          <w:sz w:val="24"/>
          <w:szCs w:val="24"/>
        </w:rPr>
        <w:t xml:space="preserve">que contaban con diagnostico histopatológico de SKGI. Se revisaron expedientes electrónicos y se analizó como variables de desenlace </w:t>
      </w:r>
      <w:r w:rsidR="00074349" w:rsidRPr="00074349">
        <w:rPr>
          <w:rFonts w:ascii="Arial" w:hAnsi="Arial" w:cs="Arial"/>
          <w:sz w:val="24"/>
          <w:szCs w:val="24"/>
        </w:rPr>
        <w:t>la presencia o ausencia de diagnóstico de SK</w:t>
      </w:r>
      <w:r w:rsidR="00AD56D5">
        <w:rPr>
          <w:rFonts w:ascii="Arial" w:hAnsi="Arial" w:cs="Arial"/>
          <w:sz w:val="24"/>
          <w:szCs w:val="24"/>
        </w:rPr>
        <w:t>GI</w:t>
      </w:r>
      <w:r w:rsidR="00074349" w:rsidRPr="00074349">
        <w:rPr>
          <w:rFonts w:ascii="Arial" w:hAnsi="Arial" w:cs="Arial"/>
          <w:sz w:val="24"/>
          <w:szCs w:val="24"/>
        </w:rPr>
        <w:t xml:space="preserve"> en el </w:t>
      </w:r>
      <w:r w:rsidR="00AD56D5">
        <w:rPr>
          <w:rFonts w:ascii="Arial" w:hAnsi="Arial" w:cs="Arial"/>
          <w:sz w:val="24"/>
          <w:szCs w:val="24"/>
        </w:rPr>
        <w:t>RHP</w:t>
      </w:r>
      <w:r w:rsidR="00074349" w:rsidRPr="00074349">
        <w:rPr>
          <w:rFonts w:ascii="Arial" w:hAnsi="Arial" w:cs="Arial"/>
          <w:sz w:val="24"/>
          <w:szCs w:val="24"/>
        </w:rPr>
        <w:t xml:space="preserve"> de las biopsias analizadas únicamente con tinción de HE y las biopsias con tinción de </w:t>
      </w:r>
      <w:r w:rsidR="00277CA2">
        <w:rPr>
          <w:rFonts w:ascii="Arial" w:hAnsi="Arial" w:cs="Arial"/>
          <w:sz w:val="24"/>
          <w:szCs w:val="24"/>
        </w:rPr>
        <w:t>IH</w:t>
      </w:r>
      <w:r w:rsidR="00074349" w:rsidRPr="00074349">
        <w:rPr>
          <w:rFonts w:ascii="Arial" w:hAnsi="Arial" w:cs="Arial"/>
          <w:sz w:val="24"/>
          <w:szCs w:val="24"/>
        </w:rPr>
        <w:t xml:space="preserve"> para VHH8.Se recolectar</w:t>
      </w:r>
      <w:r w:rsidR="00BF0C72">
        <w:rPr>
          <w:rFonts w:ascii="Arial" w:hAnsi="Arial" w:cs="Arial"/>
          <w:sz w:val="24"/>
          <w:szCs w:val="24"/>
        </w:rPr>
        <w:t>on</w:t>
      </w:r>
      <w:r w:rsidR="00074349" w:rsidRPr="00074349">
        <w:rPr>
          <w:rFonts w:ascii="Arial" w:hAnsi="Arial" w:cs="Arial"/>
          <w:sz w:val="24"/>
          <w:szCs w:val="24"/>
        </w:rPr>
        <w:t xml:space="preserve"> variables clínicas y demográficas</w:t>
      </w:r>
      <w:r w:rsidR="00BF0C72">
        <w:rPr>
          <w:rFonts w:ascii="Arial" w:hAnsi="Arial" w:cs="Arial"/>
          <w:sz w:val="24"/>
          <w:szCs w:val="24"/>
        </w:rPr>
        <w:t>; a</w:t>
      </w:r>
      <w:r w:rsidR="00074349" w:rsidRPr="00074349">
        <w:rPr>
          <w:rFonts w:ascii="Arial" w:hAnsi="Arial" w:cs="Arial"/>
          <w:sz w:val="24"/>
          <w:szCs w:val="24"/>
        </w:rPr>
        <w:t xml:space="preserve">sí como también variables relacionadas con el estado de la enfermedad como son: </w:t>
      </w:r>
      <w:r w:rsidR="00277CA2">
        <w:rPr>
          <w:rFonts w:ascii="Arial" w:hAnsi="Arial" w:cs="Arial"/>
          <w:sz w:val="24"/>
          <w:szCs w:val="24"/>
        </w:rPr>
        <w:t>TARV</w:t>
      </w:r>
      <w:r w:rsidR="00074349" w:rsidRPr="00074349">
        <w:rPr>
          <w:rFonts w:ascii="Arial" w:hAnsi="Arial" w:cs="Arial"/>
          <w:sz w:val="24"/>
          <w:szCs w:val="24"/>
        </w:rPr>
        <w:t xml:space="preserve">, </w:t>
      </w:r>
      <w:r w:rsidR="00277CA2">
        <w:rPr>
          <w:rFonts w:ascii="Arial" w:hAnsi="Arial" w:cs="Arial"/>
          <w:sz w:val="24"/>
          <w:szCs w:val="24"/>
        </w:rPr>
        <w:t xml:space="preserve">CV y </w:t>
      </w:r>
      <w:r w:rsidR="00074349" w:rsidRPr="00074349">
        <w:rPr>
          <w:rFonts w:ascii="Arial" w:hAnsi="Arial" w:cs="Arial"/>
          <w:sz w:val="24"/>
          <w:szCs w:val="24"/>
        </w:rPr>
        <w:t>conteo de CD4. Con relación a los hallazgos visuales endoscópicos se analiz</w:t>
      </w:r>
      <w:r w:rsidR="00F2626C">
        <w:rPr>
          <w:rFonts w:ascii="Arial" w:hAnsi="Arial" w:cs="Arial"/>
          <w:sz w:val="24"/>
          <w:szCs w:val="24"/>
        </w:rPr>
        <w:t>ó</w:t>
      </w:r>
      <w:r w:rsidR="00074349" w:rsidRPr="00074349">
        <w:rPr>
          <w:rFonts w:ascii="Arial" w:hAnsi="Arial" w:cs="Arial"/>
          <w:sz w:val="24"/>
          <w:szCs w:val="24"/>
        </w:rPr>
        <w:t xml:space="preserve"> tipo, sitio y tamaño de la lesión. </w:t>
      </w:r>
      <w:r w:rsidR="001A02D9" w:rsidRPr="009155DE">
        <w:rPr>
          <w:rFonts w:ascii="Arial" w:hAnsi="Arial" w:cs="Arial"/>
          <w:b/>
          <w:bCs/>
          <w:sz w:val="24"/>
          <w:szCs w:val="24"/>
        </w:rPr>
        <w:t>Resultados:</w:t>
      </w:r>
      <w:r w:rsidR="0064228B" w:rsidRPr="00BB509D">
        <w:rPr>
          <w:rFonts w:ascii="Calibri Light" w:hAnsi="Calibri Light" w:cs="Calibri Light"/>
          <w:sz w:val="24"/>
          <w:szCs w:val="24"/>
        </w:rPr>
        <w:t xml:space="preserve"> </w:t>
      </w:r>
      <w:r w:rsidR="0064228B" w:rsidRPr="0064228B">
        <w:rPr>
          <w:rFonts w:ascii="Arial" w:hAnsi="Arial" w:cs="Arial"/>
          <w:sz w:val="24"/>
          <w:szCs w:val="24"/>
        </w:rPr>
        <w:t>Se revisaron 39</w:t>
      </w:r>
      <w:r w:rsidR="00277CA2">
        <w:rPr>
          <w:rFonts w:ascii="Arial" w:hAnsi="Arial" w:cs="Arial"/>
          <w:sz w:val="24"/>
          <w:szCs w:val="24"/>
        </w:rPr>
        <w:t>1</w:t>
      </w:r>
      <w:r w:rsidR="0064228B" w:rsidRPr="0064228B">
        <w:rPr>
          <w:rFonts w:ascii="Arial" w:hAnsi="Arial" w:cs="Arial"/>
          <w:sz w:val="24"/>
          <w:szCs w:val="24"/>
        </w:rPr>
        <w:t xml:space="preserve"> expedientes de pacientes con diagnóstico de VIH atendidos en el Departamento de Endoscopia</w:t>
      </w:r>
      <w:r w:rsidR="0064228B" w:rsidRPr="0064228B">
        <w:rPr>
          <w:rFonts w:ascii="Arial" w:hAnsi="Arial" w:cs="Arial"/>
          <w:b/>
          <w:bCs/>
          <w:sz w:val="24"/>
          <w:szCs w:val="24"/>
          <w:shd w:val="clear" w:color="auto" w:fill="FFFFFF"/>
        </w:rPr>
        <w:t xml:space="preserve"> </w:t>
      </w:r>
      <w:r w:rsidR="0064228B" w:rsidRPr="0064228B">
        <w:rPr>
          <w:rFonts w:ascii="Arial" w:hAnsi="Arial" w:cs="Arial"/>
          <w:sz w:val="24"/>
          <w:szCs w:val="24"/>
        </w:rPr>
        <w:t>Gastrointestinal, de los cuales, en 81 (20.30%) pacientes se encontró, por lo menos, una</w:t>
      </w:r>
      <w:r w:rsidR="0064228B" w:rsidRPr="0064228B">
        <w:rPr>
          <w:rFonts w:ascii="Arial" w:hAnsi="Arial" w:cs="Arial"/>
          <w:b/>
          <w:bCs/>
          <w:sz w:val="24"/>
          <w:szCs w:val="24"/>
          <w:shd w:val="clear" w:color="auto" w:fill="FFFFFF"/>
        </w:rPr>
        <w:t xml:space="preserve"> </w:t>
      </w:r>
      <w:r w:rsidR="0064228B" w:rsidRPr="0064228B">
        <w:rPr>
          <w:rFonts w:ascii="Arial" w:hAnsi="Arial" w:cs="Arial"/>
          <w:sz w:val="24"/>
          <w:szCs w:val="24"/>
        </w:rPr>
        <w:t xml:space="preserve">lesión endoscópica sugestiva de SKGI. La </w:t>
      </w:r>
      <w:r w:rsidR="006B25B7">
        <w:rPr>
          <w:rFonts w:ascii="Arial" w:hAnsi="Arial" w:cs="Arial"/>
          <w:sz w:val="24"/>
          <w:szCs w:val="24"/>
        </w:rPr>
        <w:t>CV</w:t>
      </w:r>
      <w:r w:rsidR="0064228B" w:rsidRPr="0064228B">
        <w:rPr>
          <w:rFonts w:ascii="Arial" w:hAnsi="Arial" w:cs="Arial"/>
          <w:sz w:val="24"/>
          <w:szCs w:val="24"/>
        </w:rPr>
        <w:t xml:space="preserve"> y conteo de linfocitos T CD4 promedio</w:t>
      </w:r>
      <w:r w:rsidR="00D13A1B">
        <w:rPr>
          <w:rFonts w:ascii="Arial" w:hAnsi="Arial" w:cs="Arial"/>
          <w:sz w:val="24"/>
          <w:szCs w:val="24"/>
        </w:rPr>
        <w:t xml:space="preserve"> </w:t>
      </w:r>
      <w:r w:rsidR="0064228B" w:rsidRPr="0064228B">
        <w:rPr>
          <w:rFonts w:ascii="Arial" w:hAnsi="Arial" w:cs="Arial"/>
          <w:sz w:val="24"/>
          <w:szCs w:val="24"/>
        </w:rPr>
        <w:t xml:space="preserve">fueron de 243,646.36 copias/ml y 145.22 </w:t>
      </w:r>
      <w:proofErr w:type="spellStart"/>
      <w:r w:rsidR="0064228B" w:rsidRPr="0064228B">
        <w:rPr>
          <w:rFonts w:ascii="Arial" w:hAnsi="Arial" w:cs="Arial"/>
          <w:sz w:val="24"/>
          <w:szCs w:val="24"/>
        </w:rPr>
        <w:t>cel</w:t>
      </w:r>
      <w:proofErr w:type="spellEnd"/>
      <w:r w:rsidR="0064228B" w:rsidRPr="0064228B">
        <w:rPr>
          <w:rFonts w:ascii="Arial" w:hAnsi="Arial" w:cs="Arial"/>
          <w:sz w:val="24"/>
          <w:szCs w:val="24"/>
        </w:rPr>
        <w:t>/mm3, respectivamente. El 46.90% de los pacientes presentó síntomas gastrointestinales, siendo la diarrea el más frecuente en 27 (71.05%) pacientes</w:t>
      </w:r>
      <w:r w:rsidR="000E0299">
        <w:rPr>
          <w:rFonts w:ascii="Arial" w:hAnsi="Arial" w:cs="Arial"/>
          <w:sz w:val="24"/>
          <w:szCs w:val="24"/>
        </w:rPr>
        <w:t xml:space="preserve">. </w:t>
      </w:r>
      <w:r w:rsidR="0064228B" w:rsidRPr="0064228B">
        <w:rPr>
          <w:rFonts w:ascii="Arial" w:hAnsi="Arial" w:cs="Arial"/>
          <w:sz w:val="24"/>
          <w:szCs w:val="24"/>
        </w:rPr>
        <w:t xml:space="preserve">La localización más frecuente de las lesiones de SKGI (en orden descendente) fueron estómago, duodeno y esófago, seguido de colon ascendente y recto. La morfología nodular de las lesiones de SKGI fue la más frecuente tanto en tubo digestivo alto como bajo, sin embargo, ésta representó 87.32% de las lesiones superiores en comparación del 66.7% de las inferiores (p = 0.01). Se encontró una diferencia estadísticamente significativa en el tamaño de lesiones menores a 5 mm en tubo digestivo alto comparado con bajo (46.47% vs 24.13%, p = 0.04), así como en las lesiones mayores a 10 mm (22.53% vs 44.83%, p = 0.03). De los 81 pacientes con lesiones endoscópicas sugestivas de SKGI, 49 resultaron positivos al diagnóstico histopatológico por tinción con hematoxilina - eosina (HE); en los 32 pacientes con resultados negativos por HE, se confirmó el diagnóstico de SKGI al utilizar la tinción de inmunohistoquímica para VHH-8. Lo anterior le da una sensibilidad y especificidad del 60.49% y 100% a la tinción de HE para diagnóstico de SKGI, respectivamente. La biopsia de lesiones nodulares, especialmente en tubo digestivo bajo, presentó una tendencia hacia una mayor probabilidad de obtener el diagnóstico de SKGI con tinción HE (OR 2.25, IC 95% 0.48 - 10.59, p=0.3), en tanto que las biopsias obtenidas de lesiones tumorales presentaron una tendencia no significativa estadísticamente hacia resultados falsos negativos por tinción HE, </w:t>
      </w:r>
      <w:proofErr w:type="spellStart"/>
      <w:r w:rsidR="0064228B" w:rsidRPr="0064228B">
        <w:rPr>
          <w:rFonts w:ascii="Arial" w:hAnsi="Arial" w:cs="Arial"/>
          <w:sz w:val="24"/>
          <w:szCs w:val="24"/>
        </w:rPr>
        <w:t>irrespectivamente</w:t>
      </w:r>
      <w:proofErr w:type="spellEnd"/>
      <w:r w:rsidR="0064228B" w:rsidRPr="0064228B">
        <w:rPr>
          <w:rFonts w:ascii="Arial" w:hAnsi="Arial" w:cs="Arial"/>
          <w:sz w:val="24"/>
          <w:szCs w:val="24"/>
        </w:rPr>
        <w:t xml:space="preserve"> del sitio anatómico en el que se observó. Los tres sitios anatómicos del tubo digestivo alto presentaron una tendencia no significativa hacían resultados histopatológicos verdaderos positivos, siendo el duodeno el más importante (OR 1.72, IC 95% 0.69 - 4.25, p=0.24), en tanto que en tubo digestivo bajo, sólo el ciego (OR 2.50, IC 95% 0.49 - 12.89, p=0.26) y el sigmoides (OR 3.13, IC 95% 0.81 - 12.16, p=0.08) presentaron esta tendencia positiva; el resto de los sitios anatómicos de tubo digestivo bajo presentaron una tendencia hacia resultados falsos negativos tras la tinción con HE</w:t>
      </w:r>
      <w:r w:rsidR="005A46F0">
        <w:rPr>
          <w:rFonts w:ascii="Arial" w:hAnsi="Arial" w:cs="Arial"/>
          <w:sz w:val="24"/>
          <w:szCs w:val="24"/>
        </w:rPr>
        <w:t>.</w:t>
      </w:r>
      <w:r w:rsidR="006E3138">
        <w:rPr>
          <w:rFonts w:ascii="Arial" w:hAnsi="Arial" w:cs="Arial"/>
          <w:sz w:val="24"/>
          <w:szCs w:val="24"/>
        </w:rPr>
        <w:t xml:space="preserve"> </w:t>
      </w:r>
      <w:r w:rsidR="001A02D9" w:rsidRPr="00013DD0">
        <w:rPr>
          <w:rFonts w:ascii="Arial" w:hAnsi="Arial" w:cs="Arial"/>
          <w:b/>
          <w:bCs/>
          <w:sz w:val="24"/>
          <w:szCs w:val="24"/>
        </w:rPr>
        <w:t>Conclusiones:</w:t>
      </w:r>
      <w:r w:rsidR="001A02D9">
        <w:rPr>
          <w:rFonts w:ascii="Arial" w:hAnsi="Arial" w:cs="Arial"/>
          <w:sz w:val="24"/>
          <w:szCs w:val="24"/>
        </w:rPr>
        <w:t xml:space="preserve"> </w:t>
      </w:r>
      <w:r w:rsidR="006B38F2">
        <w:rPr>
          <w:rFonts w:ascii="Arial" w:hAnsi="Arial" w:cs="Arial"/>
          <w:sz w:val="24"/>
          <w:szCs w:val="24"/>
        </w:rPr>
        <w:t>De acuerdo con nuestros resultados, sugerimos que</w:t>
      </w:r>
      <w:r w:rsidR="008118F2">
        <w:rPr>
          <w:rFonts w:ascii="Arial" w:hAnsi="Arial" w:cs="Arial"/>
          <w:sz w:val="24"/>
          <w:szCs w:val="24"/>
        </w:rPr>
        <w:t xml:space="preserve"> </w:t>
      </w:r>
      <w:r w:rsidR="00561AE2">
        <w:rPr>
          <w:rFonts w:ascii="Arial" w:hAnsi="Arial" w:cs="Arial"/>
          <w:sz w:val="24"/>
          <w:szCs w:val="24"/>
        </w:rPr>
        <w:t xml:space="preserve">las biopsias endoscópicas </w:t>
      </w:r>
      <w:r w:rsidR="008118F2">
        <w:rPr>
          <w:rFonts w:ascii="Arial" w:hAnsi="Arial" w:cs="Arial"/>
          <w:sz w:val="24"/>
          <w:szCs w:val="24"/>
        </w:rPr>
        <w:t xml:space="preserve">se tomen </w:t>
      </w:r>
      <w:r w:rsidR="00561AE2">
        <w:rPr>
          <w:rFonts w:ascii="Arial" w:hAnsi="Arial" w:cs="Arial"/>
          <w:sz w:val="24"/>
          <w:szCs w:val="24"/>
        </w:rPr>
        <w:t xml:space="preserve">de lesiones </w:t>
      </w:r>
      <w:r w:rsidR="00044AB0">
        <w:rPr>
          <w:rFonts w:ascii="Arial" w:hAnsi="Arial" w:cs="Arial"/>
          <w:sz w:val="24"/>
          <w:szCs w:val="24"/>
        </w:rPr>
        <w:t xml:space="preserve">gástricas </w:t>
      </w:r>
      <w:r w:rsidR="00561AE2">
        <w:rPr>
          <w:rFonts w:ascii="Arial" w:hAnsi="Arial" w:cs="Arial"/>
          <w:sz w:val="24"/>
          <w:szCs w:val="24"/>
        </w:rPr>
        <w:t>de tipo nodular y que se reali</w:t>
      </w:r>
      <w:r w:rsidR="008118F2">
        <w:rPr>
          <w:rFonts w:ascii="Arial" w:hAnsi="Arial" w:cs="Arial"/>
          <w:sz w:val="24"/>
          <w:szCs w:val="24"/>
        </w:rPr>
        <w:t>ce</w:t>
      </w:r>
      <w:r w:rsidR="00561AE2">
        <w:rPr>
          <w:rFonts w:ascii="Arial" w:hAnsi="Arial" w:cs="Arial"/>
          <w:sz w:val="24"/>
          <w:szCs w:val="24"/>
        </w:rPr>
        <w:t xml:space="preserve"> IH para VHH8 junto con HE para confirmación </w:t>
      </w:r>
      <w:r w:rsidR="008118F2">
        <w:rPr>
          <w:rFonts w:ascii="Arial" w:hAnsi="Arial" w:cs="Arial"/>
          <w:sz w:val="24"/>
          <w:szCs w:val="24"/>
        </w:rPr>
        <w:t>de SKGI.</w:t>
      </w:r>
    </w:p>
    <w:p w14:paraId="43E0DEAA" w14:textId="5DCF7A33" w:rsidR="00F57055" w:rsidRPr="00F57055" w:rsidRDefault="00F57055" w:rsidP="00A970D2">
      <w:pPr>
        <w:spacing w:line="240" w:lineRule="auto"/>
        <w:ind w:right="-376"/>
        <w:rPr>
          <w:rFonts w:ascii="Arial" w:hAnsi="Arial" w:cs="Arial"/>
          <w:sz w:val="24"/>
          <w:szCs w:val="24"/>
          <w:lang w:val="es-ES"/>
        </w:rPr>
      </w:pPr>
    </w:p>
    <w:sectPr w:rsidR="00F57055" w:rsidRPr="00F57055" w:rsidSect="00A970D2">
      <w:pgSz w:w="12240" w:h="15840"/>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33AC8"/>
    <w:multiLevelType w:val="hybridMultilevel"/>
    <w:tmpl w:val="792C016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8506478"/>
    <w:multiLevelType w:val="hybridMultilevel"/>
    <w:tmpl w:val="339669B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46610197">
    <w:abstractNumId w:val="0"/>
  </w:num>
  <w:num w:numId="2" w16cid:durableId="875124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0251"/>
    <w:rsid w:val="00013DD0"/>
    <w:rsid w:val="00043EB0"/>
    <w:rsid w:val="00044AB0"/>
    <w:rsid w:val="00074349"/>
    <w:rsid w:val="000744E8"/>
    <w:rsid w:val="000911EC"/>
    <w:rsid w:val="000E0299"/>
    <w:rsid w:val="00123E4C"/>
    <w:rsid w:val="00130CCF"/>
    <w:rsid w:val="00177695"/>
    <w:rsid w:val="001A02D9"/>
    <w:rsid w:val="001A7897"/>
    <w:rsid w:val="001C12E8"/>
    <w:rsid w:val="001D199D"/>
    <w:rsid w:val="00270569"/>
    <w:rsid w:val="00277CA2"/>
    <w:rsid w:val="002A4D28"/>
    <w:rsid w:val="002D28EC"/>
    <w:rsid w:val="002D7D37"/>
    <w:rsid w:val="002E3A00"/>
    <w:rsid w:val="002F365F"/>
    <w:rsid w:val="00311243"/>
    <w:rsid w:val="003B4338"/>
    <w:rsid w:val="003F752F"/>
    <w:rsid w:val="00453232"/>
    <w:rsid w:val="0047032E"/>
    <w:rsid w:val="00480251"/>
    <w:rsid w:val="004A2D3A"/>
    <w:rsid w:val="004B003D"/>
    <w:rsid w:val="004D6332"/>
    <w:rsid w:val="004F69DC"/>
    <w:rsid w:val="00561AE2"/>
    <w:rsid w:val="005A46F0"/>
    <w:rsid w:val="0064228B"/>
    <w:rsid w:val="006528CA"/>
    <w:rsid w:val="006739D9"/>
    <w:rsid w:val="00685DD3"/>
    <w:rsid w:val="006B25B7"/>
    <w:rsid w:val="006B38F2"/>
    <w:rsid w:val="006D509A"/>
    <w:rsid w:val="006E3138"/>
    <w:rsid w:val="00774E7C"/>
    <w:rsid w:val="00783FB9"/>
    <w:rsid w:val="00790AC2"/>
    <w:rsid w:val="007916E3"/>
    <w:rsid w:val="007939DD"/>
    <w:rsid w:val="007F6C81"/>
    <w:rsid w:val="008118F2"/>
    <w:rsid w:val="00820438"/>
    <w:rsid w:val="00825A53"/>
    <w:rsid w:val="008440A0"/>
    <w:rsid w:val="008653E4"/>
    <w:rsid w:val="00865600"/>
    <w:rsid w:val="008C3714"/>
    <w:rsid w:val="00905B08"/>
    <w:rsid w:val="009155DE"/>
    <w:rsid w:val="00952ADC"/>
    <w:rsid w:val="009750EF"/>
    <w:rsid w:val="009E112B"/>
    <w:rsid w:val="00A24DB6"/>
    <w:rsid w:val="00A25900"/>
    <w:rsid w:val="00A970D2"/>
    <w:rsid w:val="00AB575D"/>
    <w:rsid w:val="00AB7065"/>
    <w:rsid w:val="00AD56D5"/>
    <w:rsid w:val="00BB509D"/>
    <w:rsid w:val="00BF0C72"/>
    <w:rsid w:val="00BF6CC4"/>
    <w:rsid w:val="00C0353D"/>
    <w:rsid w:val="00C16CF7"/>
    <w:rsid w:val="00C6534E"/>
    <w:rsid w:val="00C83C4C"/>
    <w:rsid w:val="00C9097E"/>
    <w:rsid w:val="00CA260C"/>
    <w:rsid w:val="00CD3943"/>
    <w:rsid w:val="00CE3CFB"/>
    <w:rsid w:val="00D13A1B"/>
    <w:rsid w:val="00D475B5"/>
    <w:rsid w:val="00D83E48"/>
    <w:rsid w:val="00DA5C1D"/>
    <w:rsid w:val="00DE2C14"/>
    <w:rsid w:val="00E01792"/>
    <w:rsid w:val="00E257B2"/>
    <w:rsid w:val="00E33816"/>
    <w:rsid w:val="00E55BFD"/>
    <w:rsid w:val="00E92575"/>
    <w:rsid w:val="00E976A9"/>
    <w:rsid w:val="00EA38E4"/>
    <w:rsid w:val="00EF1AAF"/>
    <w:rsid w:val="00F2626C"/>
    <w:rsid w:val="00F57055"/>
    <w:rsid w:val="00F93B52"/>
    <w:rsid w:val="00FA2563"/>
    <w:rsid w:val="00FF3B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28E0"/>
  <w15:chartTrackingRefBased/>
  <w15:docId w15:val="{A068E3E6-9623-4AD6-87EC-AE33940F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E48"/>
    <w:pPr>
      <w:spacing w:after="160" w:line="259" w:lineRule="auto"/>
    </w:pPr>
    <w:rPr>
      <w:sz w:val="22"/>
      <w:szCs w:val="22"/>
      <w:lang w:eastAsia="en-US"/>
    </w:rPr>
  </w:style>
  <w:style w:type="paragraph" w:styleId="Ttulo2">
    <w:name w:val="heading 2"/>
    <w:basedOn w:val="Normal"/>
    <w:next w:val="Normal"/>
    <w:link w:val="Ttulo2Car"/>
    <w:uiPriority w:val="9"/>
    <w:unhideWhenUsed/>
    <w:qFormat/>
    <w:rsid w:val="007F6C81"/>
    <w:pPr>
      <w:keepNext/>
      <w:keepLines/>
      <w:spacing w:before="40" w:after="0"/>
      <w:outlineLvl w:val="1"/>
    </w:pPr>
    <w:rPr>
      <w:rFonts w:ascii="Calibri Light" w:eastAsia="Times New Roman" w:hAnsi="Calibri Light"/>
      <w:color w:val="2F5496"/>
      <w:sz w:val="26"/>
      <w:szCs w:val="26"/>
    </w:rPr>
  </w:style>
  <w:style w:type="paragraph" w:styleId="Ttulo4">
    <w:name w:val="heading 4"/>
    <w:basedOn w:val="Normal"/>
    <w:link w:val="Ttulo4Car"/>
    <w:uiPriority w:val="9"/>
    <w:qFormat/>
    <w:rsid w:val="00EA38E4"/>
    <w:pPr>
      <w:spacing w:before="100" w:beforeAutospacing="1" w:after="100" w:afterAutospacing="1" w:line="240" w:lineRule="auto"/>
      <w:outlineLvl w:val="3"/>
    </w:pPr>
    <w:rPr>
      <w:rFonts w:ascii="Times New Roman" w:eastAsia="Times New Roman" w:hAnsi="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y2iqfc">
    <w:name w:val="y2iqfc"/>
    <w:basedOn w:val="Fuentedeprrafopredeter"/>
    <w:rsid w:val="00D83E48"/>
  </w:style>
  <w:style w:type="character" w:customStyle="1" w:styleId="Ttulo4Car">
    <w:name w:val="Título 4 Car"/>
    <w:link w:val="Ttulo4"/>
    <w:uiPriority w:val="9"/>
    <w:rsid w:val="00EA38E4"/>
    <w:rPr>
      <w:rFonts w:ascii="Times New Roman" w:eastAsia="Times New Roman" w:hAnsi="Times New Roman" w:cs="Times New Roman"/>
      <w:b/>
      <w:bCs/>
      <w:sz w:val="24"/>
      <w:szCs w:val="24"/>
      <w:lang w:eastAsia="es-MX"/>
    </w:rPr>
  </w:style>
  <w:style w:type="character" w:customStyle="1" w:styleId="Ttulo2Car">
    <w:name w:val="Título 2 Car"/>
    <w:link w:val="Ttulo2"/>
    <w:uiPriority w:val="9"/>
    <w:rsid w:val="007F6C81"/>
    <w:rPr>
      <w:rFonts w:ascii="Calibri Light" w:eastAsia="Times New Roman" w:hAnsi="Calibri Light" w:cs="Times New Roman"/>
      <w:color w:val="2F5496"/>
      <w:sz w:val="26"/>
      <w:szCs w:val="26"/>
    </w:rPr>
  </w:style>
  <w:style w:type="paragraph" w:styleId="Prrafodelista">
    <w:name w:val="List Paragraph"/>
    <w:basedOn w:val="Normal"/>
    <w:uiPriority w:val="34"/>
    <w:qFormat/>
    <w:rsid w:val="00074349"/>
    <w:pPr>
      <w:ind w:left="720"/>
      <w:contextualSpacing/>
    </w:pPr>
  </w:style>
  <w:style w:type="paragraph" w:styleId="HTMLconformatoprevio">
    <w:name w:val="HTML Preformatted"/>
    <w:basedOn w:val="Normal"/>
    <w:link w:val="HTMLconformatoprevioCar"/>
    <w:uiPriority w:val="99"/>
    <w:semiHidden/>
    <w:unhideWhenUsed/>
    <w:rsid w:val="006B3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link w:val="HTMLconformatoprevio"/>
    <w:uiPriority w:val="99"/>
    <w:semiHidden/>
    <w:rsid w:val="006B38F2"/>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6553">
      <w:bodyDiv w:val="1"/>
      <w:marLeft w:val="0"/>
      <w:marRight w:val="0"/>
      <w:marTop w:val="0"/>
      <w:marBottom w:val="0"/>
      <w:divBdr>
        <w:top w:val="none" w:sz="0" w:space="0" w:color="auto"/>
        <w:left w:val="none" w:sz="0" w:space="0" w:color="auto"/>
        <w:bottom w:val="none" w:sz="0" w:space="0" w:color="auto"/>
        <w:right w:val="none" w:sz="0" w:space="0" w:color="auto"/>
      </w:divBdr>
    </w:div>
    <w:div w:id="1371144791">
      <w:bodyDiv w:val="1"/>
      <w:marLeft w:val="0"/>
      <w:marRight w:val="0"/>
      <w:marTop w:val="0"/>
      <w:marBottom w:val="0"/>
      <w:divBdr>
        <w:top w:val="none" w:sz="0" w:space="0" w:color="auto"/>
        <w:left w:val="none" w:sz="0" w:space="0" w:color="auto"/>
        <w:bottom w:val="none" w:sz="0" w:space="0" w:color="auto"/>
        <w:right w:val="none" w:sz="0" w:space="0" w:color="auto"/>
      </w:divBdr>
    </w:div>
    <w:div w:id="200470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707</Words>
  <Characters>3894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González</dc:creator>
  <cp:keywords/>
  <dc:description/>
  <cp:lastModifiedBy>AsocAmeg Endosco</cp:lastModifiedBy>
  <cp:revision>4</cp:revision>
  <dcterms:created xsi:type="dcterms:W3CDTF">2022-06-28T00:53:00Z</dcterms:created>
  <dcterms:modified xsi:type="dcterms:W3CDTF">2022-06-30T00:22:00Z</dcterms:modified>
</cp:coreProperties>
</file>