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6797E" w14:textId="1658ED6A" w:rsidR="00DD5767" w:rsidRPr="008E085B" w:rsidRDefault="00C63EB8" w:rsidP="00ED3F72">
      <w:r>
        <w:t>S</w:t>
      </w:r>
      <w:r w:rsidR="0007007D">
        <w:t xml:space="preserve">i necesito comprar </w:t>
      </w:r>
      <w:r w:rsidR="008E085B">
        <w:t xml:space="preserve">un </w:t>
      </w:r>
      <w:r w:rsidR="008E085B" w:rsidRPr="008E085B">
        <w:t>Lector de códigos SR-X</w:t>
      </w:r>
      <w:r w:rsidR="008E085B">
        <w:t xml:space="preserve">300W de </w:t>
      </w:r>
      <w:proofErr w:type="spellStart"/>
      <w:r w:rsidR="008E085B">
        <w:t>Keyence</w:t>
      </w:r>
      <w:proofErr w:type="spellEnd"/>
      <w:r w:rsidR="008E085B">
        <w:t xml:space="preserve"> </w:t>
      </w:r>
      <w:r w:rsidR="00E80CEF">
        <w:t xml:space="preserve">para que realice el proceso de escanear un código de barras de varios productos que van saliendo de producción este modelo es una buena opción para que yo misma cree un </w:t>
      </w:r>
      <w:r w:rsidR="00DD5767">
        <w:t xml:space="preserve">sistema </w:t>
      </w:r>
      <w:r w:rsidR="00E80CEF">
        <w:t xml:space="preserve">de manera web en JavaScript que se encargue de realizar este proceso </w:t>
      </w:r>
      <w:r w:rsidR="00376A1E">
        <w:t>y que lo vincule al lector de código y que librerías o que necesitaría para poder llevar a cabo este  proceso y que es lo que</w:t>
      </w:r>
      <w:r w:rsidR="00DD5767">
        <w:t xml:space="preserve"> </w:t>
      </w:r>
      <w:r w:rsidR="00C47F23">
        <w:t>el sistema</w:t>
      </w:r>
      <w:r w:rsidR="00376A1E">
        <w:t xml:space="preserve"> necesitaría para que funcione correctamente y se puedan vincular de tal manera en que solo los escan</w:t>
      </w:r>
      <w:r w:rsidR="00882D8F">
        <w:t>e</w:t>
      </w:r>
      <w:r w:rsidR="00376A1E">
        <w:t xml:space="preserve">e y marque si el código este de manera correcta </w:t>
      </w:r>
      <w:r>
        <w:t xml:space="preserve">en caso contrario mande una alerta o un pitido que notifique la situación, posteriormente el registro de todo lo llevado a cabo lo almacene en una base de datos y que solo  el administrador le aparezca lo escaneado como un reporte de lo realizado por fecha, hora y </w:t>
      </w:r>
      <w:r w:rsidR="00882D8F">
        <w:t>especificaciones</w:t>
      </w:r>
      <w:r>
        <w:t xml:space="preserve"> necesarias del producto, si es así que es lo que necesita de manera interna para que mi </w:t>
      </w:r>
      <w:r w:rsidR="00C47F23">
        <w:t>sistema</w:t>
      </w:r>
      <w:r>
        <w:t xml:space="preserve"> funcione que es lo que se ocuparía y dime si se puede llevar a cabo este </w:t>
      </w:r>
      <w:r w:rsidR="00C47F23">
        <w:t>sistem</w:t>
      </w:r>
      <w:r>
        <w:t xml:space="preserve">a en este </w:t>
      </w:r>
      <w:r w:rsidR="00ED3F72">
        <w:t>l</w:t>
      </w:r>
      <w:r w:rsidR="00ED3F72" w:rsidRPr="008E085B">
        <w:t>ector de códigos SR-X</w:t>
      </w:r>
      <w:r w:rsidR="00ED3F72">
        <w:t xml:space="preserve">300W de </w:t>
      </w:r>
      <w:proofErr w:type="spellStart"/>
      <w:r w:rsidR="00ED3F72">
        <w:t>Keyence</w:t>
      </w:r>
      <w:proofErr w:type="spellEnd"/>
      <w:r w:rsidR="00DD5767">
        <w:t xml:space="preserve"> toma en cuenta que los protocolos soportados son  </w:t>
      </w:r>
      <w:r w:rsidR="00DD5767" w:rsidRPr="00DD5767">
        <w:t xml:space="preserve">TCP/IP, SNTP, FTP, SFTP, HTTP,HTTPS, BOOTP, </w:t>
      </w:r>
      <w:proofErr w:type="spellStart"/>
      <w:r w:rsidR="00DD5767" w:rsidRPr="00DD5767">
        <w:t>EtherNet</w:t>
      </w:r>
      <w:proofErr w:type="spellEnd"/>
      <w:r w:rsidR="00DD5767" w:rsidRPr="00DD5767">
        <w:t>/IP™, PROFINET, KV STUDIO, MC protocol</w:t>
      </w:r>
      <w:r w:rsidR="00882D8F">
        <w:t>o</w:t>
      </w:r>
      <w:r w:rsidR="00DD5767" w:rsidRPr="00DD5767">
        <w:t>, OMRON PLC Link, OPC UA</w:t>
      </w:r>
      <w:r w:rsidR="00DD5767">
        <w:t>.</w:t>
      </w:r>
    </w:p>
    <w:p w14:paraId="7ECC4137" w14:textId="01EB30A9" w:rsidR="00ED3F72" w:rsidRPr="00DD5767" w:rsidRDefault="00ED3F72" w:rsidP="00ED3F72"/>
    <w:p w14:paraId="1C3F822F" w14:textId="5A8E519D" w:rsidR="003E18E3" w:rsidRPr="00DD5767" w:rsidRDefault="003E18E3"/>
    <w:p w14:paraId="252B1B7B" w14:textId="77777777" w:rsidR="00E80CEF" w:rsidRPr="00DD5767" w:rsidRDefault="00E80CEF"/>
    <w:p w14:paraId="405A0856" w14:textId="11AE768D" w:rsidR="00C63EB8" w:rsidRPr="00DD5767" w:rsidRDefault="00C63EB8"/>
    <w:p w14:paraId="6D06B877" w14:textId="77777777" w:rsidR="00C63EB8" w:rsidRPr="00DD5767" w:rsidRDefault="00C63EB8">
      <w:r w:rsidRPr="00DD5767">
        <w:br w:type="page"/>
      </w:r>
    </w:p>
    <w:p w14:paraId="038147DC" w14:textId="076A6273" w:rsidR="00E80CEF" w:rsidRDefault="00C63EB8">
      <w:r>
        <w:lastRenderedPageBreak/>
        <w:t>Lector de códigos de barras SR-X100W</w:t>
      </w:r>
    </w:p>
    <w:tbl>
      <w:tblPr>
        <w:tblStyle w:val="Tablaconcuadrcula"/>
        <w:tblW w:w="11199" w:type="dxa"/>
        <w:tblInd w:w="-1281" w:type="dxa"/>
        <w:tblLook w:val="04A0" w:firstRow="1" w:lastRow="0" w:firstColumn="1" w:lastColumn="0" w:noHBand="0" w:noVBand="1"/>
      </w:tblPr>
      <w:tblGrid>
        <w:gridCol w:w="1077"/>
        <w:gridCol w:w="2035"/>
        <w:gridCol w:w="2023"/>
        <w:gridCol w:w="2095"/>
        <w:gridCol w:w="2216"/>
        <w:gridCol w:w="1753"/>
      </w:tblGrid>
      <w:tr w:rsidR="00E73E89" w14:paraId="6676F1B3" w14:textId="77777777" w:rsidTr="00E2776D">
        <w:tc>
          <w:tcPr>
            <w:tcW w:w="1077" w:type="dxa"/>
          </w:tcPr>
          <w:p w14:paraId="726AF7A8" w14:textId="275BDA38" w:rsidR="007E2C24" w:rsidRDefault="007E2C24">
            <w:r>
              <w:t>Nombre</w:t>
            </w:r>
            <w:r w:rsidR="009929F2">
              <w:t xml:space="preserve"> del lector </w:t>
            </w:r>
          </w:p>
        </w:tc>
        <w:tc>
          <w:tcPr>
            <w:tcW w:w="2035" w:type="dxa"/>
          </w:tcPr>
          <w:p w14:paraId="44357461" w14:textId="41B39C3B" w:rsidR="007E2C24" w:rsidRDefault="007E2C24">
            <w:r>
              <w:t xml:space="preserve">Lenguaje </w:t>
            </w:r>
          </w:p>
        </w:tc>
        <w:tc>
          <w:tcPr>
            <w:tcW w:w="2023" w:type="dxa"/>
          </w:tcPr>
          <w:p w14:paraId="0CABDE0C" w14:textId="73028F04" w:rsidR="007E2C24" w:rsidRDefault="007E2C24">
            <w:r>
              <w:t xml:space="preserve">Función </w:t>
            </w:r>
          </w:p>
        </w:tc>
        <w:tc>
          <w:tcPr>
            <w:tcW w:w="2095" w:type="dxa"/>
          </w:tcPr>
          <w:p w14:paraId="38722922" w14:textId="73CE0EF1" w:rsidR="007E2C24" w:rsidRDefault="007E2C24">
            <w:r>
              <w:t>Compatibilidad</w:t>
            </w:r>
          </w:p>
        </w:tc>
        <w:tc>
          <w:tcPr>
            <w:tcW w:w="2216" w:type="dxa"/>
          </w:tcPr>
          <w:p w14:paraId="0EA0CEBA" w14:textId="01F5E901" w:rsidR="007E2C24" w:rsidRPr="00BA580D" w:rsidRDefault="00BA580D" w:rsidP="00BA580D">
            <w:r w:rsidRPr="00BA580D">
              <w:t>Componentes</w:t>
            </w:r>
          </w:p>
        </w:tc>
        <w:tc>
          <w:tcPr>
            <w:tcW w:w="1753" w:type="dxa"/>
          </w:tcPr>
          <w:p w14:paraId="4A277316" w14:textId="01401658" w:rsidR="007E2C24" w:rsidRDefault="00BA580D">
            <w:r>
              <w:t>Librerías</w:t>
            </w:r>
          </w:p>
        </w:tc>
      </w:tr>
      <w:tr w:rsidR="00E73E89" w:rsidRPr="00BA580D" w14:paraId="49AA0D62" w14:textId="77777777" w:rsidTr="00E2776D">
        <w:tc>
          <w:tcPr>
            <w:tcW w:w="1077" w:type="dxa"/>
          </w:tcPr>
          <w:p w14:paraId="7C2350A4" w14:textId="657FA35A" w:rsidR="007E2C24" w:rsidRDefault="009929F2">
            <w:r>
              <w:t xml:space="preserve">Lector de códigos </w:t>
            </w:r>
            <w:r w:rsidR="007E2C24">
              <w:t>SR-X100W</w:t>
            </w:r>
            <w:r>
              <w:t xml:space="preserve"> de </w:t>
            </w:r>
            <w:proofErr w:type="spellStart"/>
            <w:r>
              <w:t>Keyence</w:t>
            </w:r>
            <w:proofErr w:type="spellEnd"/>
          </w:p>
        </w:tc>
        <w:tc>
          <w:tcPr>
            <w:tcW w:w="2035" w:type="dxa"/>
          </w:tcPr>
          <w:p w14:paraId="14F4E014" w14:textId="4D0458AA" w:rsidR="007E2C24" w:rsidRDefault="007E2C24">
            <w:r>
              <w:t>JavaScript+Node.js</w:t>
            </w:r>
          </w:p>
        </w:tc>
        <w:tc>
          <w:tcPr>
            <w:tcW w:w="2023" w:type="dxa"/>
          </w:tcPr>
          <w:p w14:paraId="71D9A401" w14:textId="6A9C075A" w:rsidR="007E2C24" w:rsidRPr="009929F2" w:rsidRDefault="009929F2" w:rsidP="009929F2">
            <w:r>
              <w:t>E</w:t>
            </w:r>
            <w:r w:rsidRPr="009929F2">
              <w:t>l lector SR-X100W y el programa web trabaja</w:t>
            </w:r>
            <w:r>
              <w:t>ran</w:t>
            </w:r>
            <w:r w:rsidRPr="009929F2">
              <w:t xml:space="preserve"> en conjunto</w:t>
            </w:r>
            <w:r>
              <w:t xml:space="preserve">, </w:t>
            </w:r>
            <w:r w:rsidRPr="009929F2">
              <w:t>el lector captura los códigos rápidamente y el sistema web se encarga de validarlos, notificar al operador y almacenar la información de forma organizada.</w:t>
            </w:r>
          </w:p>
        </w:tc>
        <w:tc>
          <w:tcPr>
            <w:tcW w:w="2095" w:type="dxa"/>
          </w:tcPr>
          <w:p w14:paraId="4575A117" w14:textId="60DCEBA6" w:rsidR="007E2C24" w:rsidRPr="009929F2" w:rsidRDefault="009929F2" w:rsidP="009929F2">
            <w:r w:rsidRPr="009929F2">
              <w:t xml:space="preserve">Sí. Este lector funciona como un dispositivo HID (Human </w:t>
            </w:r>
            <w:proofErr w:type="gramStart"/>
            <w:r w:rsidRPr="009929F2">
              <w:t>Interface</w:t>
            </w:r>
            <w:proofErr w:type="gramEnd"/>
            <w:r w:rsidRPr="009929F2">
              <w:t xml:space="preserve"> </w:t>
            </w:r>
            <w:proofErr w:type="spellStart"/>
            <w:r w:rsidRPr="009929F2">
              <w:t>Device</w:t>
            </w:r>
            <w:proofErr w:type="spellEnd"/>
            <w:r w:rsidRPr="009929F2">
              <w:t>), es decir, como si fuera un teclado.</w:t>
            </w:r>
          </w:p>
        </w:tc>
        <w:tc>
          <w:tcPr>
            <w:tcW w:w="2216" w:type="dxa"/>
          </w:tcPr>
          <w:p w14:paraId="38561830" w14:textId="77777777" w:rsidR="00BA580D" w:rsidRDefault="00BA580D" w:rsidP="00BA580D">
            <w:pPr>
              <w:pStyle w:val="Prrafodelista"/>
              <w:numPr>
                <w:ilvl w:val="0"/>
                <w:numId w:val="2"/>
              </w:numPr>
            </w:pPr>
            <w:proofErr w:type="spellStart"/>
            <w:r w:rsidRPr="00BA580D">
              <w:t>Frontend</w:t>
            </w:r>
            <w:proofErr w:type="spellEnd"/>
            <w:r w:rsidRPr="00BA580D">
              <w:t xml:space="preserve"> (HTML + JavaScript, CSS)</w:t>
            </w:r>
          </w:p>
          <w:p w14:paraId="5F0CA4B9" w14:textId="77777777" w:rsidR="00BA580D" w:rsidRDefault="00BA580D" w:rsidP="00BA580D">
            <w:pPr>
              <w:pStyle w:val="Prrafodelista"/>
              <w:numPr>
                <w:ilvl w:val="0"/>
                <w:numId w:val="2"/>
              </w:numPr>
              <w:rPr>
                <w:lang w:val="en-US"/>
              </w:rPr>
            </w:pPr>
            <w:r w:rsidRPr="00BA580D">
              <w:rPr>
                <w:lang w:val="en-US"/>
              </w:rPr>
              <w:t>Backend (Node.js + Express.js)</w:t>
            </w:r>
          </w:p>
          <w:p w14:paraId="4CB1CA65" w14:textId="2D4C3150" w:rsidR="00BA580D" w:rsidRPr="00BA580D" w:rsidRDefault="00BA580D" w:rsidP="00BA580D">
            <w:pPr>
              <w:pStyle w:val="Prrafodelista"/>
              <w:numPr>
                <w:ilvl w:val="0"/>
                <w:numId w:val="2"/>
              </w:numPr>
              <w:rPr>
                <w:lang w:val="en-US"/>
              </w:rPr>
            </w:pPr>
            <w:r w:rsidRPr="00BA580D">
              <w:t>Base de datos (MySQL)</w:t>
            </w:r>
          </w:p>
        </w:tc>
        <w:tc>
          <w:tcPr>
            <w:tcW w:w="1753" w:type="dxa"/>
          </w:tcPr>
          <w:p w14:paraId="0D4CC18A" w14:textId="77777777" w:rsidR="00E73E89" w:rsidRDefault="00E73E89" w:rsidP="00E73E89">
            <w:pPr>
              <w:rPr>
                <w:lang w:val="en-US"/>
              </w:rPr>
            </w:pPr>
            <w:r>
              <w:rPr>
                <w:lang w:val="en-US"/>
              </w:rPr>
              <w:t>En JavaScript (</w:t>
            </w:r>
            <w:proofErr w:type="spellStart"/>
            <w:r>
              <w:rPr>
                <w:lang w:val="en-US"/>
              </w:rPr>
              <w:t>Navegador</w:t>
            </w:r>
            <w:proofErr w:type="spellEnd"/>
            <w:r>
              <w:rPr>
                <w:lang w:val="en-US"/>
              </w:rPr>
              <w:t>)</w:t>
            </w:r>
          </w:p>
          <w:p w14:paraId="283B2124" w14:textId="77777777" w:rsidR="00E73E89" w:rsidRDefault="00E73E89" w:rsidP="00E73E89">
            <w:pPr>
              <w:rPr>
                <w:lang w:val="en-US"/>
              </w:rPr>
            </w:pPr>
            <w:r>
              <w:rPr>
                <w:lang w:val="en-US"/>
              </w:rPr>
              <w:t>Visual: SweetAlert2</w:t>
            </w:r>
          </w:p>
          <w:p w14:paraId="162380AB" w14:textId="77777777" w:rsidR="00E73E89" w:rsidRDefault="00E73E89" w:rsidP="00E73E89">
            <w:pPr>
              <w:rPr>
                <w:lang w:val="en-US"/>
              </w:rPr>
            </w:pPr>
            <w:proofErr w:type="spellStart"/>
            <w:r>
              <w:rPr>
                <w:lang w:val="en-US"/>
              </w:rPr>
              <w:t>Sonidos</w:t>
            </w:r>
            <w:proofErr w:type="spellEnd"/>
            <w:r>
              <w:rPr>
                <w:lang w:val="en-US"/>
              </w:rPr>
              <w:t xml:space="preserve">: </w:t>
            </w:r>
            <w:proofErr w:type="gramStart"/>
            <w:r>
              <w:rPr>
                <w:lang w:val="en-US"/>
              </w:rPr>
              <w:t>Audio(</w:t>
            </w:r>
            <w:proofErr w:type="gramEnd"/>
            <w:r>
              <w:rPr>
                <w:lang w:val="en-US"/>
              </w:rPr>
              <w:t>) en JS</w:t>
            </w:r>
          </w:p>
          <w:p w14:paraId="5BAE52C4" w14:textId="3EBEA34F" w:rsidR="00E73E89" w:rsidRPr="00E73E89" w:rsidRDefault="00E73E89" w:rsidP="00E73E89">
            <w:pPr>
              <w:rPr>
                <w:lang w:val="en-US"/>
              </w:rPr>
            </w:pPr>
            <w:proofErr w:type="spellStart"/>
            <w:r>
              <w:rPr>
                <w:lang w:val="en-US"/>
              </w:rPr>
              <w:t>Autenticación</w:t>
            </w:r>
            <w:proofErr w:type="spellEnd"/>
            <w:r>
              <w:rPr>
                <w:lang w:val="en-US"/>
              </w:rPr>
              <w:t>: Passport.js</w:t>
            </w:r>
          </w:p>
        </w:tc>
      </w:tr>
      <w:tr w:rsidR="00E73E89" w:rsidRPr="008E085B" w14:paraId="31CCD9A3" w14:textId="77777777" w:rsidTr="00E2776D">
        <w:tc>
          <w:tcPr>
            <w:tcW w:w="1077" w:type="dxa"/>
          </w:tcPr>
          <w:p w14:paraId="1BD03CD3" w14:textId="099BCDB6" w:rsidR="008E085B" w:rsidRPr="008E085B" w:rsidRDefault="008E085B">
            <w:r w:rsidRPr="008E085B">
              <w:t>Lector de códigos SR-X</w:t>
            </w:r>
            <w:r>
              <w:t xml:space="preserve">300W de </w:t>
            </w:r>
            <w:proofErr w:type="spellStart"/>
            <w:r>
              <w:t>Keyence</w:t>
            </w:r>
            <w:proofErr w:type="spellEnd"/>
          </w:p>
        </w:tc>
        <w:tc>
          <w:tcPr>
            <w:tcW w:w="2035" w:type="dxa"/>
          </w:tcPr>
          <w:p w14:paraId="245F7881" w14:textId="3B93BBD6" w:rsidR="007E2C24" w:rsidRPr="008E085B" w:rsidRDefault="008E085B">
            <w:r>
              <w:t>JavaScript</w:t>
            </w:r>
          </w:p>
        </w:tc>
        <w:tc>
          <w:tcPr>
            <w:tcW w:w="2023" w:type="dxa"/>
          </w:tcPr>
          <w:p w14:paraId="1EBA246D" w14:textId="11452314" w:rsidR="007E2C24" w:rsidRPr="008E085B" w:rsidRDefault="007E2C24"/>
        </w:tc>
        <w:tc>
          <w:tcPr>
            <w:tcW w:w="2095" w:type="dxa"/>
          </w:tcPr>
          <w:p w14:paraId="66141ECB" w14:textId="77777777" w:rsidR="007E2C24" w:rsidRPr="008E085B" w:rsidRDefault="007E2C24"/>
        </w:tc>
        <w:tc>
          <w:tcPr>
            <w:tcW w:w="2216" w:type="dxa"/>
          </w:tcPr>
          <w:p w14:paraId="2CEE509A" w14:textId="77777777" w:rsidR="007E2C24" w:rsidRPr="008E085B" w:rsidRDefault="007E2C24"/>
        </w:tc>
        <w:tc>
          <w:tcPr>
            <w:tcW w:w="1753" w:type="dxa"/>
          </w:tcPr>
          <w:p w14:paraId="4D96EB47" w14:textId="77777777" w:rsidR="007E2C24" w:rsidRPr="008E085B" w:rsidRDefault="007E2C24"/>
        </w:tc>
      </w:tr>
      <w:tr w:rsidR="00E73E89" w:rsidRPr="008E085B" w14:paraId="79042DE2" w14:textId="77777777" w:rsidTr="00E2776D">
        <w:tc>
          <w:tcPr>
            <w:tcW w:w="1077" w:type="dxa"/>
          </w:tcPr>
          <w:p w14:paraId="1AC609B3" w14:textId="77777777" w:rsidR="007E2C24" w:rsidRPr="008E085B" w:rsidRDefault="007E2C24"/>
        </w:tc>
        <w:tc>
          <w:tcPr>
            <w:tcW w:w="2035" w:type="dxa"/>
          </w:tcPr>
          <w:p w14:paraId="4CC15584" w14:textId="77777777" w:rsidR="007E2C24" w:rsidRPr="008E085B" w:rsidRDefault="007E2C24"/>
        </w:tc>
        <w:tc>
          <w:tcPr>
            <w:tcW w:w="2023" w:type="dxa"/>
          </w:tcPr>
          <w:p w14:paraId="3A6ED671" w14:textId="7D9EB637" w:rsidR="007E2C24" w:rsidRPr="008E085B" w:rsidRDefault="007E2C24"/>
        </w:tc>
        <w:tc>
          <w:tcPr>
            <w:tcW w:w="2095" w:type="dxa"/>
          </w:tcPr>
          <w:p w14:paraId="492592A7" w14:textId="77777777" w:rsidR="007E2C24" w:rsidRPr="008E085B" w:rsidRDefault="007E2C24"/>
        </w:tc>
        <w:tc>
          <w:tcPr>
            <w:tcW w:w="2216" w:type="dxa"/>
          </w:tcPr>
          <w:p w14:paraId="4177F632" w14:textId="77777777" w:rsidR="007E2C24" w:rsidRPr="008E085B" w:rsidRDefault="007E2C24"/>
        </w:tc>
        <w:tc>
          <w:tcPr>
            <w:tcW w:w="1753" w:type="dxa"/>
          </w:tcPr>
          <w:p w14:paraId="322CBABA" w14:textId="77777777" w:rsidR="007E2C24" w:rsidRPr="008E085B" w:rsidRDefault="007E2C24"/>
        </w:tc>
      </w:tr>
      <w:tr w:rsidR="00E73E89" w:rsidRPr="008E085B" w14:paraId="6620F8A4" w14:textId="77777777" w:rsidTr="00E2776D">
        <w:tc>
          <w:tcPr>
            <w:tcW w:w="1077" w:type="dxa"/>
          </w:tcPr>
          <w:p w14:paraId="30613FC6" w14:textId="77777777" w:rsidR="007E2C24" w:rsidRPr="008E085B" w:rsidRDefault="007E2C24"/>
        </w:tc>
        <w:tc>
          <w:tcPr>
            <w:tcW w:w="2035" w:type="dxa"/>
          </w:tcPr>
          <w:p w14:paraId="36509040" w14:textId="77777777" w:rsidR="007E2C24" w:rsidRPr="008E085B" w:rsidRDefault="007E2C24"/>
        </w:tc>
        <w:tc>
          <w:tcPr>
            <w:tcW w:w="2023" w:type="dxa"/>
          </w:tcPr>
          <w:p w14:paraId="1DD84E65" w14:textId="2FFA7468" w:rsidR="007E2C24" w:rsidRPr="008E085B" w:rsidRDefault="007E2C24"/>
        </w:tc>
        <w:tc>
          <w:tcPr>
            <w:tcW w:w="2095" w:type="dxa"/>
          </w:tcPr>
          <w:p w14:paraId="0E444CC4" w14:textId="77777777" w:rsidR="007E2C24" w:rsidRPr="008E085B" w:rsidRDefault="007E2C24"/>
        </w:tc>
        <w:tc>
          <w:tcPr>
            <w:tcW w:w="2216" w:type="dxa"/>
          </w:tcPr>
          <w:p w14:paraId="6D41A709" w14:textId="77777777" w:rsidR="007E2C24" w:rsidRPr="008E085B" w:rsidRDefault="007E2C24"/>
        </w:tc>
        <w:tc>
          <w:tcPr>
            <w:tcW w:w="1753" w:type="dxa"/>
          </w:tcPr>
          <w:p w14:paraId="0AB1E814" w14:textId="77777777" w:rsidR="007E2C24" w:rsidRPr="008E085B" w:rsidRDefault="007E2C24"/>
        </w:tc>
      </w:tr>
      <w:tr w:rsidR="00E73E89" w:rsidRPr="008E085B" w14:paraId="2736E07A" w14:textId="77777777" w:rsidTr="00E2776D">
        <w:tc>
          <w:tcPr>
            <w:tcW w:w="1077" w:type="dxa"/>
          </w:tcPr>
          <w:p w14:paraId="19EFA052" w14:textId="77777777" w:rsidR="007E2C24" w:rsidRPr="008E085B" w:rsidRDefault="007E2C24"/>
        </w:tc>
        <w:tc>
          <w:tcPr>
            <w:tcW w:w="2035" w:type="dxa"/>
          </w:tcPr>
          <w:p w14:paraId="54553AA2" w14:textId="77777777" w:rsidR="007E2C24" w:rsidRPr="008E085B" w:rsidRDefault="007E2C24"/>
        </w:tc>
        <w:tc>
          <w:tcPr>
            <w:tcW w:w="2023" w:type="dxa"/>
          </w:tcPr>
          <w:p w14:paraId="18E61D1E" w14:textId="4BBAB241" w:rsidR="007E2C24" w:rsidRPr="008E085B" w:rsidRDefault="007E2C24"/>
        </w:tc>
        <w:tc>
          <w:tcPr>
            <w:tcW w:w="2095" w:type="dxa"/>
          </w:tcPr>
          <w:p w14:paraId="4EF7CBA2" w14:textId="77777777" w:rsidR="007E2C24" w:rsidRPr="008E085B" w:rsidRDefault="007E2C24"/>
        </w:tc>
        <w:tc>
          <w:tcPr>
            <w:tcW w:w="2216" w:type="dxa"/>
          </w:tcPr>
          <w:p w14:paraId="134BE77C" w14:textId="77777777" w:rsidR="007E2C24" w:rsidRPr="008E085B" w:rsidRDefault="007E2C24"/>
        </w:tc>
        <w:tc>
          <w:tcPr>
            <w:tcW w:w="1753" w:type="dxa"/>
          </w:tcPr>
          <w:p w14:paraId="61FC4D85" w14:textId="77777777" w:rsidR="007E2C24" w:rsidRPr="008E085B" w:rsidRDefault="007E2C24"/>
        </w:tc>
      </w:tr>
    </w:tbl>
    <w:p w14:paraId="639BB9E7" w14:textId="344AB79B" w:rsidR="00C63EB8" w:rsidRPr="008E085B" w:rsidRDefault="00C63EB8"/>
    <w:sectPr w:rsidR="00C63EB8" w:rsidRPr="008E08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97CEA"/>
    <w:multiLevelType w:val="hybridMultilevel"/>
    <w:tmpl w:val="C8387E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A23EA7"/>
    <w:multiLevelType w:val="hybridMultilevel"/>
    <w:tmpl w:val="0F5EF028"/>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AFB46D3"/>
    <w:multiLevelType w:val="hybridMultilevel"/>
    <w:tmpl w:val="5A48DB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13565107">
    <w:abstractNumId w:val="1"/>
  </w:num>
  <w:num w:numId="2" w16cid:durableId="997997945">
    <w:abstractNumId w:val="2"/>
  </w:num>
  <w:num w:numId="3" w16cid:durableId="46624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7D"/>
    <w:rsid w:val="00057EE9"/>
    <w:rsid w:val="0007007D"/>
    <w:rsid w:val="001E4383"/>
    <w:rsid w:val="00241940"/>
    <w:rsid w:val="00376A1E"/>
    <w:rsid w:val="0038439F"/>
    <w:rsid w:val="003E18E3"/>
    <w:rsid w:val="007E2C24"/>
    <w:rsid w:val="00882D8F"/>
    <w:rsid w:val="008E085B"/>
    <w:rsid w:val="00910746"/>
    <w:rsid w:val="009929F2"/>
    <w:rsid w:val="00AE37D5"/>
    <w:rsid w:val="00B61361"/>
    <w:rsid w:val="00BA580D"/>
    <w:rsid w:val="00C47F23"/>
    <w:rsid w:val="00C63EB8"/>
    <w:rsid w:val="00DD193D"/>
    <w:rsid w:val="00DD5767"/>
    <w:rsid w:val="00E2776D"/>
    <w:rsid w:val="00E333C8"/>
    <w:rsid w:val="00E73E89"/>
    <w:rsid w:val="00E80CEF"/>
    <w:rsid w:val="00ED3F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EBD0"/>
  <w15:chartTrackingRefBased/>
  <w15:docId w15:val="{16F6BC0C-DD5E-4697-9C70-263D0851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F72"/>
  </w:style>
  <w:style w:type="paragraph" w:styleId="Ttulo1">
    <w:name w:val="heading 1"/>
    <w:basedOn w:val="Normal"/>
    <w:next w:val="Normal"/>
    <w:link w:val="Ttulo1Car"/>
    <w:uiPriority w:val="9"/>
    <w:qFormat/>
    <w:rsid w:val="000700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00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00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00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00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00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00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00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00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00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700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00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00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00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00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00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00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007D"/>
    <w:rPr>
      <w:rFonts w:eastAsiaTheme="majorEastAsia" w:cstheme="majorBidi"/>
      <w:color w:val="272727" w:themeColor="text1" w:themeTint="D8"/>
    </w:rPr>
  </w:style>
  <w:style w:type="paragraph" w:styleId="Ttulo">
    <w:name w:val="Title"/>
    <w:basedOn w:val="Normal"/>
    <w:next w:val="Normal"/>
    <w:link w:val="TtuloCar"/>
    <w:uiPriority w:val="10"/>
    <w:qFormat/>
    <w:rsid w:val="00070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00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00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00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007D"/>
    <w:pPr>
      <w:spacing w:before="160"/>
      <w:jc w:val="center"/>
    </w:pPr>
    <w:rPr>
      <w:i/>
      <w:iCs/>
      <w:color w:val="404040" w:themeColor="text1" w:themeTint="BF"/>
    </w:rPr>
  </w:style>
  <w:style w:type="character" w:customStyle="1" w:styleId="CitaCar">
    <w:name w:val="Cita Car"/>
    <w:basedOn w:val="Fuentedeprrafopredeter"/>
    <w:link w:val="Cita"/>
    <w:uiPriority w:val="29"/>
    <w:rsid w:val="0007007D"/>
    <w:rPr>
      <w:i/>
      <w:iCs/>
      <w:color w:val="404040" w:themeColor="text1" w:themeTint="BF"/>
    </w:rPr>
  </w:style>
  <w:style w:type="paragraph" w:styleId="Prrafodelista">
    <w:name w:val="List Paragraph"/>
    <w:basedOn w:val="Normal"/>
    <w:uiPriority w:val="34"/>
    <w:qFormat/>
    <w:rsid w:val="0007007D"/>
    <w:pPr>
      <w:ind w:left="720"/>
      <w:contextualSpacing/>
    </w:pPr>
  </w:style>
  <w:style w:type="character" w:styleId="nfasisintenso">
    <w:name w:val="Intense Emphasis"/>
    <w:basedOn w:val="Fuentedeprrafopredeter"/>
    <w:uiPriority w:val="21"/>
    <w:qFormat/>
    <w:rsid w:val="0007007D"/>
    <w:rPr>
      <w:i/>
      <w:iCs/>
      <w:color w:val="0F4761" w:themeColor="accent1" w:themeShade="BF"/>
    </w:rPr>
  </w:style>
  <w:style w:type="paragraph" w:styleId="Citadestacada">
    <w:name w:val="Intense Quote"/>
    <w:basedOn w:val="Normal"/>
    <w:next w:val="Normal"/>
    <w:link w:val="CitadestacadaCar"/>
    <w:uiPriority w:val="30"/>
    <w:qFormat/>
    <w:rsid w:val="000700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007D"/>
    <w:rPr>
      <w:i/>
      <w:iCs/>
      <w:color w:val="0F4761" w:themeColor="accent1" w:themeShade="BF"/>
    </w:rPr>
  </w:style>
  <w:style w:type="character" w:styleId="Referenciaintensa">
    <w:name w:val="Intense Reference"/>
    <w:basedOn w:val="Fuentedeprrafopredeter"/>
    <w:uiPriority w:val="32"/>
    <w:qFormat/>
    <w:rsid w:val="0007007D"/>
    <w:rPr>
      <w:b/>
      <w:bCs/>
      <w:smallCaps/>
      <w:color w:val="0F4761" w:themeColor="accent1" w:themeShade="BF"/>
      <w:spacing w:val="5"/>
    </w:rPr>
  </w:style>
  <w:style w:type="table" w:styleId="Tablaconcuadrcula">
    <w:name w:val="Table Grid"/>
    <w:basedOn w:val="Tablanormal"/>
    <w:uiPriority w:val="39"/>
    <w:rsid w:val="007E2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2</Pages>
  <Words>312</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Omar Flores Perez</dc:creator>
  <cp:keywords/>
  <dc:description/>
  <cp:lastModifiedBy>Angel Omar Flores Perez</cp:lastModifiedBy>
  <cp:revision>4</cp:revision>
  <dcterms:created xsi:type="dcterms:W3CDTF">2025-09-16T19:02:00Z</dcterms:created>
  <dcterms:modified xsi:type="dcterms:W3CDTF">2025-09-21T03:55:00Z</dcterms:modified>
</cp:coreProperties>
</file>