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INFORME TÉCNICO Y GUÍA DE EXPOSICIÓN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Desarrollo de Progressive Web App (PWA) con Soporte Offline y Persistencia en IndexedDB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Institucional y de Proyecto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Institución: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SENATI – Escuela de Tecnologías de la Información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Curso / Carrera: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Desarrollo de Software / Taller de Aplicaciones Web Progresivas (PWA)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Tema Evaluado: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App Manifest, Service Workers, Cache Storage API e IndexedDB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Instructor: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Jorge Luque Chambi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Proyecto: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Proyecto 1 · Backus Ventas PWA (Versión Mejorada)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Empresa Caso de Estudio: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Unión de Cervecerías Peruanas Backus y Johnston S.A.A.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Entregables: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Código Fuente Angular, Guía Figma, Evidencias y Documentación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Introducción y Justificación Empresarial</w:t>
      </w:r>
    </w:p>
    <w:p>
      <w:pPr>
        <w:spacing w:after="10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La fuerza de ventas y distribución comercial de Unión de Cervecerías Peruanas Backus y Johnston S.A.A. visita a diario miles de bodegas, minimarkets y restaurantes a nivel nacional. Muchas de estas zonas comerciales carecen de señal celular estable (sótanos de centros comerciales, mercados de abastos tradicionales o zonas rurales).</w:t>
      </w:r>
    </w:p>
    <w:p>
      <w:pPr>
        <w:spacing w:after="10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Una aplicación web convencional colapsa ante la falta de red, impidiendo al vendedor consultar los precios oficiales de cervezas emblemáticas (Cusqueña, Pilsen, Cristal) y levantar pedidos de reposición. Esto ocasiona demoras logísticas y pérdida de ventas.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B5394" w:sz="24"/>
              <w:bottom w:val="none"/>
              <w:right w:val="none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5394"/>
                <w:sz w:val="22"/>
                <w:szCs w:val="22"/>
              </w:rPr>
              <w:t xml:space="preserve">Solución Implementada: Arquitectura PWA Offline-First</w:t>
            </w:r>
          </w:p>
          <w:p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Se transformó el catálogo en una Aplicación Web Progresiva (PWA) instalable, con caché predictivo mediante Service Worker y almacenamiento local en IndexedDB. El vendedor puede operar al 100% sin conexión a Internet y registrar los pedidos de forma confiable.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Arquitectura de Software: Los 4 Pilares PWA</w:t>
      </w:r>
    </w:p>
    <w:p>
      <w:pPr>
        <w:spacing w:after="10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Para responder con solvencia durante la sustentación ante el docente, la solución se sustenta en 4 mecanismos que trabajan en conjunto pero cumplen responsabilidades independientes: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Implementación</w:t>
            </w:r>
          </w:p>
        </w:tc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el Proyecto</w:t>
            </w:r>
          </w:p>
        </w:tc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NO hace (Criterio Docente)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1. App Manifest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manifest.webmanifest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Define nombre, iconos (72x72 a 512px), color corporativo (#061838) y modo standalone.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No guarda pedidos ni información comercial.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2. Service Worker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@angular/service-worker (ngsw)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Intercepta peticiones de red y entrega recursos estáticos pre-cacheados (Cache-First).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No encola automáticamente peticiones POST a servidores.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3. Cache Storage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ngsw-config.json (dataGroups)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Almacena en caché el archivo catalogo.json con estrategia performance.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No guarda datos transaccionales de compras.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4. IndexedDB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StorageService (backusVentasDB)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Base de datos NoSQL transaccional que almacena pedidos estructurados completos con estado PENDIENTE.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No transmite datos a la nube por sí sola sin una API remota.</w:t>
            </w:r>
          </w:p>
        </w:tc>
      </w:tr>
    </w:tbl>
    <w:p>
      <w:pPr>
        <w:spacing w:after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Modelo de Datos y Validación Técnica (PDF Pág. 4)</w:t>
      </w:r>
    </w:p>
    <w:p>
      <w:pPr>
        <w:spacing w:after="10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 implementaron rigurosamente las interfaces TypeScript requeridas por el instructor en la Sección C del PDF oficial: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LineaPedido: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Almacena productoId, producto, precioUnitario, cantidad y subtotal con 2 decimales.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EstadoPedido: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Tipo estricto ('PENDIENTE' | 'SINCRONIZADO' | 'ERROR'). Todo pedido inicia como PENDIENTE.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Pedido: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Estructura completa que agrupa id, fecha ISO, arreglo de lineas, total, cliente, estado y origen ('ONLINE' | 'OFFLINE').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B5394" w:sz="24"/>
              <w:bottom w:val="none"/>
              <w:right w:val="none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5394"/>
                <w:sz w:val="22"/>
                <w:szCs w:val="22"/>
              </w:rPr>
              <w:t xml:space="preserve">Criterio Técnico Transversal de Honestidad de Sincronización</w:t>
            </w:r>
          </w:p>
          <w:p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El sistema nunca afirma falsamente que el pedido fue enviado a un servidor remoto, dado que no existe un backend corporativo real en esta fase. Todo pedido inicia explícitamente en estado PENDIENTE, cumpliendo con la exigencia académica del docente.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4. Guión Práctico para la Exposición ante el Docente</w:t>
      </w:r>
    </w:p>
    <w:p>
      <w:pPr>
        <w:spacing w:after="10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Para realizar una demostración fluida y convincente de 5 a 10 minutos, sigue este orden: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Paso 1 (Presentación Inicial):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Abrir la aplicación en el navegador. Mostrar el diseño corporativo Backus (Navy y Oro), la tipografía Plus Jakarta Sans y la ausencia total de emojis gracias al uso de iconos vectoriales SVG limpios e imágenes de producto.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Paso 2 (Catálogo y Filtros):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Escribir 'pilsen' o 'trigo' en el buscador para demostrar filtrado insensible a mayúsculas/minúsculas (Regla BV-01). Combinar con el chip de categoría 'Cervezas' (Regla BV-02).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Paso 3 (Carrito y Cálculos):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Seleccionar cantidades con el stepper [+] / [-]. Añadir al pedido y navegar a la pestaña 'Pedido Activo'. Explicar el cálculo en tiempo real de Subtotal, IGV (18%) y Total general.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Paso 4 (Demostración Offline):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Activar el botón 'Simular Offline' en el Header (o activar DevTools -&gt; Network -&gt; Offline). Mostrar cómo la barra superior cambia a ámbar y el destino se ajusta automáticamente a 'IndexedDB Local'.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Paso 5 (Guardado en IndexedDB):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Presionar 'Guardar Pedido en IndexedDB'. Abrir la pestaña 'IndexedDB Local' y mostrar que la orden aparece registrada con código (#00124), origen OFFLINE y estado PENDIENTE.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Paso 6 (Verificación en DevTools):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Abrir DevTools -&gt; Application -&gt; Storage -&gt; IndexedDB -&gt; backusVentasDB -&gt; pedidos. Demostrar al docente el registro JSON real en el navegador.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5. Matriz de Pruebas de Aceptación (Reglas BV-01 al BV-07)</w:t>
      </w:r>
    </w:p>
    <w:p>
      <w:pPr>
        <w:spacing w:after="10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Resultados de las pruebas funcionales ejecutadas sobre la aplicación: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Evaluada</w:t>
            </w:r>
          </w:p>
        </w:tc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Procedimiento de Prueba</w:t>
            </w:r>
          </w:p>
        </w:tc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Borders>
              <w:top w:val="single" w:color="003366" w:sz="12"/>
              <w:left w:val="single" w:color="CBD5E1" w:sz="8"/>
              <w:bottom w:val="single" w:color="003366" w:sz="16"/>
              <w:right w:val="single" w:color="CBD5E1" w:sz="8"/>
            </w:tcBorders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BV-01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Búsqueda por nombre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Escribir 'pilsen' en minúsculas en el buscador.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Muestra coincidencias ignorando mayúsculas/minúsculas.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BV-02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Búsqueda + Categoría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Seleccionar 'Cervezas' y buscar 'trigo'.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Filtra únicamente los productos que cumplen ambas condiciones.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BV-03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Cantidad entera positiva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Ingresar ceros, negativos o decimales.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El stepper valida e impide cantidades menores que 1.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BV-04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Cálculo Subtotal y Total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Añadir 2 botellas de S/ 9.50 y 1 de S/ 8.50.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Calcula Subtotal S/ 27.50 e IGV 18% con exactitud.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BV-05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Persistencia previa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Guardar pedido y recargar la página (F5).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El pedido sigue presente en la pestaña de IndexedDB.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BV-06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Sin API no hay sync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Guardar en modo online u offline.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El pedido conserva estado PENDIENTE con mensaje transparente.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19"/>
                <w:szCs w:val="19"/>
              </w:rPr>
              <w:t xml:space="preserve">BV-07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Error de IndexedDB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Captura de errores en transacciones.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Se notifica al usuario sin arrojar mensajes falsos de éxito.</w:t>
            </w:r>
          </w:p>
        </w:tc>
        <w:tc>
          <w:tcPr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6. Respuestas a las Preguntas de Reflexión (Página 5)</w:t>
      </w:r>
    </w:p>
    <w:p>
      <w:pPr>
        <w:spacing w:after="10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Estas respuestas están redactadas técnicamente para responder cualquier pregunta sorpresa del docente: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9. ¿Por qué persistir un pedido antes de confirmar el guardado?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Porque en aplicaciones móviles de campo la conectividad es volátil. Persistir primero en IndexedDB (patrón Offline-First) garantiza que ninguna orden se pierda por un microcorte de red, permitiendo reintentar el despacho en cualquier momento.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10. ¿Qué diferencia hay entre Cache Storage e IndexedDB?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Cache Storage almacena pares de solicitud y respuesta HTTP (Request/Response) como archivos HTML, CSS, bundles JS, fuentes e imágenes SVG. En cambio, IndexedDB es una base de datos NoSQL transaccional que guarda objetos de datos estructurados (como los pedidos con clientes, cantidades y totales).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11. ¿Qué debería enviarse a una API cuando se implemente la sincronización?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Un objeto JSON con: identificador UUID de idempotencia, timestamp ISO, código del cliente/bodega, código del vendedor, lista de ítems con productoId, cantidad y precio unitario, y token de seguridad. Al recibir HTTP 200/201 del servidor, el pedido pasa a SINCRONIZADO.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12. ¿Cómo evitarías duplicar pedidos tras varios intentos?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Mediante dos mecanismos: (1) Generar un UUID único en el cliente para cada pedido y validarlo en el backend antes de insertar; si ya existe, se devuelve la orden previa. (2) Deshabilitar los botones de envío en la interfaz mientras la sincronización esté en curso.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7. Evidencias del Proyecto (Capturas de Pantalla)</w:t>
      </w:r>
    </w:p>
    <w:p>
      <w:pPr>
        <w:spacing w:after="100" w:before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continuación se presentan los espacios prediseñados para insertar las 5 capturas solicitadas en la rúbrica oficial: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CBD5E1" w:sz="12"/>
              <w:left w:val="single" w:color="B8860B" w:sz="20"/>
              <w:bottom w:val="dashed" w:color="CBD5E1" w:sz="12"/>
              <w:right w:val="dashed" w:color="CBD5E1" w:sz="12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[EVIDENCIA 01] </w:t>
            </w: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Catálogo de Productos con Búsqueda y Filtros</w:t>
            </w:r>
          </w:p>
          <w:p>
            <w:pPr>
              <w:spacing w:after="200"/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8"/>
                <w:szCs w:val="18"/>
              </w:rPr>
              <w:t xml:space="preserve">Instrucción para la captura: Tomar captura del catálogo mostrando la barra de búsqueda con un término filtrado y los chips de categoría seleccionados.</w:t>
            </w:r>
          </w:p>
          <w:p>
            <w:pPr>
              <w:spacing w:after="30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[ PEGAR AQUÍ LA CAPTURA DE PANTALLA EN WORD ]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CBD5E1" w:sz="12"/>
              <w:left w:val="single" w:color="B8860B" w:sz="20"/>
              <w:bottom w:val="dashed" w:color="CBD5E1" w:sz="12"/>
              <w:right w:val="dashed" w:color="CBD5E1" w:sz="12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[EVIDENCIA 02] </w:t>
            </w: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Resumen de Pedido y Carrito de Compras</w:t>
            </w:r>
          </w:p>
          <w:p>
            <w:pPr>
              <w:spacing w:after="200"/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8"/>
                <w:szCs w:val="18"/>
              </w:rPr>
              <w:t xml:space="preserve">Instrucción para la captura: Tomar captura de la pestaña 'Pedido Activo' con al menos 2 productos agregados, mostrando el cálculo de Subtotal, IGV y Total.</w:t>
            </w:r>
          </w:p>
          <w:p>
            <w:pPr>
              <w:spacing w:after="30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[ PEGAR AQUÍ LA CAPTURA DE PANTALLA EN WORD ]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CBD5E1" w:sz="12"/>
              <w:left w:val="single" w:color="B8860B" w:sz="20"/>
              <w:bottom w:val="dashed" w:color="CBD5E1" w:sz="12"/>
              <w:right w:val="dashed" w:color="CBD5E1" w:sz="12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[EVIDENCIA 03] </w:t>
            </w: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Modo Offline y Detección de Conexión</w:t>
            </w:r>
          </w:p>
          <w:p>
            <w:pPr>
              <w:spacing w:after="200"/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8"/>
                <w:szCs w:val="18"/>
              </w:rPr>
              <w:t xml:space="preserve">Instrucción para la captura: Activar el botón 'Simular Offline'. Tomar captura donde se observe el banner ámbar de aviso y la insignia 'Destino: IndexedDB Local'.</w:t>
            </w:r>
          </w:p>
          <w:p>
            <w:pPr>
              <w:spacing w:after="30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[ PEGAR AQUÍ LA CAPTURA DE PANTALLA EN WORD ]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CBD5E1" w:sz="12"/>
              <w:left w:val="single" w:color="B8860B" w:sz="20"/>
              <w:bottom w:val="dashed" w:color="CBD5E1" w:sz="12"/>
              <w:right w:val="dashed" w:color="CBD5E1" w:sz="12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[EVIDENCIA 04] </w:t>
            </w: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Historial de Pedidos en IndexedDB (#00124)</w:t>
            </w:r>
          </w:p>
          <w:p>
            <w:pPr>
              <w:spacing w:after="200"/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8"/>
                <w:szCs w:val="18"/>
              </w:rPr>
              <w:t xml:space="preserve">Instrucción para la captura: Tomar captura de la pestaña 'IndexedDB Local' mostrando la lista de órdenes registradas con fecha, monto y estado PENDIENTE.</w:t>
            </w:r>
          </w:p>
          <w:p>
            <w:pPr>
              <w:spacing w:after="30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[ PEGAR AQUÍ LA CAPTURA DE PANTALLA EN WORD ]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dashed" w:color="CBD5E1" w:sz="12"/>
              <w:left w:val="single" w:color="B8860B" w:sz="20"/>
              <w:bottom w:val="dashed" w:color="CBD5E1" w:sz="12"/>
              <w:right w:val="dashed" w:color="CBD5E1" w:sz="12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[EVIDENCIA 05] </w:t>
            </w: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Inspección de IndexedDB en DevTools (F12)</w:t>
            </w:r>
          </w:p>
          <w:p>
            <w:pPr>
              <w:spacing w:after="200"/>
              <w:jc w:val="left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18"/>
                <w:szCs w:val="18"/>
              </w:rPr>
              <w:t xml:space="preserve">Instrucción para la captura: Abrir la consola (F12) -&gt; Pestaña Application -&gt; Storage -&gt; IndexedDB -&gt; backusVentasDB -&gt; pedidos. Tomar captura de los registros JSON guardados.</w:t>
            </w:r>
          </w:p>
          <w:p>
            <w:pPr>
              <w:spacing w:after="30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[ PEGAR AQUÍ LA CAPTURA DE PANTALLA EN WORD ]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8. Conclusiones y Recomendaciones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Conclusión 1: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La implementación de Service Workers y Cache Storage reduce a cero los tiempos de latencia en la carga de recursos estáticos del catálogo.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Conclusión 2: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IndexedDB demostró ser la tecnología óptima en el cliente para salvaguardar transacciones críticas comerciales sin depender de conexión permanente.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03366"/>
          <w:sz w:val="21"/>
          <w:szCs w:val="21"/>
        </w:rPr>
        <w:t xml:space="preserve">Conclusión 3: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El rediseño visual sin emojis, empleando SVGs vectoriales y la paleta institucional de Backus, otorga un acabado profesional apto para presentación empresarial.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8"/>
        <w:szCs w:val="18"/>
      </w:rPr>
      <w:t xml:space="preserve">Página </w:t>
    </w:r>
    <w:r>
      <w:rPr>
        <w:rFonts w:ascii="Segoe UI" w:cs="Segoe UI" w:eastAsia="Segoe UI" w:hAnsi="Segoe U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8"/>
        <w:szCs w:val="18"/>
      </w:rPr>
      <w:t xml:space="preserve"> de </w:t>
    </w:r>
    <w:r>
      <w:rPr>
        <w:rFonts w:ascii="Segoe UI" w:cs="Segoe UI" w:eastAsia="Segoe UI" w:hAnsi="Segoe U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SENATI | Taller PWA – Backus Ventas B2B Móvil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2026-10-16T17:10:49.192Z</dcterms:created>
  <dcterms:modified xsi:type="dcterms:W3CDTF">2026-10-16T17:10:49.208Z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