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4478020</wp:posOffset>
                </wp:positionH>
                <wp:positionV relativeFrom="paragraph">
                  <wp:posOffset>-389255</wp:posOffset>
                </wp:positionV>
                <wp:extent cx="2192020" cy="386606"/>
                <wp:effectExtent l="0" t="0" r="0" b="0"/>
                <wp:wrapNone/>
                <wp:docPr id="1" name="Picture 1" descr="A blue and white logo  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807491" name="Picture 1" descr="A blue and white logo  Description automatically generated">
                          <a:hlinkClick r:id="rId16"/>
                        </pic:cNvPr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192020" cy="386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text;margin-left:352.60pt;mso-position-horizontal:absolute;mso-position-vertical-relative:text;margin-top:-30.65pt;mso-position-vertical:absolute;width:172.60pt;height:30.44pt;mso-wrap-distance-left:9.00pt;mso-wrap-distance-top:0.00pt;mso-wrap-distance-right:9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t xml:space="preserve">PROYECTO DE MEJORA DE CALIDAD</w:t>
      </w:r>
      <w:r>
        <w:rPr>
          <w:b/>
          <w:color w:val="808080" w:themeColor="background1" w:themeShade="80"/>
          <w:sz w:val="36"/>
        </w:rPr>
      </w:r>
    </w:p>
    <w:p>
      <w:pPr>
        <w:pBdr/>
        <w:spacing w:after="0" w:line="240" w:lineRule="auto"/>
        <w:ind/>
        <w:rPr>
          <w:b/>
          <w:color w:val="808080" w:themeColor="background1" w:themeShade="80"/>
          <w:sz w:val="36"/>
        </w:rPr>
      </w:pPr>
      <w:r>
        <w:rPr>
          <w:b/>
          <w:color w:val="808080" w:themeColor="background1" w:themeShade="80"/>
          <w:sz w:val="36"/>
        </w:rPr>
        <w:t xml:space="preserve">DOCUMENTACIÓN</w:t>
      </w:r>
      <w:r>
        <w:rPr>
          <w:b/>
          <w:color w:val="808080" w:themeColor="background1" w:themeShade="80"/>
          <w:sz w:val="36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852"/>
        <w:pBdr/>
        <w:spacing w:after="100" w:afterAutospacing="1"/>
        <w:ind/>
        <w:rPr>
          <w:rFonts w:ascii="Century Gothic" w:hAnsi="Century Gothic"/>
          <w:color w:val="222a35" w:themeColor="text2" w:themeShade="80"/>
          <w:sz w:val="72"/>
          <w:szCs w:val="72"/>
        </w:rPr>
      </w:pPr>
      <w:r>
        <w:rPr>
          <w:rFonts w:ascii="Century Gothic" w:hAnsi="Century Gothic"/>
          <w:color w:val="222a35" w:themeColor="text2" w:themeShade="80"/>
          <w:sz w:val="72"/>
        </w:rPr>
        <w:t xml:space="preserve">NOMBRE DEL PROYECTO</w:t>
      </w:r>
      <w:r>
        <w:rPr>
          <w:rFonts w:ascii="Century Gothic" w:hAnsi="Century Gothic"/>
          <w:color w:val="222a35" w:themeColor="text2" w:themeShade="80"/>
          <w:sz w:val="72"/>
          <w:szCs w:val="72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48"/>
          <w:szCs w:val="48"/>
        </w:rPr>
      </w:pPr>
      <w:r>
        <w:rPr>
          <w:rFonts w:ascii="Century Gothic" w:hAnsi="Century Gothic"/>
          <w:color w:val="44546a" w:themeColor="text2"/>
          <w:sz w:val="48"/>
          <w:szCs w:val="48"/>
        </w:rPr>
        <w:t xml:space="preserve">Campus Digital – Módulos 4.1 y 4.10</w:t>
      </w:r>
      <w:r>
        <w:rPr>
          <w:rFonts w:ascii="Century Gothic" w:hAnsi="Century Gothic"/>
          <w:color w:val="44546a" w:themeColor="text2"/>
          <w:sz w:val="48"/>
          <w:szCs w:val="4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48"/>
          <w:szCs w:val="48"/>
        </w:rPr>
      </w:pPr>
      <w:r>
        <w:rPr>
          <w:rFonts w:ascii="Century Gothic" w:hAnsi="Century Gothic"/>
          <w:color w:val="44546a" w:themeColor="text2"/>
          <w:sz w:val="48"/>
        </w:rPr>
        <w:t xml:space="preserve">DOCUMENTACIÓN DEL PROYECTO</w:t>
      </w:r>
      <w:r>
        <w:rPr>
          <w:rFonts w:ascii="Century Gothic" w:hAnsi="Century Gothic"/>
          <w:color w:val="44546a" w:themeColor="text2"/>
          <w:sz w:val="48"/>
          <w:szCs w:val="4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  <w:szCs w:val="28"/>
        </w:rPr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</w:rPr>
        <w:t xml:space="preserve">ADMINISTRADOR DEL PROYECTO:  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  <w:szCs w:val="28"/>
        </w:rPr>
        <w:t xml:space="preserve">Silva López Irving Javier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</w:rPr>
        <w:t xml:space="preserve">FECHA DEL PROYECTO:  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  <w:szCs w:val="28"/>
        </w:rPr>
        <w:t xml:space="preserve">Abril – Mayo 2026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  <w:szCs w:val="28"/>
        </w:rPr>
        <w:t xml:space="preserve">VERSIóN 0.91</w:t>
      </w:r>
      <w:r>
        <w:rPr>
          <w:rFonts w:ascii="Century Gothic" w:hAnsi="Century Gothic"/>
          <w:color w:val="44546a" w:themeColor="text2"/>
          <w:sz w:val="28"/>
          <w:szCs w:val="28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0"/>
          <w:szCs w:val="20"/>
        </w:rPr>
      </w:pPr>
      <w:r>
        <w:rPr>
          <w:rFonts w:ascii="Century Gothic" w:hAnsi="Century Gothic"/>
          <w:color w:val="44546a" w:themeColor="text2"/>
          <w:sz w:val="20"/>
          <w:szCs w:val="20"/>
        </w:rPr>
      </w:r>
      <w:r>
        <w:rPr>
          <w:rFonts w:ascii="Century Gothic" w:hAnsi="Century Gothic"/>
          <w:color w:val="44546a" w:themeColor="text2"/>
          <w:sz w:val="20"/>
          <w:szCs w:val="20"/>
        </w:rPr>
      </w:r>
    </w:p>
    <w:p>
      <w:pPr>
        <w:pStyle w:val="852"/>
        <w:pBdr/>
        <w:spacing w:after="40" w:before="40"/>
        <w:ind/>
        <w:rPr>
          <w:rFonts w:ascii="Century Gothic" w:hAnsi="Century Gothic"/>
          <w:color w:val="44546a" w:themeColor="text2"/>
          <w:sz w:val="20"/>
          <w:szCs w:val="20"/>
        </w:rPr>
      </w:pPr>
      <w:r>
        <w:rPr>
          <w:rFonts w:ascii="Century Gothic" w:hAnsi="Century Gothic"/>
          <w:color w:val="44546a" w:themeColor="text2"/>
          <w:sz w:val="20"/>
          <w:szCs w:val="20"/>
        </w:rPr>
      </w:r>
      <w:r>
        <w:rPr>
          <w:rFonts w:ascii="Century Gothic" w:hAnsi="Century Gothic"/>
          <w:color w:val="44546a" w:themeColor="text2"/>
          <w:sz w:val="20"/>
          <w:szCs w:val="20"/>
        </w:rPr>
      </w:r>
    </w:p>
    <w:tbl>
      <w:tblPr>
        <w:tblInd w:w="-5" w:type="dxa"/>
        <w:tblW w:w="5002" w:type="pct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single" w:color="a6a6a6" w:themeColor="background1" w:themeShade="A6" w:sz="4" w:space="0"/>
          <w:insideV w:val="single" w:color="a6a6a6" w:themeColor="background1" w:themeShade="A6" w:sz="4" w:space="0"/>
        </w:tblBorders>
        <w:tblLook w:val="04A0" w:firstRow="1" w:lastRow="0" w:firstColumn="1" w:lastColumn="0" w:noHBand="0" w:noVBand="1"/>
      </w:tblPr>
      <w:tblGrid>
        <w:gridCol w:w="935"/>
        <w:gridCol w:w="2385"/>
        <w:gridCol w:w="1784"/>
        <w:gridCol w:w="3082"/>
        <w:gridCol w:w="2320"/>
      </w:tblGrid>
      <w:tr>
        <w:trPr>
          <w:cantSplit/>
          <w:trHeight w:val="440"/>
          <w:tblHeader/>
        </w:trPr>
        <w:tc>
          <w:tcPr>
            <w:gridSpan w:val="5"/>
            <w:shd w:val="clear" w:color="auto" w:fill="323e4f" w:themeFill="text2" w:themeFillShade="BF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W w:w="5000" w:type="pct"/>
            <w:vAlign w:val="center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323e4f" w:themeColor="text2" w:themeShade="BF"/>
                <w:sz w:val="16"/>
              </w:rPr>
            </w:pPr>
            <w:r>
              <w:rPr>
                <w:rFonts w:ascii="Century Gothic" w:hAnsi="Century Gothic"/>
                <w:color w:val="ffffff" w:themeColor="background1"/>
                <w:sz w:val="16"/>
              </w:rPr>
              <w:t xml:space="preserve">HISTORIAL DE VERSIONES</w:t>
            </w:r>
            <w:r>
              <w:rPr>
                <w:rFonts w:ascii="Century Gothic" w:hAnsi="Century Gothic"/>
                <w:color w:val="323e4f" w:themeColor="text2" w:themeShade="BF"/>
                <w:sz w:val="16"/>
              </w:rPr>
            </w:r>
          </w:p>
        </w:tc>
      </w:tr>
      <w:tr>
        <w:trPr>
          <w:cantSplit/>
          <w:tblHeader/>
        </w:trPr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445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/>
            <w:bookmarkStart w:id="0" w:name="ColumnTitle_01"/>
            <w:r/>
            <w:bookmarkEnd w:id="0"/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VERSIÓN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1135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APROBADO POR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849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FECHA DE REVISIÓN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1467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DESCRIPCIÓN DEL CAMBIO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shd w:val="clear" w:color="auto" w:fill="d5dce4" w:themeFill="text2" w:themeFillTint="33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bfbfbf" w:themeColor="background1" w:themeShade="BF" w:sz="4" w:space="0"/>
              <w:right w:val="single" w:color="a6a6a6" w:themeColor="background1" w:themeShade="A6" w:sz="4" w:space="0"/>
            </w:tcBorders>
            <w:tcW w:w="1104" w:type="pct"/>
            <w:vAlign w:val="bottom"/>
            <w:textDirection w:val="lrTb"/>
            <w:noWrap w:val="false"/>
          </w:tcPr>
          <w:p>
            <w:pPr>
              <w:pStyle w:val="854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AUTOR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0.9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07/04/2026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Versión inicial del PDS y SRS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Equipo No. 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0.91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15/04/2026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Ajuste de alcance y calendario de sprints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Silva López Irving Javier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1.0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21/04/2026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Cierre Sprint 1 – módulo 4.1 completado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Morales Martínez Adrián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1.1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30/04/2026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Cierre Sprint 2 – módulo 4.10 completado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Paz Rodríguez Diego Alejandro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1.2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Docente SCD-1011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07/05/2026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Cierre Sprint 3 – dashboards y reportes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  <w:t xml:space="preserve">Pacheco García Jesús Adrián</w:t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  <w:tr>
        <w:trPr>
          <w:cantSplit/>
          <w:trHeight w:val="385"/>
        </w:trPr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44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35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849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67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04" w:type="pct"/>
            <w:vAlign w:val="center"/>
            <w:textDirection w:val="lrTb"/>
            <w:noWrap w:val="false"/>
          </w:tcPr>
          <w:p>
            <w:pPr>
              <w:pStyle w:val="856"/>
              <w:pBdr/>
              <w:spacing/>
              <w:ind/>
              <w:rPr>
                <w:rFonts w:ascii="Century Gothic" w:hAnsi="Century Gothic"/>
                <w:color w:val="000000" w:themeColor="text1"/>
                <w:sz w:val="16"/>
              </w:rPr>
            </w:pPr>
            <w:r>
              <w:rPr>
                <w:rFonts w:ascii="Century Gothic" w:hAnsi="Century Gothic"/>
                <w:color w:val="000000" w:themeColor="text1"/>
                <w:sz w:val="16"/>
              </w:rPr>
            </w:r>
            <w:r>
              <w:rPr>
                <w:rFonts w:ascii="Century Gothic" w:hAnsi="Century Gothic"/>
                <w:color w:val="000000" w:themeColor="text1"/>
                <w:sz w:val="16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W w:w="4997" w:type="pct"/>
        <w:tblBorders/>
        <w:tblpPr w:horzAnchor="margin" w:tblpXSpec="left" w:vertAnchor="text" w:tblpY="119" w:leftFromText="180" w:topFromText="0" w:rightFromText="180" w:bottomFromText="0"/>
        <w:tblLook w:val="04A0" w:firstRow="1" w:lastRow="0" w:firstColumn="1" w:lastColumn="0" w:noHBand="0" w:noVBand="1"/>
      </w:tblPr>
      <w:tblGrid>
        <w:gridCol w:w="1561"/>
        <w:gridCol w:w="2416"/>
        <w:gridCol w:w="1125"/>
        <w:gridCol w:w="3052"/>
        <w:gridCol w:w="915"/>
        <w:gridCol w:w="1427"/>
      </w:tblGrid>
      <w:tr>
        <w:trPr>
          <w:trHeight w:val="432"/>
        </w:trPr>
        <w:tc>
          <w:tcPr>
            <w:shd w:val="clear" w:color="auto" w:fill="222a35" w:themeFill="text2" w:themeFillShade="80"/>
            <w:tcBorders>
              <w:top w:val="single" w:color="bfbfbf" w:themeColor="background1" w:themeShade="BF" w:sz="4" w:space="0"/>
              <w:left w:val="single" w:color="bfbfbf" w:sz="4" w:space="0"/>
              <w:bottom w:val="single" w:color="bfbfbf" w:sz="8" w:space="0"/>
              <w:right w:val="single" w:color="bfbfbf" w:sz="4" w:space="0"/>
            </w:tcBorders>
            <w:tcW w:w="74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PREPARADO POR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15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Silva López Irving Javier</w:t>
            </w:r>
            <w:r/>
          </w:p>
        </w:tc>
        <w:tc>
          <w:tcPr>
            <w:shd w:val="clear" w:color="auto" w:fill="222a35" w:themeFill="text2" w:themeFillShade="80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536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TÍTULO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454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Jefe de Proyecto / Ing. de Software</w:t>
            </w:r>
            <w:r/>
          </w:p>
        </w:tc>
        <w:tc>
          <w:tcPr>
            <w:shd w:val="clear" w:color="auto" w:fill="222a35" w:themeFill="text2" w:themeFillShade="80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436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FECHA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68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15/04/2026</w:t>
            </w:r>
            <w:r/>
          </w:p>
        </w:tc>
      </w:tr>
      <w:tr>
        <w:trPr>
          <w:trHeight w:val="432"/>
        </w:trPr>
        <w:tc>
          <w:tcPr>
            <w:shd w:val="clear" w:color="auto" w:fill="323e4f" w:themeFill="text2" w:themeFillShade="BF"/>
            <w:tcBorders>
              <w:top w:val="single" w:color="bfbfbf" w:sz="8" w:space="0"/>
              <w:left w:val="single" w:color="bfbfbf" w:sz="4" w:space="0"/>
              <w:bottom w:val="single" w:color="bfbfbf" w:sz="8" w:space="0"/>
              <w:right w:val="single" w:color="bfbfbf" w:sz="4" w:space="0"/>
            </w:tcBorders>
            <w:tcW w:w="743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color w:val="ffffff" w:themeColor="background1"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 xml:space="preserve">APROBADO POR</w:t>
            </w:r>
            <w:r>
              <w:rPr>
                <w:b/>
                <w:color w:val="ffffff" w:themeColor="background1"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15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Docente titular SCD-1011</w:t>
            </w:r>
            <w:r/>
          </w:p>
        </w:tc>
        <w:tc>
          <w:tcPr>
            <w:shd w:val="clear" w:color="auto" w:fill="323e4f" w:themeFill="text2" w:themeFillShade="BF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536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 xml:space="preserve">TÍTULO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1454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Profesor – Ing. de Software</w:t>
            </w:r>
            <w:r/>
          </w:p>
        </w:tc>
        <w:tc>
          <w:tcPr>
            <w:shd w:val="clear" w:color="auto" w:fill="323e4f" w:themeFill="text2" w:themeFillShade="BF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436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>
                <w:b/>
                <w:sz w:val="16"/>
              </w:rPr>
            </w:pPr>
            <w:r>
              <w:rPr>
                <w:b/>
                <w:color w:val="ffffff" w:themeColor="background1"/>
                <w:sz w:val="16"/>
              </w:rPr>
              <w:t xml:space="preserve">FECHA</w:t>
            </w:r>
            <w:r>
              <w:rPr>
                <w:b/>
                <w:sz w:val="16"/>
              </w:rPr>
            </w:r>
          </w:p>
        </w:tc>
        <w:tc>
          <w:tcPr>
            <w:shd w:val="clear" w:color="000000" w:fill="ededed"/>
            <w:tcBorders>
              <w:top w:val="single" w:color="bfbfbf" w:sz="8" w:space="0"/>
              <w:left w:val="none" w:color="000000" w:sz="4" w:space="0"/>
              <w:bottom w:val="single" w:color="bfbfbf" w:sz="8" w:space="0"/>
              <w:right w:val="single" w:color="bfbfbf" w:sz="4" w:space="0"/>
            </w:tcBorders>
            <w:tcW w:w="681" w:type="pct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entury Gothic" w:hAnsi="Century Gothic"/>
                <w:sz w:val="18"/>
              </w:rPr>
              <w:t xml:space="preserve">15/04/2026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 w:line="240" w:lineRule="auto"/>
        <w:ind/>
        <w:rPr>
          <w:rFonts w:cs="Times New Roman (Body CS)"/>
          <w:caps/>
          <w:color w:val="595959" w:themeColor="text1" w:themeTint="A6"/>
          <w:szCs w:val="20"/>
        </w:rPr>
      </w:pPr>
      <w:r>
        <w:rPr>
          <w:rFonts w:cs="Times New Roman (Body CS)"/>
          <w:caps/>
          <w:color w:val="595959" w:themeColor="text1" w:themeTint="A6"/>
          <w:szCs w:val="20"/>
        </w:rPr>
      </w:r>
      <w:r>
        <w:rPr>
          <w:rFonts w:cs="Times New Roman (Body CS)"/>
          <w:caps/>
          <w:color w:val="595959" w:themeColor="text1" w:themeTint="A6"/>
          <w:szCs w:val="20"/>
        </w:rPr>
      </w:r>
    </w:p>
    <w:p>
      <w:pPr>
        <w:pBdr/>
        <w:spacing/>
        <w:ind/>
        <w:rPr/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even" r:id="rId13"/>
          <w:footerReference w:type="first" r:id="rId14"/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/>
      <w:r/>
    </w:p>
    <w:sdt>
      <w:sdtPr>
        <w15:appearance w15:val="boundingBox"/>
        <w:id w:val="-40835831"/>
        <w:docPartObj>
          <w:docPartGallery w:val="Table of Contents"/>
          <w:docPartUnique w:val="true"/>
        </w:docPartObj>
        <w:rPr>
          <w:rFonts w:ascii="Century Gothic" w:hAnsi="Century Gothic" w:eastAsiaTheme="minorHAnsi" w:cstheme="minorBidi"/>
          <w:caps w:val="0"/>
          <w:color w:val="808080" w:themeColor="background1" w:themeShade="80"/>
          <w:sz w:val="28"/>
          <w:szCs w:val="20"/>
        </w:rPr>
      </w:sdtPr>
      <w:sdtContent>
        <w:p>
          <w:pPr>
            <w:pStyle w:val="842"/>
            <w:pBdr/>
            <w:spacing w:line="360" w:lineRule="auto"/>
            <w:ind/>
            <w:rPr>
              <w:rFonts w:ascii="Century Gothic" w:hAnsi="Century Gothic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="Century Gothic" w:hAnsi="Century Gothic"/>
              <w:color w:val="808080" w:themeColor="background1" w:themeShade="80"/>
              <w:sz w:val="28"/>
            </w:rPr>
            <w:t xml:space="preserve">Índice</w:t>
          </w:r>
          <w:r>
            <w:rPr>
              <w:rFonts w:ascii="Century Gothic" w:hAnsi="Century Gothic" w:cstheme="minorHAnsi"/>
              <w:color w:val="808080" w:themeColor="background1" w:themeShade="80"/>
              <w:sz w:val="18"/>
              <w:szCs w:val="18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>
            <w:rPr>
              <w:b/>
              <w:bCs/>
              <w:szCs w:val="20"/>
            </w:rPr>
            <w:fldChar w:fldCharType="begin"/>
            <w:instrText xml:space="preserve"> TOC \o "1-3" \h \z \u </w:instrText>
            <w:fldChar w:fldCharType="separate"/>
          </w:r>
          <w:hyperlink w:tooltip="#_Toc146204024" w:anchor="_Toc146204024" w:history="1">
            <w:r>
              <w:rPr>
                <w:rStyle w:val="844"/>
              </w:rPr>
              <w:t xml:space="preserve">1.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LLEVAR A CABO INVESTIGACIONES</w:t>
            </w:r>
            <w:r>
              <w:tab/>
              <w:fldChar w:fldCharType="begin"/>
              <w:instrText xml:space="preserve"> PAGEREF _Toc146204024 \h 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25" w:anchor="_Toc146204025" w:history="1">
            <w:r>
              <w:rPr>
                <w:rStyle w:val="844"/>
              </w:rPr>
              <w:t xml:space="preserve">1.1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CONTEXTO</w:t>
            </w:r>
            <w:r>
              <w:tab/>
              <w:fldChar w:fldCharType="begin"/>
              <w:instrText xml:space="preserve"> PAGEREF _Toc146204025 \h 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26" w:anchor="_Toc146204026" w:history="1">
            <w:r>
              <w:rPr>
                <w:rStyle w:val="844"/>
              </w:rPr>
              <w:t xml:space="preserve">1.2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POSIBLES ESTRATEGIAS Y RECURSOS DE IMPLEMENTACIÓN</w:t>
            </w:r>
            <w:r>
              <w:tab/>
              <w:fldChar w:fldCharType="begin"/>
              <w:instrText xml:space="preserve"> PAGEREF _Toc146204026 \h 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27" w:anchor="_Toc146204027" w:history="1">
            <w:r>
              <w:rPr>
                <w:rStyle w:val="844"/>
              </w:rPr>
              <w:t xml:space="preserve">1.3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MÉTRICAS DE RENDIMIENTO</w:t>
            </w:r>
            <w:r>
              <w:tab/>
              <w:fldChar w:fldCharType="begin"/>
              <w:instrText xml:space="preserve"> PAGEREF _Toc146204027 \h </w:instrText>
              <w:fldChar w:fldCharType="separate"/>
              <w:t xml:space="preserve">3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28" w:anchor="_Toc146204028" w:history="1">
            <w:r>
              <w:rPr>
                <w:rStyle w:val="844"/>
              </w:rPr>
              <w:t xml:space="preserve">2.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ESTABLECER OBJETIVOS Y CRONOGRAMAS</w:t>
            </w:r>
            <w:r>
              <w:tab/>
              <w:fldChar w:fldCharType="begin"/>
              <w:instrText xml:space="preserve"> PAGEREF _Toc146204028 \h </w:instrText>
              <w:fldChar w:fldCharType="separate"/>
              <w:t xml:space="preserve">4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29" w:anchor="_Toc146204029" w:history="1">
            <w:r>
              <w:rPr>
                <w:rStyle w:val="844"/>
              </w:rPr>
              <w:t xml:space="preserve">3.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REUNIR A LOS MIEMBROS PRINCIPALES DEL EQUIPO</w:t>
            </w:r>
            <w:r>
              <w:tab/>
              <w:fldChar w:fldCharType="begin"/>
              <w:instrText xml:space="preserve"> PAGEREF _Toc146204029 \h </w:instrText>
              <w:fldChar w:fldCharType="separate"/>
              <w:t xml:space="preserve">5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0" w:anchor="_Toc146204030" w:history="1">
            <w:r>
              <w:rPr>
                <w:rStyle w:val="844"/>
              </w:rPr>
              <w:t xml:space="preserve">3.1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ROLES ESTABLECIDOS</w:t>
            </w:r>
            <w:r>
              <w:tab/>
              <w:fldChar w:fldCharType="begin"/>
              <w:instrText xml:space="preserve"> PAGEREF _Toc146204030 \h </w:instrText>
              <w:fldChar w:fldCharType="separate"/>
              <w:t xml:space="preserve">5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1" w:anchor="_Toc146204031" w:history="1">
            <w:r>
              <w:rPr>
                <w:rStyle w:val="844"/>
              </w:rPr>
              <w:t xml:space="preserve">3.2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DIAGRAMA DE FLUJO DE PROCESOS</w:t>
            </w:r>
            <w:r>
              <w:tab/>
              <w:fldChar w:fldCharType="begin"/>
              <w:instrText xml:space="preserve"> PAGEREF _Toc146204031 \h </w:instrText>
              <w:fldChar w:fldCharType="separate"/>
              <w:t xml:space="preserve">6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2" w:anchor="_Toc146204032" w:history="1">
            <w:r>
              <w:rPr>
                <w:rStyle w:val="844"/>
              </w:rPr>
              <w:t xml:space="preserve">3.3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MÉTODOS DE COMUNICACIÓN</w:t>
            </w:r>
            <w:r>
              <w:tab/>
              <w:fldChar w:fldCharType="begin"/>
              <w:instrText xml:space="preserve"> PAGEREF _Toc146204032 \h </w:instrText>
              <w:fldChar w:fldCharType="separate"/>
              <w:t xml:space="preserve">6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3" w:anchor="_Toc146204033" w:history="1">
            <w:r>
              <w:rPr>
                <w:rStyle w:val="844"/>
              </w:rPr>
              <w:t xml:space="preserve">4.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DISEÑAR LA ESTRATEGIA</w:t>
            </w:r>
            <w:r>
              <w:tab/>
              <w:fldChar w:fldCharType="begin"/>
              <w:instrText xml:space="preserve"> PAGEREF _Toc146204033 \h </w:instrText>
              <w:fldChar w:fldCharType="separate"/>
              <w:t xml:space="preserve">7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4" w:anchor="_Toc146204034" w:history="1">
            <w:r>
              <w:rPr>
                <w:rStyle w:val="844"/>
              </w:rPr>
              <w:t xml:space="preserve">4.1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MÉTODOS UTILIZADOS PARA DISEÑAR LA ESTRATEGIA</w:t>
            </w:r>
            <w:r>
              <w:tab/>
              <w:fldChar w:fldCharType="begin"/>
              <w:instrText xml:space="preserve"> PAGEREF _Toc146204034 \h </w:instrText>
              <w:fldChar w:fldCharType="separate"/>
              <w:t xml:space="preserve">7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7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5" w:anchor="_Toc146204035" w:history="1">
            <w:r>
              <w:rPr>
                <w:rStyle w:val="844"/>
              </w:rPr>
              <w:t xml:space="preserve">4.2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ESTRATEGIAS PARA FACILITAR EL CAMBIO</w:t>
            </w:r>
            <w:r>
              <w:tab/>
              <w:fldChar w:fldCharType="begin"/>
              <w:instrText xml:space="preserve"> PAGEREF _Toc146204035 \h </w:instrText>
              <w:fldChar w:fldCharType="separate"/>
              <w:t xml:space="preserve">7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6" w:anchor="_Toc146204036" w:history="1">
            <w:r>
              <w:rPr>
                <w:rStyle w:val="844"/>
              </w:rPr>
              <w:t xml:space="preserve">5.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IDENTIFICAR MEDIDAS Y OBJETIVOS</w:t>
            </w:r>
            <w:r>
              <w:tab/>
              <w:fldChar w:fldCharType="begin"/>
              <w:instrText xml:space="preserve"> PAGEREF _Toc146204036 \h </w:instrText>
              <w:fldChar w:fldCharType="separate"/>
              <w:t xml:space="preserve">8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7" w:anchor="_Toc146204037" w:history="1">
            <w:r>
              <w:rPr>
                <w:rStyle w:val="844"/>
              </w:rPr>
              <w:t xml:space="preserve">6.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PLAN DE CAPACITACIÓN Y EDUCACIÓN</w:t>
            </w:r>
            <w:r>
              <w:tab/>
              <w:fldChar w:fldCharType="begin"/>
              <w:instrText xml:space="preserve"> PAGEREF _Toc146204037 \h </w:instrText>
              <w:fldChar w:fldCharType="separate"/>
              <w:t xml:space="preserve">8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8" w:anchor="_Toc146204038" w:history="1">
            <w:r>
              <w:rPr>
                <w:rStyle w:val="844"/>
              </w:rPr>
              <w:t xml:space="preserve">7.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PLAN DE LANZAMIENTO</w:t>
            </w:r>
            <w:r>
              <w:tab/>
              <w:fldChar w:fldCharType="begin"/>
              <w:instrText xml:space="preserve"> PAGEREF _Toc146204038 \h </w:instrText>
              <w:fldChar w:fldCharType="separate"/>
              <w:t xml:space="preserve">9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39" w:anchor="_Toc146204039" w:history="1">
            <w:r>
              <w:rPr>
                <w:rStyle w:val="844"/>
              </w:rPr>
              <w:t xml:space="preserve">8.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EVALUACIÓN</w:t>
            </w:r>
            <w:r>
              <w:tab/>
              <w:fldChar w:fldCharType="begin"/>
              <w:instrText xml:space="preserve"> PAGEREF _Toc146204039 \h </w:instrText>
              <w:fldChar w:fldCharType="separate"/>
              <w:t xml:space="preserve">9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Style w:val="843"/>
            <w:pBdr/>
            <w:spacing/>
            <w:ind/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pPr>
          <w:r/>
          <w:hyperlink w:tooltip="#_Toc146204040" w:anchor="_Toc146204040" w:history="1">
            <w:r>
              <w:rPr>
                <w:rStyle w:val="844"/>
              </w:rPr>
              <w:t xml:space="preserve">9.</w:t>
            </w:r>
            <w:r>
              <w:rPr>
                <w:rFonts w:asciiTheme="minorHAnsi" w:hAnsiTheme="minorHAnsi" w:eastAsiaTheme="minorEastAsia"/>
                <w:sz w:val="22"/>
                <w:lang w:val="en-US" w:eastAsia="zh-CN"/>
                <w14:ligatures w14:val="standardContextual"/>
              </w:rPr>
              <w:tab/>
            </w:r>
            <w:r>
              <w:rPr>
                <w:rStyle w:val="844"/>
              </w:rPr>
              <w:t xml:space="preserve">SEGUIMIENTO DE LA DOCUMENTACIÓN DEL PROYECTO</w:t>
            </w:r>
            <w:r>
              <w:tab/>
              <w:fldChar w:fldCharType="begin"/>
              <w:instrText xml:space="preserve"> PAGEREF _Toc146204040 \h </w:instrText>
              <w:fldChar w:fldCharType="separate"/>
              <w:t xml:space="preserve">10</w:t>
              <w:fldChar w:fldCharType="end"/>
            </w:r>
          </w:hyperlink>
          <w:r/>
          <w:r>
            <w:rPr>
              <w:rFonts w:asciiTheme="minorHAnsi" w:hAnsiTheme="minorHAnsi" w:eastAsiaTheme="minorEastAsia"/>
              <w:sz w:val="22"/>
              <w:lang w:val="en-US" w:eastAsia="zh-CN"/>
              <w14:ligatures w14:val="standardContextual"/>
            </w:rPr>
          </w:r>
        </w:p>
        <w:p>
          <w:pPr>
            <w:pBdr/>
            <w:tabs>
              <w:tab w:val="right" w:leader="dot" w:pos="10260"/>
            </w:tabs>
            <w:spacing w:line="480" w:lineRule="auto"/>
            <w:ind w:left="-540"/>
            <w:rPr>
              <w:szCs w:val="20"/>
            </w:rPr>
          </w:pPr>
          <w:r>
            <w:rPr>
              <w:b/>
              <w:bCs/>
              <w:szCs w:val="20"/>
            </w:rPr>
            <w:fldChar w:fldCharType="end"/>
          </w:r>
          <w:r>
            <w:rPr>
              <w:szCs w:val="20"/>
            </w:rPr>
          </w:r>
        </w:p>
      </w:sdtContent>
    </w:sdt>
    <w:p>
      <w:pPr>
        <w:pBdr/>
        <w:spacing w:line="240" w:lineRule="auto"/>
        <w:ind/>
        <w:rPr>
          <w:szCs w:val="20"/>
        </w:rPr>
      </w:pPr>
      <w:r>
        <w:rPr>
          <w:szCs w:val="20"/>
        </w:rPr>
      </w:r>
      <w:r>
        <w:rPr>
          <w:szCs w:val="20"/>
        </w:rPr>
      </w:r>
    </w:p>
    <w:p>
      <w:pPr>
        <w:pStyle w:val="813"/>
        <w:pBdr/>
        <w:spacing w:line="240" w:lineRule="auto"/>
        <w:ind/>
        <w:rPr>
          <w:szCs w:val="28"/>
        </w:rPr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>
        <w:rPr>
          <w:szCs w:val="28"/>
        </w:rPr>
      </w:r>
      <w:r>
        <w:rPr>
          <w:szCs w:val="28"/>
        </w:rPr>
      </w:r>
    </w:p>
    <w:p>
      <w:pPr>
        <w:pStyle w:val="813"/>
        <w:numPr>
          <w:ilvl w:val="0"/>
          <w:numId w:val="1"/>
        </w:numPr>
        <w:pBdr/>
        <w:spacing w:line="240" w:lineRule="auto"/>
        <w:ind/>
        <w:rPr/>
      </w:pPr>
      <w:r/>
      <w:bookmarkStart w:id="1" w:name="_Toc146204024"/>
      <w:r>
        <w:t xml:space="preserve">LLEVAR A CABO INVESTIGACIONES</w:t>
      </w:r>
      <w:bookmarkEnd w:id="1"/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2" w:name="_Toc146204025"/>
      <w:r>
        <w:t xml:space="preserve">CONTEXTO</w:t>
      </w:r>
      <w:bookmarkEnd w:id="2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456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El proyecto integrador de la asignatura Ingeniería de Software (SCD-1011) consiste en el desarrollo de una Plataforma de Servicios, </w:t>
            </w:r>
            <w:r>
              <w:rPr>
                <w:szCs w:val="20"/>
              </w:rPr>
              <w:t xml:space="preserve">Compras y Saldo Digital del Campus. El Equipo No. 6 tiene a su cargo los módulos 4.1 (Gestión de Usuarios y Seguridad) y 4.10 (Identificación por Tarjeta Universitaria RFID/NFC), que constituyen la columna vertebral de identidad y seguridad de la plataform</w:t>
            </w:r>
            <w:r>
              <w:rPr>
                <w:szCs w:val="20"/>
              </w:rPr>
              <w:t xml:space="preserve">a. El sistema se desarrolla con el stack oficial: Laravel 11 + PHP 8.2 (backend), Inertia.js + Vue 3 (frontend) y PHPUnit (pruebas). El desarrollo sigue la metodología RUP adaptada en sprints semanales durante las 7 semanas del Parcial 2 (abril–mayo 2026).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3" w:name="_Toc146204026"/>
      <w:r>
        <w:t xml:space="preserve">POSIBLES ESTRATEGIAS Y RECURSOS DE IMPLEMENTACIÓN</w:t>
      </w:r>
      <w:bookmarkEnd w:id="3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456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Estrategias aplicadas: (1) Metodología RUP con sprints semanales y evaluación cruzada al cierre de cada sprint. (2) SRS IEEE 830 v1.1 y API REST v1.0 definidos en la Fase de Inicio como con</w:t>
            </w:r>
            <w:r>
              <w:rPr>
                <w:szCs w:val="20"/>
              </w:rPr>
              <w:t xml:space="preserve">tratos de integración. (3) Desarrollo paralelo backend/frontend con ramas Git independientes. (4) Simulador RFID/NFC por software (/simulador/*) ante ausencia de hardware físico. (5) Coordinación con equipo del módulo 4.2 (Saldo Digital) desde el Sprint 1.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4" w:name="_Toc146204027"/>
      <w:r>
        <w:t xml:space="preserve">MÉTRICAS DE RENDIMIENTO</w:t>
      </w:r>
      <w:bookmarkEnd w:id="4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456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Métricas definidas: (1) Cobertura PHPUnit: mín. 1 caso por RF esencial (RF-01–RF-08 y RF-10-01–RF-10-08). (2) Hallazgos críticos en evaluación cruzada: objetivo = 0. (3) V</w:t>
            </w:r>
            <w:r>
              <w:rPr>
                <w:szCs w:val="20"/>
              </w:rPr>
              <w:t xml:space="preserve">elocidad por sprint: historias completadas / planificadas ≥ 90%. (4) Tiempo de respuesta de autenticación: &lt; 2 s. (5) Disponibilidad: ≥ 99% en horario de operación. Resultado final: 34 pruebas en verde, 0 hallazgos críticos, 16/16 requisitos implementados.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/>
      <w:r/>
    </w:p>
    <w:p>
      <w:pPr>
        <w:pStyle w:val="813"/>
        <w:numPr>
          <w:ilvl w:val="0"/>
          <w:numId w:val="1"/>
        </w:numPr>
        <w:pBdr/>
        <w:spacing/>
        <w:ind/>
        <w:rPr/>
      </w:pPr>
      <w:r/>
      <w:bookmarkStart w:id="5" w:name="_Toc146204028"/>
      <w:r>
        <w:t xml:space="preserve">ESTABLECER OBJETIVOS Y CRONOGRAMAS</w:t>
      </w:r>
      <w:bookmarkEnd w:id="5"/>
      <w:r/>
      <w:r/>
    </w:p>
    <w:tbl>
      <w:tblPr>
        <w:tblStyle w:val="832"/>
        <w:tblInd w:w="-5" w:type="dxa"/>
        <w:tblW w:w="13736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4819"/>
        <w:gridCol w:w="1705"/>
        <w:gridCol w:w="2331"/>
        <w:gridCol w:w="1775"/>
        <w:gridCol w:w="3106"/>
      </w:tblGrid>
      <w:tr>
        <w:trPr>
          <w:trHeight w:val="720"/>
        </w:trPr>
        <w:tc>
          <w:tcPr>
            <w:shd w:val="clear" w:color="auto" w:fill="eaeef3"/>
            <w:tcBorders/>
            <w:tcW w:w="48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META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17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REUNIÓN DEL PROYECTO 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34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FRECUENCIA DE LA REUNIÓN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17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 DE IMPLEMENTACIÓN DEL OBJETIVO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312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RESPONSABLE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Entrega SRS IEEE 830 v1.1 y PDS v0.91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07/04/2026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Semanal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12/04/2026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Soto Trejo Ángel / Silva López Irving Javier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Definición completa de API REST v1.0 (80+ endpoints)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Única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14/04/2026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Implementar módulo 4.1: autenticación, roles, permisos y bitácoras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14/04/2026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Semanal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21/04/2026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Morales Martínez Adrián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Implementar módulo 4.10: tarjetas RFID, simulador y confirmación de pedidos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21/04/2026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Semanal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Paz Rodríguez Diego Alejandro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Integración con módulo 4.2 (saldo) y módulo 4.5 (pedidos)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28/04/2026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Semanal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07/05/2026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Equipo No. 6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Dashboards, reportes CSV/PDF y evaluación cruzada Sprint 3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05/05/2026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Semanal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07/05/2026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Pacheco García Jesús Adrián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Suite PHPUnit: 34 casos de prueba en verde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14/04/2026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Continua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07/05/2026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Morales Martínez Adrián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48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Presentación final y cierre del proyecto al docente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25/05/2026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34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Única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7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121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2240" w:orient="landscape" w:w="15840"/>
          <w:pgMar w:top="720" w:right="1040" w:bottom="1008" w:left="1300" w:header="490" w:footer="720" w:gutter="0"/>
          <w:cols w:num="1" w:sep="0" w:space="720" w:equalWidth="1"/>
          <w:titlePg/>
        </w:sectPr>
      </w:pPr>
      <w:r/>
      <w:r/>
    </w:p>
    <w:p>
      <w:pPr>
        <w:pStyle w:val="813"/>
        <w:numPr>
          <w:ilvl w:val="0"/>
          <w:numId w:val="1"/>
        </w:numPr>
        <w:pBdr/>
        <w:spacing/>
        <w:ind/>
        <w:rPr/>
      </w:pPr>
      <w:r/>
      <w:bookmarkStart w:id="6" w:name="_Toc146204029"/>
      <w:r>
        <w:t xml:space="preserve">REUNIR A LOS MIEMBROS PRINCIPALES DEL EQUIPO</w:t>
      </w:r>
      <w:bookmarkEnd w:id="6"/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7" w:name="_Toc146204030"/>
      <w:r>
        <w:t xml:space="preserve">ROLES ESTABLECIDOS</w:t>
      </w:r>
      <w:bookmarkEnd w:id="7"/>
      <w:r/>
      <w:r/>
    </w:p>
    <w:tbl>
      <w:tblPr>
        <w:tblStyle w:val="832"/>
        <w:tblInd w:w="350" w:type="dxa"/>
        <w:tblW w:w="13230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2520"/>
        <w:gridCol w:w="2610"/>
        <w:gridCol w:w="2970"/>
        <w:gridCol w:w="5130"/>
      </w:tblGrid>
      <w:tr>
        <w:trPr>
          <w:trHeight w:val="720"/>
        </w:trPr>
        <w:tc>
          <w:tcPr>
            <w:shd w:val="clear" w:color="auto" w:fill="eaeef3"/>
            <w:tcBorders/>
            <w:tcW w:w="25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NOMBRE DEL EQUIPO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6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MIEMBRO DEL EQUIPO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9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ROL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51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INFORMACIÓN DE CONTACTO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Equipo No. 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Jefe de Proyecto / Ing. de Software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irving.silva@campus.edu.mx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Equipo No. 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Soto Trejo Ángel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Analista de Sistemas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angel.soto@campus.edu.mx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Equipo No. 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Morales Martínez Adrián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Programador Backend (Laravel + PHPUnit)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adrian.morales@campus.edu.mx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Equipo No. 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Pacheco García Jesús Adrián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Programador Frontend (Vue 3 + Inertia.js)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jesus.pacheco@campus.edu.mx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Equipo No. 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Paz Rodríguez Diego Alejandro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Programador Integración RFID/NFC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diego.paz@campus.edu.mx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9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1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</w:r>
            <w:r>
              <w:rPr>
                <w:rFonts w:ascii="Century Gothic" w:hAnsi="Century Gothic" w:cs="Arial"/>
              </w:rPr>
            </w:r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2240" w:orient="landscape" w:w="15840"/>
          <w:pgMar w:top="720" w:right="1040" w:bottom="1008" w:left="1300" w:header="490" w:footer="720" w:gutter="0"/>
          <w:cols w:num="1" w:sep="0" w:space="720" w:equalWidth="1"/>
          <w:titlePg/>
        </w:sectPr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8" w:name="_Toc146204031"/>
      <w:r>
        <w:t xml:space="preserve">DIAGRAMA DE FLUJO DE PROCESOS</w:t>
      </w:r>
      <w:bookmarkEnd w:id="8"/>
      <w:r>
        <w:t xml:space="preserve">  </w:t>
      </w:r>
      <w:r/>
    </w:p>
    <w:p>
      <w:pPr>
        <w:pBdr/>
        <w:spacing w:line="240" w:lineRule="auto"/>
        <w:ind w:left="1080"/>
        <w:rPr>
          <w:sz w:val="18"/>
          <w:szCs w:val="21"/>
        </w:rPr>
      </w:pPr>
      <w:r>
        <w:rPr>
          <w:sz w:val="18"/>
        </w:rPr>
        <w:t xml:space="preserve">Crear e insertar debajo.</w:t>
      </w:r>
      <w:r>
        <w:rPr>
          <w:sz w:val="18"/>
          <w:szCs w:val="21"/>
        </w:rPr>
      </w:r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7344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Flujo principal: (1) Usuario accede al login → (2) Laravel Fortify valida credenciales → (3) Verifica bloqueo de cuenta → (4) Inicia sesión y registra AccesoBitacora </w:t>
            </w:r>
            <w:r>
              <w:rPr>
                <w:szCs w:val="20"/>
              </w:rPr>
              <w:t xml:space="preserve">→ (5) Middleware verifica permisos por ruta → (6) Redirige al dashboard según rol. Flujo RFID: (1) Lector detecta UID → (2) Busca tarjeta activa → (3) Muestra nombre y saldo → (4) Operador confirma pedido con segunda lectura → (5) Sistema registra entrega.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szCs w:val="20"/>
              </w:rPr>
              <w:t xml:space="preserve">Flujo principal del sistema: (1) Usuario accede al login → (2) Laravel Fortify valida credenciales → (3) Verifica bloqueo de cuenta → (4) Inicia sesión y registra AccesoBitacora → (5) Middleware verifica permisos po</w:t>
            </w:r>
            <w:r>
              <w:rPr>
                <w:szCs w:val="20"/>
              </w:rPr>
              <w:t xml:space="preserve">r ruta → (6) Redirige al dashboard según rol. Para RFID: (1) Lector detecta UID → (2) Sistema busca tarjeta activa → (3) Muestra nombre y saldo → (4) Operador confirma pedido con segunda lectura → (5) Sistema registra entrega y actualiza estado del pedido.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/>
            </w:pPr>
            <w:r/>
            <w:r/>
            <w:r/>
          </w:p>
          <w:p>
            <w:pPr>
              <w:pBdr/>
              <w:spacing/>
              <w:ind/>
              <w:rPr/>
            </w:pPr>
            <w:r/>
            <w:r/>
            <w:r/>
          </w:p>
          <w:p>
            <w:pPr>
              <w:pBdr/>
              <w:spacing/>
              <w:ind/>
              <w:rPr/>
            </w:pPr>
            <w:r>
              <w:rPr>
                <w:szCs w:val="20"/>
                <w:highlight w:val="none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53465" cy="3968977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281871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953464" cy="39689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78pt;height:312.52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Cs w:val="20"/>
                <w:highlight w:val="none"/>
              </w:rPr>
            </w:r>
            <w:r>
              <w:rPr>
                <w:szCs w:val="20"/>
                <w:highlight w:val="none"/>
              </w:rPr>
            </w:r>
            <w:r>
              <w:rPr>
                <w:szCs w:val="20"/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9" w:name="_Toc146204032"/>
      <w:r>
        <w:t xml:space="preserve">MÉTODOS DE COMUNICACIÓN</w:t>
      </w:r>
      <w:bookmarkEnd w:id="9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9990"/>
      </w:tblGrid>
      <w:tr>
        <w:trPr>
          <w:trHeight w:val="3888"/>
        </w:trPr>
        <w:tc>
          <w:tcPr>
            <w:shd w:val="clear" w:color="auto" w:fill="auto"/>
            <w:tcBorders/>
            <w:tcW w:w="9990" w:type="dxa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Canales de comunicación: (1) Reunión de sincronización (15 min) al inicio de cada semana para revisar avance e impedimentos. (2) Grupo WhatsApp para coordinac</w:t>
            </w:r>
            <w:r>
              <w:rPr>
                <w:szCs w:val="20"/>
              </w:rPr>
              <w:t xml:space="preserve">ión diaria. (3) Repositorio Git (GitHub) como fuente única de verdad: commits descriptivos, ramas por sprint y pull requests con revisión previa. (4) Comunicación con docente en sesión de clase y correo institucional para escalada de impedimentos críticos.</w:t>
            </w:r>
            <w:r>
              <w:rPr>
                <w:szCs w:val="20"/>
              </w:rPr>
            </w:r>
          </w:p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Canales de comunicación del equipo: (</w:t>
            </w:r>
            <w:r>
              <w:rPr>
                <w:szCs w:val="20"/>
              </w:rPr>
              <w:t xml:space="preserve">1) Reunión de sincronización (15 min) al inicio de cada semana vía presencial o videollamada para revisar avance e impedimentos. (2) Grupo de mensajería instantánea (WhatsApp) para coordinación diaria y resolución rápida de bloqueos. (3) Repositorio Git (G</w:t>
            </w:r>
            <w:r>
              <w:rPr>
                <w:szCs w:val="20"/>
              </w:rPr>
              <w:t xml:space="preserve">itHub) como fuente única de verdad: commits descriptivos, ramas por sprint y pull requests con revisión de un compañero antes de fusionar. (4) Comunicación con el docente en sesión de clase y por correo institucional para escalada de impedimentos críticos.</w:t>
            </w:r>
            <w:r>
              <w:rPr>
                <w:szCs w:val="20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Style w:val="813"/>
        <w:numPr>
          <w:ilvl w:val="0"/>
          <w:numId w:val="1"/>
        </w:numPr>
        <w:pBdr/>
        <w:spacing w:line="240" w:lineRule="auto"/>
        <w:ind/>
        <w:rPr/>
      </w:pPr>
      <w:r/>
      <w:bookmarkStart w:id="10" w:name="_Toc146204033"/>
      <w:r>
        <w:t xml:space="preserve">DISEÑAR LA ESTRATEGIA</w:t>
      </w:r>
      <w:bookmarkEnd w:id="10"/>
      <w:r/>
      <w:r/>
    </w:p>
    <w:p>
      <w:pPr>
        <w:pStyle w:val="814"/>
        <w:numPr>
          <w:ilvl w:val="1"/>
          <w:numId w:val="1"/>
        </w:numPr>
        <w:pBdr/>
        <w:spacing/>
        <w:ind/>
        <w:rPr/>
      </w:pPr>
      <w:r/>
      <w:bookmarkStart w:id="11" w:name="_Toc146204034"/>
      <w:r>
        <w:t xml:space="preserve">MÉTODOS UTILIZADOS PARA DISEÑAR LA ESTRATEGIA</w:t>
      </w:r>
      <w:bookmarkEnd w:id="11"/>
      <w:r/>
      <w:r/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180"/>
      </w:tblGrid>
      <w:tr>
        <w:trPr>
          <w:trHeight w:val="432"/>
        </w:trPr>
        <w:tc>
          <w:tcPr>
            <w:shd w:val="clear" w:color="auto" w:fill="eaeef3"/>
            <w:tcBorders/>
            <w:tcW w:w="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ELEMENTO</w:t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720"/>
        </w:trPr>
        <w:tc>
          <w:tcPr>
            <w:shd w:val="clear" w:color="auto" w:fill="auto"/>
            <w:tcBorders/>
            <w:tcW w:w="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x</w:t>
            </w:r>
            <w:r>
              <w:rPr>
                <w:b/>
                <w:bCs/>
                <w:szCs w:val="20"/>
              </w:rPr>
            </w:r>
          </w:p>
        </w:tc>
        <w:tc>
          <w:tcPr>
            <w:shd w:val="clear" w:color="auto" w:fill="auto"/>
            <w:tcBorders/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t xml:space="preserve">Crear un diagrama de flujo de procesos para identificar dónde deben realizarse cambios para alcanzar el objetivo.</w:t>
            </w:r>
            <w:r>
              <w:rPr>
                <w:szCs w:val="20"/>
              </w:rPr>
            </w:r>
          </w:p>
        </w:tc>
      </w:tr>
      <w:tr>
        <w:trPr>
          <w:trHeight w:val="720"/>
        </w:trPr>
        <w:tc>
          <w:tcPr>
            <w:shd w:val="clear" w:color="auto" w:fill="auto"/>
            <w:tcBorders/>
            <w:tcW w:w="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x</w:t>
            </w:r>
            <w:r>
              <w:rPr>
                <w:b/>
                <w:bCs/>
                <w:szCs w:val="20"/>
              </w:rPr>
            </w:r>
          </w:p>
        </w:tc>
        <w:tc>
          <w:tcPr>
            <w:shd w:val="clear" w:color="auto" w:fill="auto"/>
            <w:tcBorders/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t xml:space="preserve">Evaluar las estrategias de implementación reunidas durante la fase de investigación.</w:t>
            </w:r>
            <w:r>
              <w:rPr>
                <w:szCs w:val="20"/>
              </w:rPr>
            </w:r>
          </w:p>
        </w:tc>
      </w:tr>
      <w:tr>
        <w:trPr>
          <w:trHeight w:val="720"/>
        </w:trPr>
        <w:tc>
          <w:tcPr>
            <w:shd w:val="clear" w:color="auto" w:fill="auto"/>
            <w:tcBorders/>
            <w:tcW w:w="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x</w:t>
            </w:r>
            <w:r>
              <w:rPr>
                <w:b/>
                <w:bCs/>
                <w:szCs w:val="20"/>
              </w:rPr>
            </w:r>
          </w:p>
        </w:tc>
        <w:tc>
          <w:tcPr>
            <w:shd w:val="clear" w:color="auto" w:fill="auto"/>
            <w:tcBorders/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t xml:space="preserve">Intercambiar métodos de implementación con el equipo central.</w:t>
            </w:r>
            <w:r>
              <w:rPr>
                <w:szCs w:val="20"/>
              </w:rPr>
            </w:r>
          </w:p>
        </w:tc>
      </w:tr>
      <w:tr>
        <w:trPr>
          <w:trHeight w:val="720"/>
        </w:trPr>
        <w:tc>
          <w:tcPr>
            <w:shd w:val="clear" w:color="auto" w:fill="auto"/>
            <w:tcBorders/>
            <w:tcW w:w="8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x</w:t>
            </w:r>
            <w:r>
              <w:rPr>
                <w:b/>
                <w:bCs/>
                <w:szCs w:val="20"/>
              </w:rPr>
            </w:r>
          </w:p>
        </w:tc>
        <w:tc>
          <w:tcPr>
            <w:shd w:val="clear" w:color="auto" w:fill="auto"/>
            <w:tcBorders/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t xml:space="preserve">Los miembros del equipo recopilan comentarios y sugerencias sobre la implementación de compañeros de trabajo y partes interesadas involucradas en el proceso.</w:t>
            </w:r>
            <w:r>
              <w:rPr>
                <w:szCs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814"/>
        <w:numPr>
          <w:ilvl w:val="1"/>
          <w:numId w:val="1"/>
        </w:numPr>
        <w:pBdr/>
        <w:spacing/>
        <w:ind/>
        <w:rPr>
          <w:sz w:val="21"/>
          <w:szCs w:val="20"/>
        </w:rPr>
      </w:pPr>
      <w:r/>
      <w:bookmarkStart w:id="12" w:name="_Toc146204035"/>
      <w:r>
        <w:t xml:space="preserve">ESTRATEGIAS PARA FACILITAR EL CAMBIO</w:t>
      </w:r>
      <w:bookmarkEnd w:id="12"/>
      <w:r>
        <w:t xml:space="preserve">  </w:t>
      </w:r>
      <w:r>
        <w:rPr>
          <w:sz w:val="21"/>
          <w:szCs w:val="20"/>
        </w:rPr>
      </w:r>
    </w:p>
    <w:p>
      <w:pPr>
        <w:pBdr/>
        <w:spacing w:line="240" w:lineRule="auto"/>
        <w:ind w:left="1080"/>
        <w:rPr>
          <w:szCs w:val="18"/>
        </w:rPr>
      </w:pPr>
      <w:r>
        <w:rPr>
          <w:sz w:val="18"/>
        </w:rPr>
        <w:t xml:space="preserve">(Consulte el plan de acción para la mejora del desempeño)</w:t>
      </w:r>
      <w:r>
        <w:rPr>
          <w:szCs w:val="18"/>
        </w:rPr>
      </w:r>
    </w:p>
    <w:tbl>
      <w:tblPr>
        <w:tblStyle w:val="832"/>
        <w:tblInd w:w="355" w:type="dxa"/>
        <w:tblW w:w="999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6930"/>
      </w:tblGrid>
      <w:tr>
        <w:trPr>
          <w:trHeight w:val="432"/>
        </w:trPr>
        <w:tc>
          <w:tcPr>
            <w:shd w:val="clear" w:color="auto" w:fill="eaeef3"/>
            <w:tcBorders/>
            <w:tcW w:w="3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18"/>
                <w:szCs w:val="21"/>
              </w:rPr>
            </w:pPr>
            <w:r>
              <w:rPr>
                <w:b/>
                <w:sz w:val="18"/>
              </w:rPr>
              <w:t xml:space="preserve">CATEGORÍA</w:t>
            </w:r>
            <w:r>
              <w:rPr>
                <w:b/>
                <w:bCs/>
                <w:sz w:val="18"/>
                <w:szCs w:val="21"/>
              </w:rPr>
            </w:r>
          </w:p>
        </w:tc>
        <w:tc>
          <w:tcPr>
            <w:shd w:val="clear" w:color="auto" w:fill="eaeef3"/>
            <w:tcBorders/>
            <w:tcW w:w="69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ESTRATEGIA</w:t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1296"/>
        </w:trPr>
        <w:tc>
          <w:tcPr>
            <w:shd w:val="clear" w:color="auto" w:fill="auto"/>
            <w:tcBorders/>
            <w:tcW w:w="3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Nuevas políticas</w:t>
            </w:r>
            <w:r/>
          </w:p>
        </w:tc>
        <w:tc>
          <w:tcPr>
            <w:shd w:val="clear" w:color="auto" w:fill="auto"/>
            <w:tcBorders/>
            <w:tcW w:w="69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Uso obligatorio del middleware permission:{clave} en todas las rutas protegidas; contraseñas almacenadas exclusivamente con hash bcrypt (costo 10); comunicación cliente-servidor únicamente sobre HTTPS/TLS 1.2+.</w:t>
            </w:r>
            <w:r>
              <w:rPr>
                <w:szCs w:val="20"/>
              </w:rPr>
            </w:r>
          </w:p>
        </w:tc>
      </w:tr>
      <w:tr>
        <w:trPr>
          <w:trHeight w:val="1296"/>
        </w:trPr>
        <w:tc>
          <w:tcPr>
            <w:shd w:val="clear" w:color="auto" w:fill="auto"/>
            <w:tcBorders/>
            <w:tcW w:w="3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Cambios en las políticas</w:t>
            </w:r>
            <w:r/>
          </w:p>
        </w:tc>
        <w:tc>
          <w:tcPr>
            <w:shd w:val="clear" w:color="auto" w:fill="auto"/>
            <w:tcBorders/>
            <w:tcW w:w="69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Simulador RFID/NFC habilitado en rutas /simulador/* para operar sin hardware físico; endpoint público /rfid/auth para sistemas embebidos (sin API Key requerida).</w:t>
            </w:r>
            <w:r>
              <w:rPr>
                <w:szCs w:val="20"/>
              </w:rPr>
            </w:r>
          </w:p>
        </w:tc>
      </w:tr>
      <w:tr>
        <w:trPr>
          <w:trHeight w:val="1296"/>
        </w:trPr>
        <w:tc>
          <w:tcPr>
            <w:shd w:val="clear" w:color="auto" w:fill="auto"/>
            <w:tcBorders/>
            <w:tcW w:w="3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Necesidades de materiales/equipos</w:t>
            </w:r>
            <w:r/>
          </w:p>
        </w:tc>
        <w:tc>
          <w:tcPr>
            <w:shd w:val="clear" w:color="auto" w:fill="auto"/>
            <w:tcBorders/>
            <w:tcW w:w="69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Stack oficial Laravel 11 + PHP 8.2, Vue 3 + Inertia.js, MySQL 8.0; herramientas de desarrollo: VS Code, GitHub, Postman, TablePlus.</w:t>
            </w:r>
            <w:r>
              <w:rPr>
                <w:szCs w:val="20"/>
              </w:rPr>
            </w:r>
          </w:p>
        </w:tc>
      </w:tr>
      <w:tr>
        <w:trPr>
          <w:trHeight w:val="1296"/>
        </w:trPr>
        <w:tc>
          <w:tcPr>
            <w:shd w:val="clear" w:color="auto" w:fill="auto"/>
            <w:tcBorders/>
            <w:tcW w:w="3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Herramientas de comunicación</w:t>
            </w:r>
            <w:r/>
          </w:p>
        </w:tc>
        <w:tc>
          <w:tcPr>
            <w:shd w:val="clear" w:color="auto" w:fill="auto"/>
            <w:tcBorders/>
            <w:tcW w:w="69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Contratos de API REST v1.0 compartidos con todos los equipos desde la Fase de Inicio; reuniones de sincronización semanal con equipo del módulo 4.2 (Saldo).</w:t>
            </w:r>
            <w:r>
              <w:rPr>
                <w:szCs w:val="20"/>
              </w:rPr>
            </w:r>
          </w:p>
        </w:tc>
      </w:tr>
      <w:tr>
        <w:trPr>
          <w:trHeight w:val="1296"/>
        </w:trPr>
        <w:tc>
          <w:tcPr>
            <w:shd w:val="clear" w:color="auto" w:fill="auto"/>
            <w:tcBorders/>
            <w:tcW w:w="30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Otro</w:t>
            </w:r>
            <w:r/>
          </w:p>
        </w:tc>
        <w:tc>
          <w:tcPr>
            <w:shd w:val="clear" w:color="auto" w:fill="auto"/>
            <w:tcBorders/>
            <w:tcW w:w="69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Cs w:val="20"/>
              </w:rPr>
            </w:pPr>
            <w:r>
              <w:rPr>
                <w:szCs w:val="20"/>
              </w:rPr>
              <w:t xml:space="preserve">Evaluación cruzada por equipo externo al cierre de cada sprint según formato del docente; revisión de código entre miembros antes de integrar al repositorio principal.</w:t>
            </w:r>
            <w:r>
              <w:rPr>
                <w:szCs w:val="20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  <w:sectPr>
          <w:footnotePr/>
          <w:endnotePr/>
          <w:type w:val="nextPage"/>
          <w:pgSz w:h="15840" w:orient="portrait" w:w="12240"/>
          <w:pgMar w:top="490" w:right="720" w:bottom="360" w:left="1008" w:header="490" w:footer="720" w:gutter="0"/>
          <w:cols w:num="1" w:sep="0" w:space="720" w:equalWidth="1"/>
          <w:titlePg/>
        </w:sectPr>
      </w:pPr>
      <w:r>
        <w:rPr>
          <w:i/>
          <w:szCs w:val="20"/>
        </w:rPr>
      </w:r>
      <w:r>
        <w:rPr>
          <w:i/>
          <w:szCs w:val="20"/>
        </w:rPr>
      </w:r>
    </w:p>
    <w:p>
      <w:pPr>
        <w:pStyle w:val="813"/>
        <w:numPr>
          <w:ilvl w:val="0"/>
          <w:numId w:val="1"/>
        </w:numPr>
        <w:pBdr/>
        <w:spacing/>
        <w:ind/>
        <w:rPr/>
      </w:pPr>
      <w:r/>
      <w:bookmarkStart w:id="13" w:name="_Toc146204036"/>
      <w:r>
        <w:t xml:space="preserve">IDENTIFICAR MEDIDAS Y OBJETIVOS</w:t>
      </w:r>
      <w:bookmarkEnd w:id="13"/>
      <w:r/>
      <w:r/>
    </w:p>
    <w:tbl>
      <w:tblPr>
        <w:tblStyle w:val="832"/>
        <w:tblInd w:w="-5" w:type="dxa"/>
        <w:tblW w:w="13585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1838"/>
        <w:gridCol w:w="5762"/>
        <w:gridCol w:w="5985"/>
      </w:tblGrid>
      <w:tr>
        <w:trPr>
          <w:trHeight w:val="432"/>
        </w:trPr>
        <w:tc>
          <w:tcPr>
            <w:shd w:val="clear" w:color="auto" w:fill="eaeef3"/>
            <w:tcBorders/>
            <w:tcW w:w="183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TIPO DE MEDICIÓN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576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DESCRIPCIÓN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5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META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1008"/>
        </w:trPr>
        <w:tc>
          <w:tcPr>
            <w:tcBorders/>
            <w:tcW w:w="1838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PROCESO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762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Porcentaje de requisitos funcionales implementados (RF-01–RF-08 y RF-10-01–RF-10-08); tiempo de respuesta de autenticación (&lt; 2 s); cobertura de pruebas PHPUnit (mín. 1 caso por RF esencial).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98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100% de RF implementados; 34/34 pruebas en verde; 0 hallazgos críticos en evaluación cruzada.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1838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RESULTADO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762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Número de hallazgos reportados en evaluación cruzada (críticos y menores); estabilidad del sistema tras integración con módulos 4.2 y 4.5.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98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 hallazgos críticos; ≤ 2 hallazgos menores corregidos el mismo día.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1838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OTRO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762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Tiempo de carga del dashboard (&lt; 3 s); disponibilidad del sistema ≥ 99% en horario de operación.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598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Dashboard carga en &lt; 3 s con datos reales; sistema disponible durante todas las sesiones de clase y demostración.</w:t>
            </w:r>
            <w:r>
              <w:rPr>
                <w:rFonts w:ascii="Century Gothic" w:hAnsi="Century Gothic" w:cs="Arial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Style w:val="813"/>
        <w:numPr>
          <w:ilvl w:val="0"/>
          <w:numId w:val="1"/>
        </w:numPr>
        <w:pBdr/>
        <w:spacing/>
        <w:ind/>
        <w:rPr/>
      </w:pPr>
      <w:r/>
      <w:bookmarkStart w:id="14" w:name="_Toc146204037"/>
      <w:r>
        <w:t xml:space="preserve">PLAN DE CAPACITACIÓN Y EDUCACIÓN</w:t>
      </w:r>
      <w:bookmarkEnd w:id="14"/>
      <w:r/>
      <w:r/>
    </w:p>
    <w:tbl>
      <w:tblPr>
        <w:tblStyle w:val="832"/>
        <w:tblInd w:w="-5" w:type="dxa"/>
        <w:tblW w:w="13585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1892"/>
        <w:gridCol w:w="7368"/>
        <w:gridCol w:w="2479"/>
        <w:gridCol w:w="1846"/>
      </w:tblGrid>
      <w:tr>
        <w:trPr>
          <w:trHeight w:val="432"/>
        </w:trPr>
        <w:tc>
          <w:tcPr>
            <w:shd w:val="clear" w:color="auto" w:fill="eaeef3"/>
            <w:tcBorders/>
            <w:tcW w:w="16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CATEGORÍA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75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PLAN DE CAPACITACIÓN/EDUCACIÓN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5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NOMBRE DEL CAPACITADOR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18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1008"/>
        </w:trPr>
        <w:tc>
          <w:tcPr>
            <w:tcBorders/>
            <w:tcW w:w="161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PERSONAL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Capacitación interna en Laravel Fortify (autenticación), Gates &amp; Policies (permisos granulares) y PHPUnit (pruebas unitarias). Revisión de documentación oficial Laravel 11 y Vue 3 Composition API.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Morales Martínez Adrián / 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8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Sprint 0 – Semana 1–2 (07/04/2026)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161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PROVEEDOR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Definición y comunicación de contratos de API REST v1.0 a todos los equipos del proyecto integrador. Coordinación con equipo módulo 4.2 para integración de saldo.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8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Semana 1–2 (07–14/04/2026)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161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DEPARTAMENTOS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756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Presentación interna del sistema al equipo completo al cierre de cada sprint; demostración de flujos RFID y generación de reportes CSV/PDF.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5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Equipo No. 6 (todos)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8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Al cierre de Sprint 1, 2 y 3</w:t>
            </w:r>
            <w:r>
              <w:rPr>
                <w:rFonts w:ascii="Century Gothic" w:hAnsi="Century Gothic" w:cs="Arial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  <w:sectPr>
          <w:footnotePr/>
          <w:endnotePr/>
          <w:type w:val="nextPage"/>
          <w:pgSz w:h="12240" w:orient="landscape" w:w="15840"/>
          <w:pgMar w:top="720" w:right="360" w:bottom="1008" w:left="1120" w:header="490" w:footer="720" w:gutter="0"/>
          <w:cols w:num="1" w:sep="0" w:space="720" w:equalWidth="1"/>
          <w:titlePg/>
        </w:sectPr>
      </w:pPr>
      <w:r>
        <w:rPr>
          <w:i/>
          <w:szCs w:val="20"/>
        </w:rPr>
      </w:r>
      <w:r>
        <w:rPr>
          <w:i/>
          <w:szCs w:val="20"/>
        </w:rPr>
      </w:r>
    </w:p>
    <w:p>
      <w:pPr>
        <w:pStyle w:val="813"/>
        <w:numPr>
          <w:ilvl w:val="0"/>
          <w:numId w:val="1"/>
        </w:numPr>
        <w:pBdr/>
        <w:spacing/>
        <w:ind/>
        <w:rPr/>
      </w:pPr>
      <w:r/>
      <w:bookmarkStart w:id="15" w:name="_Toc146204038"/>
      <w:r>
        <w:t xml:space="preserve">PLAN DE LANZAMIENTO</w:t>
      </w:r>
      <w:bookmarkEnd w:id="15"/>
      <w:r/>
      <w:r/>
    </w:p>
    <w:tbl>
      <w:tblPr>
        <w:tblStyle w:val="832"/>
        <w:tblInd w:w="-5" w:type="dxa"/>
        <w:tblW w:w="13585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3325"/>
        <w:gridCol w:w="3690"/>
        <w:gridCol w:w="1620"/>
        <w:gridCol w:w="2475"/>
        <w:gridCol w:w="2475"/>
      </w:tblGrid>
      <w:tr>
        <w:trPr>
          <w:trHeight w:val="576"/>
        </w:trPr>
        <w:tc>
          <w:tcPr>
            <w:shd w:val="clear" w:color="auto" w:fill="eaeef3"/>
            <w:tcBorders/>
            <w:tcW w:w="33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EVENTO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36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PLAN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16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FECHA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4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ASIGNADO 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4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APROBADO POR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sz w:val="18"/>
              </w:rPr>
              <w:t xml:space="preserve">Si corresponde</w:t>
            </w: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720"/>
        </w:trPr>
        <w:tc>
          <w:tcPr>
            <w:tcBorders/>
            <w:tcW w:w="33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Sprint 0 – Fase de Inicio y Elaboración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6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Entrega SRS IEEE 830 v1.1, PDS v0.91, API REST v1.0 y modelo de base de datos (11 tablas)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6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12/04/2026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 / Soto Trejo Ángel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Docente SCD-1011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33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Sprint 1 – Módulo 4.1 (Seguridad)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6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Login, roles, permisos, bitácoras y sesiones funcionales; pruebas RF-01–RF-06 en verde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6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21/04/2026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Morales Martínez Adrián / Pacheco García Jesús Adrián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Docente SCD-1011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33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Sprint 2 – Módulo 4.10 (RFID/NFC)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6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Tarjetas RFID, simulador, saldo y confirmación de pedidos; pruebas RF-10-01–RF-10-06 en verde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6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Paz Rodríguez Diego Alejandro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Docente SCD-1011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33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Sprint 3 – Dashboards y Reportes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6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Dashboards ambos módulos, reportes CSV/PDF verificados, correcciones evaluación cruzada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6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07/05/2026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Pacheco García Jesús Adrián / Equipo completo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Docente SCD-1011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33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Fase de Transición – Integración Final y Cierre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69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Integración con módulos 4.2 y 4.5, README, presentación final al docente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6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47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Docente SCD-1011</w:t>
            </w:r>
            <w:r>
              <w:rPr>
                <w:rFonts w:ascii="Century Gothic" w:hAnsi="Century Gothic" w:cs="Arial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Style w:val="813"/>
        <w:numPr>
          <w:ilvl w:val="0"/>
          <w:numId w:val="1"/>
        </w:numPr>
        <w:pBdr/>
        <w:spacing/>
        <w:ind/>
        <w:rPr/>
      </w:pPr>
      <w:r/>
      <w:bookmarkStart w:id="16" w:name="_Toc146204039"/>
      <w:r>
        <w:t xml:space="preserve">EVALUACIÓN</w:t>
      </w:r>
      <w:bookmarkEnd w:id="16"/>
      <w:r/>
      <w:r/>
    </w:p>
    <w:tbl>
      <w:tblPr>
        <w:tblStyle w:val="832"/>
        <w:tblInd w:w="-5" w:type="dxa"/>
        <w:tblW w:w="13585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2155"/>
        <w:gridCol w:w="6525"/>
        <w:gridCol w:w="2118"/>
        <w:gridCol w:w="2787"/>
      </w:tblGrid>
      <w:tr>
        <w:trPr>
          <w:trHeight w:val="432"/>
        </w:trPr>
        <w:tc>
          <w:tcPr>
            <w:shd w:val="clear" w:color="auto" w:fill="eaeef3"/>
            <w:tcBorders/>
            <w:tcW w:w="21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CATEGORÍA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65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DESCRIPCIÓN DEL PLAN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11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FRECUENCIA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78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RESPONSABLE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</w:tr>
      <w:tr>
        <w:trPr>
          <w:trHeight w:val="1008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AUDITORÍA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65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Evaluación cruzada por equipo externo al cierre de cada sprint. Revisión de código entre miembros antes de integrar al repositorio. Ejecución de suite PHPUnit (34 casos) antes de cada entrega.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Por sprint (semanal o bisemanal)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787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COMENTARIOS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65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Hallazgos de evaluación cruzada recopilados por el equipo asignado en formato del docente. Retroalimentación del docente en sesión de clase. Reporte de sprint: historias completadas, impedimentos y velocidad.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Al cierre de cada sprint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787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Soto Trejo Ángel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1008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/>
              </w:rPr>
              <w:t xml:space="preserve">COMUNICACIÓN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652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Reporte de sprint enviado al docente al finalizar cada iteración. Actualización del repositorio Git con migraciones, código y documentación. Notificación inmediata al docente ante retrasos o cambios de alcance.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118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Semanal / por sprint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787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  <w:sectPr>
          <w:footnotePr/>
          <w:endnotePr/>
          <w:type w:val="nextPage"/>
          <w:pgSz w:h="12240" w:orient="landscape" w:w="15840"/>
          <w:pgMar w:top="720" w:right="1130" w:bottom="1008" w:left="1120" w:header="490" w:footer="720" w:gutter="0"/>
          <w:cols w:num="1" w:sep="0" w:space="720" w:equalWidth="1"/>
          <w:titlePg/>
        </w:sectPr>
      </w:pPr>
      <w:r>
        <w:rPr>
          <w:i/>
          <w:szCs w:val="20"/>
        </w:rPr>
      </w:r>
      <w:r>
        <w:rPr>
          <w:i/>
          <w:szCs w:val="20"/>
        </w:rPr>
      </w:r>
    </w:p>
    <w:p>
      <w:pPr>
        <w:pStyle w:val="813"/>
        <w:numPr>
          <w:ilvl w:val="0"/>
          <w:numId w:val="1"/>
        </w:numPr>
        <w:pBdr/>
        <w:spacing/>
        <w:ind/>
        <w:rPr/>
      </w:pPr>
      <w:r/>
      <w:bookmarkStart w:id="17" w:name="_Toc146204040"/>
      <w:r>
        <w:t xml:space="preserve">SEGUIMIENTO DE LA DOCUMENTACIÓN DEL PROYECTO</w:t>
      </w:r>
      <w:bookmarkEnd w:id="17"/>
      <w:r/>
      <w:r/>
    </w:p>
    <w:tbl>
      <w:tblPr>
        <w:tblStyle w:val="832"/>
        <w:tblInd w:w="-5" w:type="dxa"/>
        <w:tblW w:w="13585" w:type="dxa"/>
        <w:tblBorders>
          <w:top w:val="single" w:color="bfbfbf" w:themeColor="background1" w:themeShade="BF" w:sz="8" w:space="0"/>
          <w:left w:val="single" w:color="bfbfbf" w:themeColor="background1" w:themeShade="BF" w:sz="8" w:space="0"/>
          <w:bottom w:val="single" w:color="bfbfbf" w:themeColor="background1" w:themeShade="BF" w:sz="8" w:space="0"/>
          <w:right w:val="single" w:color="bfbfbf" w:themeColor="background1" w:themeShade="BF" w:sz="8" w:space="0"/>
          <w:insideH w:val="single" w:color="bfbfbf" w:themeColor="background1" w:themeShade="BF" w:sz="8" w:space="0"/>
          <w:insideV w:val="single" w:color="bfbfbf" w:themeColor="background1" w:themeShade="BF" w:sz="8" w:space="0"/>
        </w:tblBorders>
        <w:tblLook w:val="04A0" w:firstRow="1" w:lastRow="0" w:firstColumn="1" w:lastColumn="0" w:noHBand="0" w:noVBand="1"/>
      </w:tblPr>
      <w:tblGrid>
        <w:gridCol w:w="2132"/>
        <w:gridCol w:w="3832"/>
        <w:gridCol w:w="2592"/>
        <w:gridCol w:w="1642"/>
        <w:gridCol w:w="3387"/>
      </w:tblGrid>
      <w:tr>
        <w:trPr>
          <w:trHeight w:val="432"/>
        </w:trPr>
        <w:tc>
          <w:tcPr>
            <w:shd w:val="clear" w:color="auto" w:fill="eaeef3"/>
            <w:tcBorders/>
            <w:tcW w:w="21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FASE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38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DOCUMENTO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261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RESPONSABLE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15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ÚLTIMA ACTUALIZACIÓN</w:t>
            </w:r>
            <w:r>
              <w:rPr>
                <w:rFonts w:cs="Arial"/>
                <w:b/>
                <w:bCs/>
                <w:sz w:val="18"/>
                <w:szCs w:val="18"/>
              </w:rPr>
            </w:r>
          </w:p>
        </w:tc>
        <w:tc>
          <w:tcPr>
            <w:shd w:val="clear" w:color="auto" w:fill="eaeef3"/>
            <w:tcBorders/>
            <w:tcW w:w="34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b/>
                <w:sz w:val="18"/>
              </w:rPr>
              <w:t xml:space="preserve">UBICACIÓN</w:t>
            </w:r>
            <w:r>
              <w:rPr>
                <w:rFonts w:cs="Arial"/>
                <w:sz w:val="18"/>
                <w:szCs w:val="18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Inicio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SRS IEEE 830 v1.1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Soto Trejo Ángel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12/04/2026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SRS_IEEE830_Equipo6_Modulos4_1_4_10.pdf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Inicio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Plan de Desarrollo de Software v0.91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15/04/2026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Plan_Desarrollo_Software_Equipo6.pdf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Elaboración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Documentación API REST v1.0 (80+ endpoints)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14/04/2026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API_REST_CampusDigital_Documentacion_Tecnica.pdf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Construcción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Reporte de Estado TI – Sprints 1–3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15/05/2026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Reporte_Estado_TI_Equipo6_Modulos4_1_4_10.pdf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Construcción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Suite PHPUnit (34 casos – todos en verde)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Morales Martínez Adrián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07/05/2026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Repositorio Git – /tests/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Construcción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Código fuente módulos 4.1 y 4.10 (Laravel + Vue 3)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Morales Martínez Adrián / Paz Rodríguez D.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07/05/2026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Repositorio Git – rama main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Transición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README y Manual de Instalación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Repositorio Git – README.md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Transición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Reporte Semanal del Proyecto (Weekly Report)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15/05/2026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ic-weekly-project-report-template.pdf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Cierre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Plantilla de Documentación del Proyecto (Word)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IC-Project-Documentation-Equipo6.docx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Cierre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Registro de Documentación (Excel)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IC-Software-Project-Documentation-10683_ES.xlsx</w:t>
            </w:r>
            <w:r>
              <w:rPr>
                <w:rFonts w:ascii="Century Gothic" w:hAnsi="Century Gothic" w:cs="Arial"/>
              </w:rPr>
            </w:r>
          </w:p>
        </w:tc>
      </w:tr>
      <w:tr>
        <w:trPr>
          <w:trHeight w:val="720"/>
        </w:trPr>
        <w:tc>
          <w:tcPr>
            <w:tcBorders/>
            <w:tcW w:w="2155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Cierre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87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Documento de Mejora de Calidad (presente)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261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Silva López Irving Javier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153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30/05/2026</w:t>
            </w:r>
            <w:r>
              <w:rPr>
                <w:rFonts w:ascii="Century Gothic" w:hAnsi="Century Gothic" w:cs="Arial"/>
              </w:rPr>
            </w:r>
          </w:p>
        </w:tc>
        <w:tc>
          <w:tcPr>
            <w:tcBorders/>
            <w:tcW w:w="3420" w:type="dxa"/>
            <w:vAlign w:val="center"/>
            <w:textDirection w:val="lrTb"/>
            <w:noWrap w:val="false"/>
          </w:tcPr>
          <w:p>
            <w:pPr>
              <w:pStyle w:val="851"/>
              <w:pBdr/>
              <w:spacing/>
              <w:ind w:left="0"/>
              <w:rPr>
                <w:rFonts w:ascii="Century Gothic" w:hAnsi="Century Gothic" w:cs="Arial"/>
              </w:rPr>
            </w:pPr>
            <w:r>
              <w:rPr>
                <w:rFonts w:ascii="Century Gothic" w:hAnsi="Century Gothic" w:cs="Arial"/>
              </w:rPr>
              <w:t xml:space="preserve">IC-Quality-Improvement-Project-Documentation-Equipo6.docx</w:t>
            </w:r>
            <w:r>
              <w:rPr>
                <w:rFonts w:ascii="Century Gothic" w:hAnsi="Century Gothic" w:cs="Arial"/>
              </w:rPr>
            </w:r>
          </w:p>
        </w:tc>
      </w:tr>
    </w:tbl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  <w:sectPr>
          <w:footnotePr/>
          <w:endnotePr/>
          <w:type w:val="nextPage"/>
          <w:pgSz w:h="12240" w:orient="landscape" w:w="15840"/>
          <w:pgMar w:top="720" w:right="360" w:bottom="1008" w:left="1120" w:header="490" w:footer="720" w:gutter="0"/>
          <w:cols w:num="1" w:sep="0" w:space="720" w:equalWidth="1"/>
          <w:titlePg/>
        </w:sect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p>
      <w:pPr>
        <w:pBdr/>
        <w:spacing w:line="240" w:lineRule="auto"/>
        <w:ind/>
        <w:rPr>
          <w:i/>
          <w:szCs w:val="20"/>
        </w:rPr>
      </w:pPr>
      <w:r>
        <w:rPr>
          <w:i/>
          <w:szCs w:val="20"/>
        </w:rPr>
      </w:r>
      <w:r>
        <w:rPr>
          <w:i/>
          <w:szCs w:val="20"/>
        </w:rPr>
      </w:r>
    </w:p>
    <w:tbl>
      <w:tblPr>
        <w:tblStyle w:val="832"/>
        <w:tblInd w:w="60" w:type="dxa"/>
        <w:tblW w:w="9662" w:type="dxa"/>
        <w:tblCellMar>
          <w:left w:w="360" w:type="dxa"/>
          <w:right w:w="115" w:type="dxa"/>
        </w:tblCellMar>
        <w:tblBorders>
          <w:top w:val="none" w:color="auto" w:sz="0" w:space="0"/>
          <w:left w:val="single" w:color="bfbfbf" w:themeColor="background1" w:themeShade="BF" w:sz="24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62"/>
      </w:tblGrid>
      <w:tr>
        <w:trPr>
          <w:trHeight w:val="3002"/>
        </w:trPr>
        <w:tc>
          <w:tcPr>
            <w:tcBorders/>
            <w:tcW w:w="9662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RENUNCIA</w:t>
            </w:r>
            <w:r>
              <w:rPr>
                <w:b/>
              </w:rPr>
            </w:r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Todos los artículos, las plantillas o la información que proporcione Smartsheet e</w:t>
            </w:r>
            <w:r>
              <w:t xml:space="preserve">n el sitio web son solo de referencia. Mientras nos esforzamos por mantener la información actualizada y correcta, no hacemos declaraciones ni garantías de ningún tipo, explícitas o implícitas, sobre la integridad, precisión, confiabilidad, idoneidad o dis</w:t>
            </w:r>
            <w:r>
              <w:t xml:space="preserve">ponibilidad con respecto al sitio web o la información, los artículos, las plantillas o los gráficos relacionados que figuran en el sitio web. Por lo tanto, cualquier confianza que usted deposite en dicha información es estrictamente bajo su propio riesgo.</w:t>
            </w:r>
            <w:r/>
          </w:p>
        </w:tc>
      </w:tr>
    </w:tbl>
    <w:p>
      <w:pPr>
        <w:pBdr/>
        <w:spacing w:line="240" w:lineRule="auto"/>
        <w:ind/>
        <w:rPr>
          <w:szCs w:val="20"/>
        </w:rPr>
      </w:pPr>
      <w:r>
        <w:rPr>
          <w:szCs w:val="20"/>
        </w:rPr>
      </w:r>
      <w:r>
        <w:rPr>
          <w:szCs w:val="20"/>
        </w:rPr>
      </w:r>
    </w:p>
    <w:sectPr>
      <w:footnotePr/>
      <w:endnotePr/>
      <w:type w:val="nextPage"/>
      <w:pgSz w:h="15840" w:orient="portrait" w:w="12240"/>
      <w:pgMar w:top="490" w:right="720" w:bottom="360" w:left="1008" w:header="49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ahoma">
    <w:panose1 w:val="020B0606030504020204"/>
  </w:font>
  <w:font w:name="Times New Roman">
    <w:panose1 w:val="02040503050406030204"/>
  </w:font>
  <w:font w:name="Courier New">
    <w:panose1 w:val="020B0306030504020204"/>
  </w:font>
  <w:font w:name="Times New Roman (Body CS)">
    <w:panose1 w:val="05040102010807070707"/>
  </w:font>
  <w:font w:name="Century Gothic">
    <w:panose1 w:val="020F0502020204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6"/>
      <w:pBdr/>
      <w:tabs>
        <w:tab w:val="clear" w:leader="none" w:pos="9360"/>
        <w:tab w:val="right" w:leader="none" w:pos="10440"/>
      </w:tabs>
      <w:spacing w:line="360" w:lineRule="auto"/>
      <w:ind/>
      <w:rPr/>
    </w:pPr>
    <w:r>
      <w:rPr>
        <w:bCs/>
      </w:rPr>
      <w:tab/>
    </w:r>
    <w:r>
      <w:rPr>
        <w:bCs/>
      </w:rPr>
      <w:tab/>
    </w:r>
    <w:r>
      <w:t xml:space="preserve">Página </w:t>
    </w:r>
    <w:r>
      <w:rPr>
        <w:bCs/>
      </w:rPr>
      <w:fldChar w:fldCharType="begin"/>
    </w:r>
    <w:r>
      <w:rPr>
        <w:bCs/>
      </w:rPr>
      <w:instrText xml:space="preserve"> PAGE  \* Arabic  \* MERGEFORMAT </w:instrText>
    </w:r>
    <w:r>
      <w:rPr>
        <w:bCs/>
      </w:rPr>
      <w:fldChar w:fldCharType="separate"/>
    </w:r>
    <w:r>
      <w:t xml:space="preserve">7</w:t>
    </w:r>
    <w:r>
      <w:rPr>
        <w:bCs/>
      </w:rPr>
      <w:fldChar w:fldCharType="end"/>
    </w:r>
    <w:r>
      <w:t xml:space="preserve"> de </w:t>
    </w:r>
    <w:r>
      <w:rPr>
        <w:bCs/>
      </w:rPr>
      <w:fldChar w:fldCharType="begin"/>
    </w:r>
    <w:r>
      <w:rPr>
        <w:bCs/>
      </w:rPr>
      <w:instrText xml:space="preserve"> NUMPAGES  \* Arabic  \* MERGEFORMAT </w:instrText>
    </w:r>
    <w:r>
      <w:rPr>
        <w:bCs/>
      </w:rPr>
      <w:fldChar w:fldCharType="separate"/>
    </w:r>
    <w:r>
      <w:t xml:space="preserve">11</w:t>
    </w:r>
    <w:r>
      <w:rPr>
        <w:bCs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6"/>
      <w:pBdr/>
      <w:tabs>
        <w:tab w:val="clear" w:leader="none" w:pos="9360"/>
        <w:tab w:val="right" w:leader="none" w:pos="10440"/>
      </w:tabs>
      <w:spacing w:line="360" w:lineRule="auto"/>
      <w:ind/>
      <w:rPr>
        <w:bCs/>
      </w:rPr>
    </w:pPr>
    <w:r>
      <w:rPr>
        <w:bCs/>
      </w:rPr>
      <w:tab/>
    </w:r>
    <w:r>
      <w:rPr>
        <w:bCs/>
      </w:rPr>
      <w:tab/>
    </w:r>
    <w:r>
      <w:t xml:space="preserve">Página </w:t>
    </w:r>
    <w:r>
      <w:rPr>
        <w:bCs/>
      </w:rPr>
      <w:fldChar w:fldCharType="begin"/>
    </w:r>
    <w:r>
      <w:rPr>
        <w:bCs/>
      </w:rPr>
      <w:instrText xml:space="preserve"> PAGE  \* Arabic  \* MERGEFORMAT </w:instrText>
    </w:r>
    <w:r>
      <w:rPr>
        <w:bCs/>
      </w:rPr>
      <w:fldChar w:fldCharType="separate"/>
    </w:r>
    <w:r>
      <w:t xml:space="preserve">11</w:t>
    </w:r>
    <w:r>
      <w:rPr>
        <w:bCs/>
      </w:rPr>
      <w:fldChar w:fldCharType="end"/>
    </w:r>
    <w:r>
      <w:t xml:space="preserve"> de </w:t>
    </w:r>
    <w:r>
      <w:rPr>
        <w:bCs/>
      </w:rPr>
      <w:fldChar w:fldCharType="begin"/>
    </w:r>
    <w:r>
      <w:rPr>
        <w:bCs/>
      </w:rPr>
      <w:instrText xml:space="preserve"> NUMPAGES  \* Arabic  \* MERGEFORMAT </w:instrText>
    </w:r>
    <w:r>
      <w:rPr>
        <w:bCs/>
      </w:rPr>
      <w:fldChar w:fldCharType="separate"/>
    </w:r>
    <w:r>
      <w:t xml:space="preserve">11</w:t>
    </w:r>
    <w:r>
      <w:rPr>
        <w:bCs/>
      </w:rPr>
      <w:fldChar w:fldCharType="end"/>
    </w:r>
    <w:r>
      <w:rPr>
        <w:bCs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pBdr/>
      <w:spacing w:line="240" w:lineRule="auto"/>
      <w:ind w:right="72"/>
      <w:jc w:val="right"/>
      <w:rPr>
        <w:color w:val="a6a6a6" w:themeColor="background1" w:themeShade="A6"/>
      </w:rPr>
    </w:pPr>
    <w:r>
      <w:rPr>
        <w:color w:val="a6a6a6" w:themeColor="background1" w:themeShade="A6"/>
      </w:rPr>
    </w:r>
    <w:r>
      <w:rPr>
        <w:color w:val="a6a6a6" w:themeColor="background1" w:themeShade="A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7"/>
      <w:pBdr/>
      <w:spacing w:after="0" w:line="240" w:lineRule="auto"/>
      <w:ind w:right="158" w:left="-806"/>
      <w:jc w:val="right"/>
      <w:rPr>
        <w:color w:val="a6a6a6" w:themeColor="background1" w:themeShade="A6"/>
      </w:rPr>
    </w:pPr>
    <w:r>
      <w:rPr>
        <w:color w:val="a6a6a6" w:themeColor="background1" w:themeShade="A6"/>
      </w:rPr>
    </w:r>
    <w:r>
      <w:rPr>
        <w:color w:val="a6a6a6" w:themeColor="background1" w:themeShade="A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4498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5040"/>
      </w:pPr>
      <w:rPr>
        <w:rFonts w:hint="default"/>
      </w:rPr>
      <w:start w:val="1"/>
      <w:suff w:val="tab"/>
    </w:lvl>
  </w:abstractNum>
  <w:abstractNum w:abstractNumId="1">
    <w:nsid w:val="17886F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FFE786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7F5202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4">
    <w:nsid w:val="324B3677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36505B21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  <w:color w:val="44546a" w:themeColor="text2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6">
    <w:nsid w:val="3987217B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5D47297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70A82CA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72EE75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A50157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  <w:sz w:val="28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1">
    <w:nsid w:val="7B135DF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BC74B81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08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4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28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39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2160" w:left="46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5040"/>
      </w:pPr>
      <w:rPr>
        <w:rFonts w:hint="default"/>
      </w:rPr>
      <w:start w:val="1"/>
      <w:suff w:val="tab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9"/>
  </w:num>
  <w:num w:numId="5">
    <w:abstractNumId w:val="11"/>
  </w:num>
  <w:num w:numId="6">
    <w:abstractNumId w:val="8"/>
  </w:num>
  <w:num w:numId="7">
    <w:abstractNumId w:val="7"/>
  </w:num>
  <w:num w:numId="8">
    <w:abstractNumId w:val="4"/>
  </w:num>
  <w:num w:numId="9">
    <w:abstractNumId w:val="6"/>
  </w:num>
  <w:num w:numId="10">
    <w:abstractNumId w:val="12"/>
  </w:num>
  <w:num w:numId="11">
    <w:abstractNumId w:val="10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9">
    <w:name w:val="Title"/>
    <w:basedOn w:val="812"/>
    <w:next w:val="81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2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12"/>
    <w:next w:val="81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12"/>
    <w:next w:val="81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12"/>
    <w:next w:val="81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12"/>
    <w:next w:val="81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1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812"/>
    <w:next w:val="812"/>
    <w:uiPriority w:val="39"/>
    <w:unhideWhenUsed/>
    <w:pPr>
      <w:pBdr/>
      <w:spacing w:after="100"/>
      <w:ind w:left="660"/>
    </w:pPr>
  </w:style>
  <w:style w:type="paragraph" w:styleId="193">
    <w:name w:val="toc 5"/>
    <w:basedOn w:val="812"/>
    <w:next w:val="812"/>
    <w:uiPriority w:val="39"/>
    <w:unhideWhenUsed/>
    <w:pPr>
      <w:pBdr/>
      <w:spacing w:after="100"/>
      <w:ind w:left="880"/>
    </w:pPr>
  </w:style>
  <w:style w:type="paragraph" w:styleId="194">
    <w:name w:val="toc 6"/>
    <w:basedOn w:val="812"/>
    <w:next w:val="812"/>
    <w:uiPriority w:val="39"/>
    <w:unhideWhenUsed/>
    <w:pPr>
      <w:pBdr/>
      <w:spacing w:after="100"/>
      <w:ind w:left="1100"/>
    </w:pPr>
  </w:style>
  <w:style w:type="paragraph" w:styleId="195">
    <w:name w:val="toc 7"/>
    <w:basedOn w:val="812"/>
    <w:next w:val="812"/>
    <w:uiPriority w:val="39"/>
    <w:unhideWhenUsed/>
    <w:pPr>
      <w:pBdr/>
      <w:spacing w:after="100"/>
      <w:ind w:left="1320"/>
    </w:pPr>
  </w:style>
  <w:style w:type="paragraph" w:styleId="196">
    <w:name w:val="toc 8"/>
    <w:basedOn w:val="812"/>
    <w:next w:val="812"/>
    <w:uiPriority w:val="39"/>
    <w:unhideWhenUsed/>
    <w:pPr>
      <w:pBdr/>
      <w:spacing w:after="100"/>
      <w:ind w:left="1540"/>
    </w:pPr>
  </w:style>
  <w:style w:type="paragraph" w:styleId="197">
    <w:name w:val="toc 9"/>
    <w:basedOn w:val="812"/>
    <w:next w:val="8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12"/>
    <w:next w:val="812"/>
    <w:uiPriority w:val="99"/>
    <w:unhideWhenUsed/>
    <w:pPr>
      <w:pBdr/>
      <w:spacing w:after="0" w:afterAutospacing="0"/>
      <w:ind/>
    </w:pPr>
  </w:style>
  <w:style w:type="paragraph" w:styleId="812" w:default="1">
    <w:name w:val="Normal"/>
    <w:qFormat/>
    <w:pPr>
      <w:pBdr/>
      <w:spacing/>
      <w:ind/>
    </w:pPr>
    <w:rPr>
      <w:rFonts w:ascii="Century Gothic" w:hAnsi="Century Gothic"/>
      <w:sz w:val="20"/>
    </w:rPr>
  </w:style>
  <w:style w:type="paragraph" w:styleId="813">
    <w:name w:val="Heading 1"/>
    <w:basedOn w:val="812"/>
    <w:next w:val="812"/>
    <w:link w:val="825"/>
    <w:uiPriority w:val="9"/>
    <w:qFormat/>
    <w:pPr>
      <w:keepNext w:val="true"/>
      <w:pBdr/>
      <w:spacing/>
      <w:ind/>
      <w:outlineLvl w:val="0"/>
    </w:pPr>
    <w:rPr>
      <w:rFonts w:cs="Times New Roman (Body CS)"/>
      <w:caps/>
      <w:color w:val="595959" w:themeColor="text1" w:themeTint="A6"/>
      <w:sz w:val="28"/>
      <w:szCs w:val="48"/>
    </w:rPr>
  </w:style>
  <w:style w:type="paragraph" w:styleId="814">
    <w:name w:val="Heading 2"/>
    <w:basedOn w:val="812"/>
    <w:next w:val="812"/>
    <w:link w:val="826"/>
    <w:uiPriority w:val="9"/>
    <w:unhideWhenUsed/>
    <w:qFormat/>
    <w:pPr>
      <w:keepNext w:val="true"/>
      <w:pBdr/>
      <w:spacing w:line="240" w:lineRule="auto"/>
      <w:ind/>
      <w:outlineLvl w:val="1"/>
    </w:pPr>
    <w:rPr>
      <w:color w:val="44546a" w:themeColor="text2"/>
      <w:sz w:val="24"/>
    </w:rPr>
  </w:style>
  <w:style w:type="paragraph" w:styleId="815">
    <w:name w:val="Heading 3"/>
    <w:basedOn w:val="812"/>
    <w:next w:val="812"/>
    <w:link w:val="833"/>
    <w:uiPriority w:val="9"/>
    <w:unhideWhenUsed/>
    <w:qFormat/>
    <w:pPr>
      <w:keepNext w:val="true"/>
      <w:pBdr/>
      <w:spacing w:after="0" w:line="240" w:lineRule="auto"/>
      <w:ind/>
      <w:outlineLvl w:val="2"/>
    </w:pPr>
    <w:rPr>
      <w:b/>
      <w:color w:val="ffffff" w:themeColor="background1"/>
      <w:sz w:val="24"/>
    </w:rPr>
  </w:style>
  <w:style w:type="paragraph" w:styleId="816">
    <w:name w:val="Heading 4"/>
    <w:basedOn w:val="812"/>
    <w:next w:val="812"/>
    <w:link w:val="838"/>
    <w:uiPriority w:val="9"/>
    <w:unhideWhenUsed/>
    <w:qFormat/>
    <w:pPr>
      <w:keepNext w:val="true"/>
      <w:pBdr/>
      <w:spacing w:after="0" w:line="240" w:lineRule="auto"/>
      <w:ind/>
      <w:outlineLvl w:val="3"/>
    </w:pPr>
    <w:rPr>
      <w:i/>
      <w:sz w:val="24"/>
    </w:rPr>
  </w:style>
  <w:style w:type="paragraph" w:styleId="817">
    <w:name w:val="Heading 5"/>
    <w:basedOn w:val="812"/>
    <w:next w:val="812"/>
    <w:link w:val="839"/>
    <w:uiPriority w:val="9"/>
    <w:unhideWhenUsed/>
    <w:qFormat/>
    <w:pPr>
      <w:keepNext w:val="true"/>
      <w:pBdr/>
      <w:spacing/>
      <w:ind w:right="-90" w:left="-810"/>
      <w:outlineLvl w:val="4"/>
    </w:pPr>
    <w:rPr>
      <w:b/>
      <w:sz w:val="28"/>
      <w:szCs w:val="28"/>
    </w:rPr>
  </w:style>
  <w:style w:type="paragraph" w:styleId="818">
    <w:name w:val="Heading 6"/>
    <w:basedOn w:val="812"/>
    <w:next w:val="812"/>
    <w:link w:val="840"/>
    <w:uiPriority w:val="9"/>
    <w:unhideWhenUsed/>
    <w:qFormat/>
    <w:pPr>
      <w:keepNext w:val="true"/>
      <w:pBdr/>
      <w:spacing/>
      <w:ind w:right="-90" w:left="-900"/>
      <w:outlineLvl w:val="5"/>
    </w:pPr>
    <w:rPr>
      <w:b/>
      <w:sz w:val="28"/>
      <w:szCs w:val="28"/>
    </w:rPr>
  </w:style>
  <w:style w:type="paragraph" w:styleId="819">
    <w:name w:val="Heading 7"/>
    <w:basedOn w:val="812"/>
    <w:next w:val="812"/>
    <w:link w:val="841"/>
    <w:uiPriority w:val="9"/>
    <w:unhideWhenUsed/>
    <w:qFormat/>
    <w:pPr>
      <w:keepNext w:val="true"/>
      <w:pBdr/>
      <w:spacing/>
      <w:ind/>
      <w:outlineLvl w:val="6"/>
    </w:pPr>
    <w:rPr>
      <w:b/>
      <w:sz w:val="24"/>
    </w:rPr>
  </w:style>
  <w:style w:type="paragraph" w:styleId="820">
    <w:name w:val="Heading 8"/>
    <w:basedOn w:val="812"/>
    <w:next w:val="812"/>
    <w:link w:val="846"/>
    <w:uiPriority w:val="9"/>
    <w:unhideWhenUsed/>
    <w:qFormat/>
    <w:pPr>
      <w:keepNext w:val="true"/>
      <w:pBdr/>
      <w:spacing w:after="0" w:line="240" w:lineRule="auto"/>
      <w:ind/>
      <w:outlineLvl w:val="7"/>
    </w:pPr>
    <w:rPr>
      <w:b/>
      <w:color w:val="ffffff" w:themeColor="background1"/>
    </w:rPr>
  </w:style>
  <w:style w:type="paragraph" w:styleId="821">
    <w:name w:val="Heading 9"/>
    <w:basedOn w:val="812"/>
    <w:next w:val="812"/>
    <w:link w:val="848"/>
    <w:uiPriority w:val="9"/>
    <w:unhideWhenUsed/>
    <w:qFormat/>
    <w:pPr>
      <w:keepNext w:val="true"/>
      <w:pBdr/>
      <w:spacing w:after="0" w:line="240" w:lineRule="auto"/>
      <w:ind/>
      <w:outlineLvl w:val="8"/>
    </w:pPr>
    <w:rPr>
      <w:b/>
      <w:i/>
      <w:color w:val="ffffff" w:themeColor="background1"/>
    </w:rPr>
  </w:style>
  <w:style w:type="character" w:styleId="822" w:default="1">
    <w:name w:val="Default Paragraph Font"/>
    <w:uiPriority w:val="1"/>
    <w:semiHidden/>
    <w:unhideWhenUsed/>
    <w:pPr>
      <w:pBdr/>
      <w:spacing/>
      <w:ind/>
    </w:pPr>
  </w:style>
  <w:style w:type="table" w:styleId="8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4" w:default="1">
    <w:name w:val="No List"/>
    <w:uiPriority w:val="99"/>
    <w:semiHidden/>
    <w:unhideWhenUsed/>
    <w:pPr>
      <w:pBdr/>
      <w:spacing/>
      <w:ind/>
    </w:pPr>
  </w:style>
  <w:style w:type="character" w:styleId="825" w:customStyle="1">
    <w:name w:val="Heading 1 Char"/>
    <w:basedOn w:val="822"/>
    <w:link w:val="813"/>
    <w:uiPriority w:val="9"/>
    <w:pPr>
      <w:pBdr/>
      <w:spacing/>
      <w:ind/>
    </w:pPr>
    <w:rPr>
      <w:rFonts w:ascii="Century Gothic" w:hAnsi="Century Gothic" w:cs="Times New Roman (Body CS)"/>
      <w:caps/>
      <w:color w:val="595959" w:themeColor="text1" w:themeTint="A6"/>
      <w:sz w:val="28"/>
      <w:szCs w:val="48"/>
    </w:rPr>
  </w:style>
  <w:style w:type="character" w:styleId="826" w:customStyle="1">
    <w:name w:val="Heading 2 Char"/>
    <w:basedOn w:val="822"/>
    <w:link w:val="814"/>
    <w:uiPriority w:val="9"/>
    <w:pPr>
      <w:pBdr/>
      <w:spacing/>
      <w:ind/>
    </w:pPr>
    <w:rPr>
      <w:rFonts w:ascii="Century Gothic" w:hAnsi="Century Gothic"/>
      <w:color w:val="44546a" w:themeColor="text2"/>
      <w:sz w:val="24"/>
    </w:rPr>
  </w:style>
  <w:style w:type="paragraph" w:styleId="827">
    <w:name w:val="Body Text"/>
    <w:basedOn w:val="812"/>
    <w:link w:val="828"/>
    <w:uiPriority w:val="99"/>
    <w:unhideWhenUsed/>
    <w:pPr>
      <w:pBdr/>
      <w:spacing w:after="0"/>
      <w:ind/>
    </w:pPr>
    <w:rPr>
      <w:sz w:val="24"/>
    </w:rPr>
  </w:style>
  <w:style w:type="character" w:styleId="828" w:customStyle="1">
    <w:name w:val="Body Text Char"/>
    <w:basedOn w:val="822"/>
    <w:link w:val="827"/>
    <w:uiPriority w:val="99"/>
    <w:pPr>
      <w:pBdr/>
      <w:spacing/>
      <w:ind/>
    </w:pPr>
    <w:rPr>
      <w:sz w:val="24"/>
    </w:rPr>
  </w:style>
  <w:style w:type="paragraph" w:styleId="829">
    <w:name w:val="endnote text"/>
    <w:basedOn w:val="812"/>
    <w:link w:val="830"/>
    <w:uiPriority w:val="99"/>
    <w:semiHidden/>
    <w:unhideWhenUsed/>
    <w:pPr>
      <w:pBdr/>
      <w:spacing w:after="0" w:line="240" w:lineRule="auto"/>
      <w:ind/>
    </w:pPr>
    <w:rPr>
      <w:szCs w:val="20"/>
    </w:rPr>
  </w:style>
  <w:style w:type="character" w:styleId="830" w:customStyle="1">
    <w:name w:val="Endnote Text Char"/>
    <w:basedOn w:val="822"/>
    <w:link w:val="829"/>
    <w:uiPriority w:val="99"/>
    <w:semiHidden/>
    <w:pPr>
      <w:pBdr/>
      <w:spacing/>
      <w:ind/>
    </w:pPr>
    <w:rPr>
      <w:sz w:val="20"/>
      <w:szCs w:val="20"/>
    </w:rPr>
  </w:style>
  <w:style w:type="character" w:styleId="831">
    <w:name w:val="endnote reference"/>
    <w:basedOn w:val="822"/>
    <w:uiPriority w:val="99"/>
    <w:semiHidden/>
    <w:unhideWhenUsed/>
    <w:pPr>
      <w:pBdr/>
      <w:spacing/>
      <w:ind/>
    </w:pPr>
    <w:rPr>
      <w:vertAlign w:val="superscript"/>
    </w:rPr>
  </w:style>
  <w:style w:type="table" w:styleId="832">
    <w:name w:val="Table Grid"/>
    <w:basedOn w:val="82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3" w:customStyle="1">
    <w:name w:val="Heading 3 Char"/>
    <w:basedOn w:val="822"/>
    <w:link w:val="815"/>
    <w:uiPriority w:val="9"/>
    <w:pPr>
      <w:pBdr/>
      <w:spacing/>
      <w:ind/>
    </w:pPr>
    <w:rPr>
      <w:b/>
      <w:color w:val="ffffff" w:themeColor="background1"/>
      <w:sz w:val="24"/>
    </w:rPr>
  </w:style>
  <w:style w:type="paragraph" w:styleId="834">
    <w:name w:val="Header"/>
    <w:basedOn w:val="812"/>
    <w:link w:val="8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5" w:customStyle="1">
    <w:name w:val="Header Char"/>
    <w:basedOn w:val="822"/>
    <w:link w:val="834"/>
    <w:uiPriority w:val="99"/>
    <w:pPr>
      <w:pBdr/>
      <w:spacing/>
      <w:ind/>
    </w:pPr>
  </w:style>
  <w:style w:type="paragraph" w:styleId="836">
    <w:name w:val="Footer"/>
    <w:basedOn w:val="812"/>
    <w:link w:val="8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7" w:customStyle="1">
    <w:name w:val="Footer Char"/>
    <w:basedOn w:val="822"/>
    <w:link w:val="836"/>
    <w:uiPriority w:val="99"/>
    <w:pPr>
      <w:pBdr/>
      <w:spacing/>
      <w:ind/>
    </w:pPr>
  </w:style>
  <w:style w:type="character" w:styleId="838" w:customStyle="1">
    <w:name w:val="Heading 4 Char"/>
    <w:basedOn w:val="822"/>
    <w:link w:val="816"/>
    <w:uiPriority w:val="9"/>
    <w:pPr>
      <w:pBdr/>
      <w:spacing/>
      <w:ind/>
    </w:pPr>
    <w:rPr>
      <w:i/>
      <w:sz w:val="24"/>
    </w:rPr>
  </w:style>
  <w:style w:type="character" w:styleId="839" w:customStyle="1">
    <w:name w:val="Heading 5 Char"/>
    <w:basedOn w:val="822"/>
    <w:link w:val="817"/>
    <w:uiPriority w:val="9"/>
    <w:pPr>
      <w:pBdr/>
      <w:spacing/>
      <w:ind/>
    </w:pPr>
    <w:rPr>
      <w:b/>
      <w:sz w:val="28"/>
      <w:szCs w:val="28"/>
    </w:rPr>
  </w:style>
  <w:style w:type="character" w:styleId="840" w:customStyle="1">
    <w:name w:val="Heading 6 Char"/>
    <w:basedOn w:val="822"/>
    <w:link w:val="818"/>
    <w:uiPriority w:val="9"/>
    <w:pPr>
      <w:pBdr/>
      <w:spacing/>
      <w:ind/>
    </w:pPr>
    <w:rPr>
      <w:b/>
      <w:sz w:val="28"/>
      <w:szCs w:val="28"/>
    </w:rPr>
  </w:style>
  <w:style w:type="character" w:styleId="841" w:customStyle="1">
    <w:name w:val="Heading 7 Char"/>
    <w:basedOn w:val="822"/>
    <w:link w:val="819"/>
    <w:uiPriority w:val="9"/>
    <w:pPr>
      <w:pBdr/>
      <w:spacing/>
      <w:ind/>
    </w:pPr>
    <w:rPr>
      <w:b/>
      <w:sz w:val="24"/>
    </w:rPr>
  </w:style>
  <w:style w:type="paragraph" w:styleId="842">
    <w:name w:val="TOC Heading"/>
    <w:basedOn w:val="813"/>
    <w:next w:val="812"/>
    <w:uiPriority w:val="39"/>
    <w:unhideWhenUsed/>
    <w:qFormat/>
    <w:pPr>
      <w:keepLines w:val="true"/>
      <w:pBdr/>
      <w:spacing w:after="0" w:before="240"/>
      <w:ind/>
      <w:outlineLvl w:val="9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43">
    <w:name w:val="toc 1"/>
    <w:basedOn w:val="812"/>
    <w:next w:val="812"/>
    <w:uiPriority w:val="39"/>
    <w:unhideWhenUsed/>
    <w:pPr>
      <w:pBdr/>
      <w:tabs>
        <w:tab w:val="left" w:leader="none" w:pos="440"/>
        <w:tab w:val="right" w:leader="dot" w:pos="10502"/>
      </w:tabs>
      <w:spacing w:after="100" w:line="360" w:lineRule="auto"/>
      <w:ind/>
    </w:pPr>
  </w:style>
  <w:style w:type="character" w:styleId="844">
    <w:name w:val="Hyperlink"/>
    <w:basedOn w:val="822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45">
    <w:name w:val="toc 3"/>
    <w:basedOn w:val="812"/>
    <w:next w:val="812"/>
    <w:uiPriority w:val="39"/>
    <w:unhideWhenUsed/>
    <w:pPr>
      <w:pBdr/>
      <w:spacing w:after="100"/>
      <w:ind w:left="440"/>
    </w:pPr>
  </w:style>
  <w:style w:type="character" w:styleId="846" w:customStyle="1">
    <w:name w:val="Heading 8 Char"/>
    <w:basedOn w:val="822"/>
    <w:link w:val="820"/>
    <w:uiPriority w:val="9"/>
    <w:pPr>
      <w:pBdr/>
      <w:spacing/>
      <w:ind/>
    </w:pPr>
    <w:rPr>
      <w:b/>
      <w:color w:val="ffffff" w:themeColor="background1"/>
    </w:rPr>
  </w:style>
  <w:style w:type="paragraph" w:styleId="847">
    <w:name w:val="toc 2"/>
    <w:basedOn w:val="812"/>
    <w:next w:val="812"/>
    <w:uiPriority w:val="39"/>
    <w:unhideWhenUsed/>
    <w:pPr>
      <w:pBdr/>
      <w:tabs>
        <w:tab w:val="left" w:leader="none" w:pos="960"/>
        <w:tab w:val="right" w:leader="dot" w:pos="10260"/>
      </w:tabs>
      <w:spacing w:after="100" w:line="360" w:lineRule="auto"/>
      <w:ind w:left="220"/>
    </w:pPr>
  </w:style>
  <w:style w:type="character" w:styleId="848" w:customStyle="1">
    <w:name w:val="Heading 9 Char"/>
    <w:basedOn w:val="822"/>
    <w:link w:val="821"/>
    <w:uiPriority w:val="9"/>
    <w:pPr>
      <w:pBdr/>
      <w:spacing/>
      <w:ind/>
    </w:pPr>
    <w:rPr>
      <w:b/>
      <w:i/>
      <w:color w:val="ffffff" w:themeColor="background1"/>
    </w:rPr>
  </w:style>
  <w:style w:type="paragraph" w:styleId="849">
    <w:name w:val="Body Text 2"/>
    <w:basedOn w:val="812"/>
    <w:link w:val="850"/>
    <w:uiPriority w:val="99"/>
    <w:unhideWhenUsed/>
    <w:pPr>
      <w:pBdr/>
      <w:spacing/>
      <w:ind/>
    </w:pPr>
    <w:rPr>
      <w:i/>
    </w:rPr>
  </w:style>
  <w:style w:type="character" w:styleId="850" w:customStyle="1">
    <w:name w:val="Body Text 2 Char"/>
    <w:basedOn w:val="822"/>
    <w:link w:val="849"/>
    <w:uiPriority w:val="99"/>
    <w:pPr>
      <w:pBdr/>
      <w:spacing/>
      <w:ind/>
    </w:pPr>
    <w:rPr>
      <w:i/>
    </w:rPr>
  </w:style>
  <w:style w:type="paragraph" w:styleId="851">
    <w:name w:val="List Paragraph"/>
    <w:basedOn w:val="812"/>
    <w:uiPriority w:val="34"/>
    <w:qFormat/>
    <w:pPr>
      <w:pBdr/>
      <w:spacing/>
      <w:ind w:left="720"/>
      <w:contextualSpacing w:val="true"/>
    </w:pPr>
    <w:rPr>
      <w:rFonts w:asciiTheme="minorHAnsi" w:hAnsiTheme="minorHAnsi"/>
    </w:rPr>
  </w:style>
  <w:style w:type="paragraph" w:styleId="852">
    <w:name w:val="No Spacing"/>
    <w:link w:val="853"/>
    <w:uiPriority w:val="1"/>
    <w:qFormat/>
    <w:pPr>
      <w:pBdr/>
      <w:spacing w:after="0" w:line="240" w:lineRule="auto"/>
      <w:ind/>
    </w:pPr>
    <w:rPr>
      <w:rFonts w:eastAsiaTheme="minorEastAsia"/>
    </w:rPr>
  </w:style>
  <w:style w:type="character" w:styleId="853" w:customStyle="1">
    <w:name w:val="No Spacing Char"/>
    <w:basedOn w:val="822"/>
    <w:link w:val="852"/>
    <w:uiPriority w:val="1"/>
    <w:pPr>
      <w:pBdr/>
      <w:spacing/>
      <w:ind/>
    </w:pPr>
    <w:rPr>
      <w:rFonts w:eastAsiaTheme="minorEastAsia"/>
    </w:rPr>
  </w:style>
  <w:style w:type="paragraph" w:styleId="854" w:customStyle="1">
    <w:name w:val="Table Heading"/>
    <w:pPr>
      <w:pBdr/>
      <w:spacing w:after="60" w:before="60" w:line="240" w:lineRule="auto"/>
      <w:ind/>
    </w:pPr>
    <w:rPr>
      <w:rFonts w:ascii="Arial" w:hAnsi="Arial" w:eastAsia="Times New Roman" w:cs="Arial"/>
      <w:b/>
    </w:rPr>
  </w:style>
  <w:style w:type="character" w:styleId="855" w:customStyle="1">
    <w:name w:val="Table Text Char"/>
    <w:link w:val="856"/>
    <w:pPr>
      <w:pBdr/>
      <w:spacing/>
      <w:ind/>
    </w:pPr>
    <w:rPr>
      <w:rFonts w:ascii="Arial" w:hAnsi="Arial" w:cs="Arial"/>
    </w:rPr>
  </w:style>
  <w:style w:type="paragraph" w:styleId="856" w:customStyle="1">
    <w:name w:val="Table Text"/>
    <w:link w:val="855"/>
    <w:qFormat/>
    <w:pPr>
      <w:pBdr/>
      <w:spacing w:after="60" w:before="60" w:line="240" w:lineRule="auto"/>
      <w:ind/>
    </w:pPr>
    <w:rPr>
      <w:rFonts w:ascii="Arial" w:hAnsi="Arial" w:cs="Arial"/>
    </w:rPr>
  </w:style>
  <w:style w:type="paragraph" w:styleId="857">
    <w:name w:val="Balloon Text"/>
    <w:basedOn w:val="812"/>
    <w:link w:val="85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58" w:customStyle="1">
    <w:name w:val="Balloon Text Char"/>
    <w:basedOn w:val="822"/>
    <w:link w:val="857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s://es.smartsheet.com/try-it?trp=27920&amp;utm_language=ES&amp;utm_source=template-word&amp;utm_medium=content&amp;utm_campaign=ic-Quality+Improvement+Project+Documentation-word-27920-es&amp;lpa=ic+Quality+Improvement+Project+Documentation+word+27920+es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FE840-FD44-43C5-A802-E0DB5D8CF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Key</dc:creator>
  <cp:revision>4</cp:revision>
  <dcterms:created xsi:type="dcterms:W3CDTF">2023-07-09T23:50:00Z</dcterms:created>
  <dcterms:modified xsi:type="dcterms:W3CDTF">2026-04-17T21:25:18Z</dcterms:modified>
</cp:coreProperties>
</file>