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4681220</wp:posOffset>
                </wp:positionH>
                <wp:positionV relativeFrom="paragraph">
                  <wp:posOffset>-427355</wp:posOffset>
                </wp:positionV>
                <wp:extent cx="2065020" cy="364207"/>
                <wp:effectExtent l="0" t="0" r="0" b="4445"/>
                <wp:wrapNone/>
                <wp:docPr id="1" name="Picture 1" descr="A blue and white logo  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9376339" name="Picture 1" descr="A blue and white logo  Description automatically generated">
                          <a:hlinkClick r:id="rId16"/>
                        </pic:cNvPr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065020" cy="364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text;margin-left:368.60pt;mso-position-horizontal:absolute;mso-position-vertical-relative:text;margin-top:-33.65pt;mso-position-vertical:absolute;width:162.60pt;height:28.68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  <w:t xml:space="preserve">SISTEMA DE GESTIÓN DE CampusDigital</w:t>
      </w:r>
      <w:r>
        <w:rPr>
          <w:b/>
          <w:color w:val="808080" w:themeColor="background1" w:themeShade="80"/>
          <w:sz w:val="36"/>
        </w:rPr>
      </w:r>
    </w:p>
    <w:p>
      <w:pPr>
        <w:pBdr/>
        <w:spacing w:after="0" w:line="240" w:lineRule="auto"/>
        <w:ind/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DOCUMENTACIÓN DEL PROYECTO</w:t>
      </w:r>
      <w:r>
        <w:rPr>
          <w:b/>
          <w:color w:val="808080" w:themeColor="background1" w:themeShade="80"/>
          <w:sz w:val="36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52"/>
        <w:pBdr/>
        <w:spacing w:after="100" w:afterAutospacing="1"/>
        <w:ind/>
        <w:rPr>
          <w:rFonts w:ascii="Century Gothic" w:hAnsi="Century Gothic"/>
          <w:color w:val="222a35" w:themeColor="text2" w:themeShade="80"/>
          <w:sz w:val="72"/>
          <w:szCs w:val="72"/>
        </w:rPr>
      </w:pPr>
      <w:r>
        <w:rPr>
          <w:rFonts w:ascii="Century Gothic" w:hAnsi="Century Gothic"/>
          <w:color w:val="222a35" w:themeColor="text2" w:themeShade="80"/>
          <w:sz w:val="72"/>
        </w:rPr>
        <w:t xml:space="preserve">TÍTULO DEL PROYECTO</w:t>
      </w:r>
      <w:r>
        <w:rPr>
          <w:rFonts w:ascii="Century Gothic" w:hAnsi="Century Gothic"/>
          <w:color w:val="222a35" w:themeColor="text2" w:themeShade="80"/>
          <w:sz w:val="72"/>
          <w:szCs w:val="72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48"/>
          <w:szCs w:val="48"/>
        </w:rPr>
      </w:pPr>
      <w:r>
        <w:rPr>
          <w:rFonts w:ascii="Century Gothic" w:hAnsi="Century Gothic"/>
          <w:color w:val="44546a" w:themeColor="text2"/>
          <w:sz w:val="48"/>
          <w:szCs w:val="48"/>
        </w:rPr>
        <w:t xml:space="preserve">Campus Digital – Plataforma de Servicios, Compras y Saldo Digital del Campus</w:t>
      </w:r>
      <w:r>
        <w:rPr>
          <w:rFonts w:ascii="Century Gothic" w:hAnsi="Century Gothic"/>
          <w:color w:val="44546a" w:themeColor="text2"/>
          <w:sz w:val="48"/>
          <w:szCs w:val="4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48"/>
          <w:szCs w:val="48"/>
        </w:rPr>
      </w:pPr>
      <w:r>
        <w:rPr>
          <w:rFonts w:ascii="Century Gothic" w:hAnsi="Century Gothic"/>
          <w:color w:val="44546a" w:themeColor="text2"/>
          <w:sz w:val="48"/>
        </w:rPr>
        <w:t xml:space="preserve">DOCUMENTACIÓN DEL PROYECTO</w:t>
      </w:r>
      <w:r>
        <w:rPr>
          <w:rFonts w:ascii="Century Gothic" w:hAnsi="Century Gothic"/>
          <w:color w:val="44546a" w:themeColor="text2"/>
          <w:sz w:val="48"/>
          <w:szCs w:val="4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48"/>
          <w:szCs w:val="48"/>
        </w:rPr>
      </w:pPr>
      <w:r>
        <w:rPr>
          <w:rFonts w:ascii="Century Gothic" w:hAnsi="Century Gothic"/>
          <w:color w:val="44546a" w:themeColor="text2"/>
          <w:sz w:val="48"/>
          <w:szCs w:val="48"/>
        </w:rPr>
      </w:r>
      <w:r>
        <w:rPr>
          <w:rFonts w:ascii="Century Gothic" w:hAnsi="Century Gothic"/>
          <w:color w:val="44546a" w:themeColor="text2"/>
          <w:sz w:val="48"/>
          <w:szCs w:val="4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28"/>
          <w:szCs w:val="28"/>
        </w:rPr>
      </w:pPr>
      <w:r>
        <w:rPr>
          <w:rFonts w:ascii="Century Gothic" w:hAnsi="Century Gothic"/>
          <w:color w:val="44546a" w:themeColor="text2"/>
          <w:sz w:val="28"/>
        </w:rPr>
        <w:t xml:space="preserve">FECHA DEL PROYECTO:  </w:t>
      </w:r>
      <w:r>
        <w:rPr>
          <w:rFonts w:ascii="Century Gothic" w:hAnsi="Century Gothic"/>
          <w:color w:val="44546a" w:themeColor="text2"/>
          <w:sz w:val="28"/>
          <w:szCs w:val="2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28"/>
          <w:szCs w:val="28"/>
        </w:rPr>
      </w:pPr>
      <w:r>
        <w:rPr>
          <w:rFonts w:ascii="Century Gothic" w:hAnsi="Century Gothic"/>
          <w:color w:val="44546a" w:themeColor="text2"/>
          <w:sz w:val="28"/>
          <w:szCs w:val="28"/>
        </w:rPr>
        <w:t xml:space="preserve">Abril – Mayo 2026</w:t>
      </w:r>
      <w:r>
        <w:rPr>
          <w:rFonts w:ascii="Century Gothic" w:hAnsi="Century Gothic"/>
          <w:color w:val="44546a" w:themeColor="text2"/>
          <w:sz w:val="28"/>
          <w:szCs w:val="2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28"/>
          <w:szCs w:val="28"/>
        </w:rPr>
      </w:pPr>
      <w:r>
        <w:rPr>
          <w:rFonts w:ascii="Century Gothic" w:hAnsi="Century Gothic"/>
          <w:color w:val="44546a" w:themeColor="text2"/>
          <w:sz w:val="28"/>
          <w:szCs w:val="28"/>
        </w:rPr>
        <w:t xml:space="preserve">VERSIóN 0.91</w:t>
      </w:r>
      <w:r>
        <w:rPr>
          <w:rFonts w:ascii="Century Gothic" w:hAnsi="Century Gothic"/>
          <w:color w:val="44546a" w:themeColor="text2"/>
          <w:sz w:val="28"/>
          <w:szCs w:val="2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20"/>
          <w:szCs w:val="20"/>
        </w:rPr>
      </w:pPr>
      <w:r>
        <w:rPr>
          <w:rFonts w:ascii="Century Gothic" w:hAnsi="Century Gothic"/>
          <w:color w:val="44546a" w:themeColor="text2"/>
          <w:sz w:val="20"/>
          <w:szCs w:val="20"/>
        </w:rPr>
      </w:r>
      <w:r>
        <w:rPr>
          <w:rFonts w:ascii="Century Gothic" w:hAnsi="Century Gothic"/>
          <w:color w:val="44546a" w:themeColor="text2"/>
          <w:sz w:val="20"/>
          <w:szCs w:val="20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20"/>
          <w:szCs w:val="20"/>
        </w:rPr>
      </w:pPr>
      <w:r>
        <w:rPr>
          <w:rFonts w:ascii="Century Gothic" w:hAnsi="Century Gothic"/>
          <w:color w:val="44546a" w:themeColor="text2"/>
          <w:sz w:val="20"/>
          <w:szCs w:val="20"/>
        </w:rPr>
      </w:r>
      <w:r>
        <w:rPr>
          <w:rFonts w:ascii="Century Gothic" w:hAnsi="Century Gothic"/>
          <w:color w:val="44546a" w:themeColor="text2"/>
          <w:sz w:val="20"/>
          <w:szCs w:val="20"/>
        </w:rPr>
      </w:r>
    </w:p>
    <w:tbl>
      <w:tblPr>
        <w:tblInd w:w="-5" w:type="dxa"/>
        <w:tblW w:w="5002" w:type="pct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</w:tblBorders>
        <w:tblLook w:val="04A0" w:firstRow="1" w:lastRow="0" w:firstColumn="1" w:lastColumn="0" w:noHBand="0" w:noVBand="1"/>
      </w:tblPr>
      <w:tblGrid>
        <w:gridCol w:w="935"/>
        <w:gridCol w:w="2385"/>
        <w:gridCol w:w="1784"/>
        <w:gridCol w:w="3082"/>
        <w:gridCol w:w="2320"/>
      </w:tblGrid>
      <w:tr>
        <w:trPr>
          <w:cantSplit/>
          <w:trHeight w:val="440"/>
          <w:tblHeader/>
        </w:trPr>
        <w:tc>
          <w:tcPr>
            <w:gridSpan w:val="5"/>
            <w:shd w:val="clear" w:color="auto" w:fill="323e4f" w:themeFill="text2" w:themeFillShade="BF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W w:w="5000" w:type="pct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rFonts w:ascii="Century Gothic" w:hAnsi="Century Gothic"/>
                <w:color w:val="323e4f" w:themeColor="text2" w:themeShade="BF"/>
                <w:sz w:val="16"/>
              </w:rPr>
            </w:pPr>
            <w:r>
              <w:rPr>
                <w:rFonts w:ascii="Century Gothic" w:hAnsi="Century Gothic"/>
                <w:color w:val="ffffff" w:themeColor="background1"/>
                <w:sz w:val="16"/>
              </w:rPr>
              <w:t xml:space="preserve">HISTORIAL DE VERSIONES</w:t>
            </w:r>
            <w:r>
              <w:rPr>
                <w:rFonts w:ascii="Century Gothic" w:hAnsi="Century Gothic"/>
                <w:color w:val="323e4f" w:themeColor="text2" w:themeShade="BF"/>
                <w:sz w:val="16"/>
              </w:rPr>
            </w:r>
          </w:p>
        </w:tc>
      </w:tr>
      <w:tr>
        <w:trPr>
          <w:cantSplit/>
          <w:tblHeader/>
        </w:trPr>
        <w:tc>
          <w:tcPr>
            <w:shd w:val="clear" w:color="auto" w:fill="d5dce4" w:themeFill="text2" w:themeFillTint="33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bfbfbf" w:themeColor="background1" w:themeShade="BF" w:sz="4" w:space="0"/>
              <w:right w:val="single" w:color="a6a6a6" w:themeColor="background1" w:themeShade="A6" w:sz="4" w:space="0"/>
            </w:tcBorders>
            <w:tcW w:w="445" w:type="pct"/>
            <w:vAlign w:val="bottom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/>
            <w:bookmarkStart w:id="0" w:name="ColumnTitle_01"/>
            <w:r/>
            <w:bookmarkEnd w:id="0"/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VERSIÓN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shd w:val="clear" w:color="auto" w:fill="d5dce4" w:themeFill="text2" w:themeFillTint="33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bfbfbf" w:themeColor="background1" w:themeShade="BF" w:sz="4" w:space="0"/>
              <w:right w:val="single" w:color="a6a6a6" w:themeColor="background1" w:themeShade="A6" w:sz="4" w:space="0"/>
            </w:tcBorders>
            <w:tcW w:w="1135" w:type="pct"/>
            <w:vAlign w:val="bottom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APROBADO POR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shd w:val="clear" w:color="auto" w:fill="d5dce4" w:themeFill="text2" w:themeFillTint="33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bfbfbf" w:themeColor="background1" w:themeShade="BF" w:sz="4" w:space="0"/>
              <w:right w:val="single" w:color="a6a6a6" w:themeColor="background1" w:themeShade="A6" w:sz="4" w:space="0"/>
            </w:tcBorders>
            <w:tcW w:w="849" w:type="pct"/>
            <w:vAlign w:val="bottom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FECHA DE REVISIÓN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shd w:val="clear" w:color="auto" w:fill="d5dce4" w:themeFill="text2" w:themeFillTint="33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bfbfbf" w:themeColor="background1" w:themeShade="BF" w:sz="4" w:space="0"/>
              <w:right w:val="single" w:color="a6a6a6" w:themeColor="background1" w:themeShade="A6" w:sz="4" w:space="0"/>
            </w:tcBorders>
            <w:tcW w:w="1467" w:type="pct"/>
            <w:vAlign w:val="bottom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DESCRIPCIÓN DEL CAMBIO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shd w:val="clear" w:color="auto" w:fill="d5dce4" w:themeFill="text2" w:themeFillTint="33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bfbfbf" w:themeColor="background1" w:themeShade="BF" w:sz="4" w:space="0"/>
              <w:right w:val="single" w:color="a6a6a6" w:themeColor="background1" w:themeShade="A6" w:sz="4" w:space="0"/>
            </w:tcBorders>
            <w:tcW w:w="1104" w:type="pct"/>
            <w:vAlign w:val="bottom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AUTOR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0.9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Docente SCD-1011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07/04/2026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Versión inicial: SRS IEEE 830 v1.0 y PDS v0.9 entregados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Equipo No. 6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0.91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Docente SCD-1011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15/04/2026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Ajuste de alcance, calendario de sprints y API REST v1.0 definida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Silva López Irving Javier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1.0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Docente SCD-1011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21/04/2026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Sprint 1 completado: módulo 4.1 (autenticación, roles, bitácoras)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Morales Martínez Adrián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1.1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Docente SCD-1011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30/04/2026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Sprint 2 completado: módulo 4.10 (RFID/NFC, saldo, confirmación)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Paz Rodríguez Diego Alejandro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1.2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Docente SCD-1011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07/05/2026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Sprint 3 completado: dashboards, reportes CSV/PDF y evaluación cruzada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Pacheco García Jesús Adrián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</w:tbl>
    <w:p>
      <w:pPr>
        <w:pBdr/>
        <w:spacing/>
        <w:ind/>
        <w:rPr/>
      </w:pPr>
      <w:r/>
      <w:r/>
    </w:p>
    <w:tbl>
      <w:tblPr>
        <w:tblW w:w="4997" w:type="pct"/>
        <w:tblBorders/>
        <w:tblpPr w:horzAnchor="margin" w:tblpXSpec="left" w:vertAnchor="text" w:tblpY="119" w:leftFromText="180" w:topFromText="0" w:rightFromText="180" w:bottomFromText="0"/>
        <w:tblLook w:val="04A0" w:firstRow="1" w:lastRow="0" w:firstColumn="1" w:lastColumn="0" w:noHBand="0" w:noVBand="1"/>
      </w:tblPr>
      <w:tblGrid>
        <w:gridCol w:w="1561"/>
        <w:gridCol w:w="2416"/>
        <w:gridCol w:w="1123"/>
        <w:gridCol w:w="3054"/>
        <w:gridCol w:w="915"/>
        <w:gridCol w:w="1427"/>
      </w:tblGrid>
      <w:tr>
        <w:trPr>
          <w:trHeight w:val="432"/>
        </w:trPr>
        <w:tc>
          <w:tcPr>
            <w:shd w:val="clear" w:color="auto" w:fill="222a35" w:themeFill="text2" w:themeFillShade="80"/>
            <w:tcBorders>
              <w:top w:val="single" w:color="bfbfbf" w:themeColor="background1" w:themeShade="BF" w:sz="4" w:space="0"/>
              <w:left w:val="single" w:color="bfbfbf" w:sz="4" w:space="0"/>
              <w:bottom w:val="single" w:color="bfbfbf" w:sz="8" w:space="0"/>
              <w:right w:val="single" w:color="bfbfbf" w:sz="4" w:space="0"/>
            </w:tcBorders>
            <w:tcW w:w="743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PREPARADO POR</w:t>
            </w:r>
            <w:r>
              <w:rPr>
                <w:b/>
                <w:sz w:val="16"/>
              </w:rPr>
            </w:r>
          </w:p>
        </w:tc>
        <w:tc>
          <w:tcPr>
            <w:shd w:val="clear" w:color="000000" w:fill="ededed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1151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entury Gothic" w:hAnsi="Century Gothic"/>
                <w:sz w:val="18"/>
              </w:rPr>
              <w:t xml:space="preserve">Silva López Irving Javier</w:t>
            </w:r>
            <w:r/>
          </w:p>
        </w:tc>
        <w:tc>
          <w:tcPr>
            <w:shd w:val="clear" w:color="auto" w:fill="222a35" w:themeFill="text2" w:themeFillShade="80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535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TÍTULO</w:t>
            </w:r>
            <w:r>
              <w:rPr>
                <w:b/>
                <w:sz w:val="16"/>
              </w:rPr>
            </w:r>
          </w:p>
        </w:tc>
        <w:tc>
          <w:tcPr>
            <w:shd w:val="clear" w:color="000000" w:fill="ededed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1455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entury Gothic" w:hAnsi="Century Gothic"/>
                <w:sz w:val="18"/>
              </w:rPr>
              <w:t xml:space="preserve">Jefe de Proyecto / Ing. de Software</w:t>
            </w:r>
            <w:r/>
          </w:p>
        </w:tc>
        <w:tc>
          <w:tcPr>
            <w:shd w:val="clear" w:color="auto" w:fill="222a35" w:themeFill="text2" w:themeFillShade="80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436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</w:t>
            </w:r>
            <w:r>
              <w:rPr>
                <w:b/>
                <w:sz w:val="16"/>
              </w:rPr>
            </w:r>
          </w:p>
        </w:tc>
        <w:tc>
          <w:tcPr>
            <w:shd w:val="clear" w:color="000000" w:fill="ededed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681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entury Gothic" w:hAnsi="Century Gothic"/>
                <w:sz w:val="18"/>
              </w:rPr>
              <w:t xml:space="preserve">15/04/2026</w:t>
            </w:r>
            <w:r/>
          </w:p>
        </w:tc>
      </w:tr>
      <w:tr>
        <w:trPr>
          <w:trHeight w:val="432"/>
        </w:trPr>
        <w:tc>
          <w:tcPr>
            <w:shd w:val="clear" w:color="auto" w:fill="323e4f" w:themeFill="text2" w:themeFillShade="BF"/>
            <w:tcBorders>
              <w:top w:val="single" w:color="bfbfbf" w:sz="8" w:space="0"/>
              <w:left w:val="single" w:color="bfbfbf" w:sz="4" w:space="0"/>
              <w:bottom w:val="single" w:color="bfbfbf" w:sz="8" w:space="0"/>
              <w:right w:val="single" w:color="bfbfbf" w:sz="4" w:space="0"/>
            </w:tcBorders>
            <w:tcW w:w="743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b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  <w:sz w:val="16"/>
              </w:rPr>
              <w:t xml:space="preserve">APROBADO POR</w:t>
            </w:r>
            <w:r>
              <w:rPr>
                <w:b/>
                <w:color w:val="ffffff" w:themeColor="background1"/>
                <w:sz w:val="16"/>
              </w:rPr>
            </w:r>
          </w:p>
        </w:tc>
        <w:tc>
          <w:tcPr>
            <w:shd w:val="clear" w:color="000000" w:fill="ededed"/>
            <w:tcBorders>
              <w:top w:val="single" w:color="bfbfbf" w:sz="8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1151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entury Gothic" w:hAnsi="Century Gothic"/>
                <w:sz w:val="18"/>
              </w:rPr>
              <w:t xml:space="preserve">Docente titular SCD-1011</w:t>
            </w:r>
            <w:r/>
          </w:p>
        </w:tc>
        <w:tc>
          <w:tcPr>
            <w:shd w:val="clear" w:color="auto" w:fill="323e4f" w:themeFill="text2" w:themeFillShade="BF"/>
            <w:tcBorders>
              <w:top w:val="single" w:color="bfbfbf" w:sz="8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535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b/>
                <w:sz w:val="16"/>
              </w:rPr>
            </w:pPr>
            <w:r>
              <w:rPr>
                <w:b/>
                <w:color w:val="ffffff" w:themeColor="background1"/>
                <w:sz w:val="16"/>
              </w:rPr>
              <w:t xml:space="preserve">TÍTULO</w:t>
            </w:r>
            <w:r>
              <w:rPr>
                <w:b/>
                <w:sz w:val="16"/>
              </w:rPr>
            </w:r>
          </w:p>
        </w:tc>
        <w:tc>
          <w:tcPr>
            <w:shd w:val="clear" w:color="000000" w:fill="ededed"/>
            <w:tcBorders>
              <w:top w:val="single" w:color="bfbfbf" w:sz="8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1455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entury Gothic" w:hAnsi="Century Gothic"/>
                <w:sz w:val="18"/>
              </w:rPr>
              <w:t xml:space="preserve">Profesor – Ingeniería de Software</w:t>
            </w:r>
            <w:r/>
          </w:p>
        </w:tc>
        <w:tc>
          <w:tcPr>
            <w:shd w:val="clear" w:color="auto" w:fill="323e4f" w:themeFill="text2" w:themeFillShade="BF"/>
            <w:tcBorders>
              <w:top w:val="single" w:color="bfbfbf" w:sz="8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436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b/>
                <w:sz w:val="16"/>
              </w:rPr>
            </w:pPr>
            <w:r>
              <w:rPr>
                <w:b/>
                <w:color w:val="ffffff" w:themeColor="background1"/>
                <w:sz w:val="16"/>
              </w:rPr>
              <w:t xml:space="preserve">FECHA</w:t>
            </w:r>
            <w:r>
              <w:rPr>
                <w:b/>
                <w:sz w:val="16"/>
              </w:rPr>
            </w:r>
          </w:p>
        </w:tc>
        <w:tc>
          <w:tcPr>
            <w:shd w:val="clear" w:color="000000" w:fill="ededed"/>
            <w:tcBorders>
              <w:top w:val="single" w:color="bfbfbf" w:sz="8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681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entury Gothic" w:hAnsi="Century Gothic"/>
                <w:sz w:val="18"/>
              </w:rPr>
              <w:t xml:space="preserve">15/04/2026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line="240" w:lineRule="auto"/>
        <w:ind/>
        <w:rPr>
          <w:rFonts w:cs="Times New Roman (Body CS)"/>
          <w:caps/>
          <w:color w:val="595959" w:themeColor="text1" w:themeTint="A6"/>
          <w:szCs w:val="20"/>
        </w:rPr>
      </w:pPr>
      <w:r>
        <w:rPr>
          <w:rFonts w:cs="Times New Roman (Body CS)"/>
          <w:caps/>
          <w:color w:val="595959" w:themeColor="text1" w:themeTint="A6"/>
          <w:szCs w:val="20"/>
        </w:rPr>
      </w:r>
      <w:r>
        <w:rPr>
          <w:rFonts w:cs="Times New Roman (Body CS)"/>
          <w:caps/>
          <w:color w:val="595959" w:themeColor="text1" w:themeTint="A6"/>
          <w:szCs w:val="20"/>
        </w:rPr>
      </w:r>
    </w:p>
    <w:p>
      <w:pPr>
        <w:pBdr/>
        <w:spacing/>
        <w:ind/>
        <w:rPr/>
        <w:sectPr>
          <w:headerReference w:type="default" r:id="rId9"/>
          <w:headerReference w:type="even" r:id="rId10"/>
          <w:headerReference w:type="first" r:id="rId11"/>
          <w:footerReference w:type="default" r:id="rId12"/>
          <w:footerReference w:type="even" r:id="rId13"/>
          <w:footerReference w:type="first" r:id="rId14"/>
          <w:footnotePr/>
          <w:endnotePr/>
          <w:type w:val="nextPage"/>
          <w:pgSz w:h="15840" w:orient="portrait" w:w="12240"/>
          <w:pgMar w:top="490" w:right="720" w:bottom="360" w:left="1008" w:header="490" w:footer="720" w:gutter="0"/>
          <w:cols w:num="1" w:sep="0" w:space="720" w:equalWidth="1"/>
          <w:titlePg/>
        </w:sectPr>
      </w:pPr>
      <w:r/>
      <w:r/>
    </w:p>
    <w:sdt>
      <w:sdtPr>
        <w15:appearance w15:val="boundingBox"/>
        <w:id w:val="-40835831"/>
        <w:docPartObj>
          <w:docPartGallery w:val="Table of Contents"/>
          <w:docPartUnique w:val="true"/>
        </w:docPartObj>
        <w:rPr>
          <w:rFonts w:ascii="Century Gothic" w:hAnsi="Century Gothic" w:eastAsiaTheme="minorHAnsi" w:cstheme="minorBidi"/>
          <w:caps w:val="0"/>
          <w:color w:val="808080" w:themeColor="background1" w:themeShade="80"/>
          <w:sz w:val="28"/>
          <w:szCs w:val="20"/>
        </w:rPr>
      </w:sdtPr>
      <w:sdtContent>
        <w:p>
          <w:pPr>
            <w:pStyle w:val="842"/>
            <w:pBdr/>
            <w:spacing w:line="360" w:lineRule="auto"/>
            <w:ind/>
            <w:rPr>
              <w:rFonts w:ascii="Century Gothic" w:hAnsi="Century Gothic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="Century Gothic" w:hAnsi="Century Gothic"/>
              <w:color w:val="808080" w:themeColor="background1" w:themeShade="80"/>
              <w:sz w:val="28"/>
            </w:rPr>
            <w:t xml:space="preserve">Índice</w:t>
          </w:r>
          <w:r>
            <w:rPr>
              <w:rFonts w:ascii="Century Gothic" w:hAnsi="Century Gothic" w:cstheme="minorHAnsi"/>
              <w:color w:val="808080" w:themeColor="background1" w:themeShade="80"/>
              <w:sz w:val="18"/>
              <w:szCs w:val="18"/>
            </w:rPr>
          </w:r>
        </w:p>
        <w:p>
          <w:pPr>
            <w:pStyle w:val="843"/>
            <w:pBdr/>
            <w:spacing w:line="480" w:lineRule="auto"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>
            <w:rPr>
              <w:b/>
              <w:bCs/>
              <w:szCs w:val="20"/>
            </w:rPr>
            <w:fldChar w:fldCharType="begin"/>
            <w:instrText xml:space="preserve"> TOC \o "1-3" \h \z \u </w:instrText>
            <w:fldChar w:fldCharType="separate"/>
          </w:r>
          <w:hyperlink w:tooltip="#_Toc146203372" w:anchor="_Toc146203372" w:history="1">
            <w:r>
              <w:rPr>
                <w:rStyle w:val="844"/>
              </w:rPr>
              <w:t xml:space="preserve">DECLARACIÓN DEL PROBLEMA</w:t>
            </w:r>
            <w:r>
              <w:tab/>
              <w:fldChar w:fldCharType="begin"/>
              <w:instrText xml:space="preserve"> PAGEREF _Toc146203372 \h </w:instrText>
              <w:fldChar w:fldCharType="separate"/>
              <w:t xml:space="preserve">3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3"/>
            <w:pBdr/>
            <w:spacing w:line="480" w:lineRule="auto"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3373" w:anchor="_Toc146203373" w:history="1">
            <w:r>
              <w:rPr>
                <w:rStyle w:val="844"/>
              </w:rPr>
              <w:t xml:space="preserve">ALCANCE DEL PROYECTO</w:t>
            </w:r>
            <w:r>
              <w:tab/>
              <w:fldChar w:fldCharType="begin"/>
              <w:instrText xml:space="preserve"> PAGEREF _Toc146203373 \h </w:instrText>
              <w:fldChar w:fldCharType="separate"/>
              <w:t xml:space="preserve">3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3"/>
            <w:pBdr/>
            <w:spacing w:line="480" w:lineRule="auto"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3374" w:anchor="_Toc146203374" w:history="1">
            <w:r>
              <w:rPr>
                <w:rStyle w:val="844"/>
              </w:rPr>
              <w:t xml:space="preserve">CARACTERÍSTICAS Y REQUISITOS DEL PRODUCTO O SISTEMA</w:t>
            </w:r>
            <w:r>
              <w:tab/>
              <w:fldChar w:fldCharType="begin"/>
              <w:instrText xml:space="preserve"> PAGEREF _Toc146203374 \h </w:instrText>
              <w:fldChar w:fldCharType="separate"/>
              <w:t xml:space="preserve">4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3"/>
            <w:pBdr/>
            <w:spacing w:line="480" w:lineRule="auto"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3375" w:anchor="_Toc146203375" w:history="1">
            <w:r>
              <w:rPr>
                <w:rStyle w:val="844"/>
              </w:rPr>
              <w:t xml:space="preserve">CRITERIOS DE ÉXITO DEL PROYECTO</w:t>
            </w:r>
            <w:r>
              <w:tab/>
              <w:fldChar w:fldCharType="begin"/>
              <w:instrText xml:space="preserve"> PAGEREF _Toc146203375 \h </w:instrText>
              <w:fldChar w:fldCharType="separate"/>
              <w:t xml:space="preserve">4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3"/>
            <w:pBdr/>
            <w:spacing w:line="480" w:lineRule="auto"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3376" w:anchor="_Toc146203376" w:history="1">
            <w:r>
              <w:rPr>
                <w:rStyle w:val="844"/>
              </w:rPr>
              <w:t xml:space="preserve">CRITERIOS DE ÉXITO DEL PROYECTO</w:t>
            </w:r>
            <w:r>
              <w:tab/>
              <w:fldChar w:fldCharType="begin"/>
              <w:instrText xml:space="preserve"> PAGEREF _Toc146203376 \h </w:instrText>
              <w:fldChar w:fldCharType="separate"/>
              <w:t xml:space="preserve">5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3"/>
            <w:pBdr/>
            <w:spacing w:line="480" w:lineRule="auto"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3377" w:anchor="_Toc146203377" w:history="1">
            <w:r>
              <w:rPr>
                <w:rStyle w:val="844"/>
              </w:rPr>
              <w:t xml:space="preserve">1.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DECLARACIÓN DE TRABAJO</w:t>
            </w:r>
            <w:r>
              <w:tab/>
              <w:fldChar w:fldCharType="begin"/>
              <w:instrText xml:space="preserve"> PAGEREF _Toc146203377 \h </w:instrText>
              <w:fldChar w:fldCharType="separate"/>
              <w:t xml:space="preserve">6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 w:line="480" w:lineRule="auto"/>
            <w:ind w:left="221"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3378" w:anchor="_Toc146203378" w:history="1">
            <w:r>
              <w:rPr>
                <w:rStyle w:val="844"/>
              </w:rPr>
              <w:t xml:space="preserve">1.1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ALCANCE DEL TRABAJO</w:t>
            </w:r>
            <w:r>
              <w:tab/>
              <w:fldChar w:fldCharType="begin"/>
              <w:instrText xml:space="preserve"> PAGEREF _Toc146203378 \h </w:instrText>
              <w:fldChar w:fldCharType="separate"/>
              <w:t xml:space="preserve">6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 w:line="480" w:lineRule="auto"/>
            <w:ind w:left="221"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3379" w:anchor="_Toc146203379" w:history="1">
            <w:r>
              <w:rPr>
                <w:rStyle w:val="844"/>
              </w:rPr>
              <w:t xml:space="preserve">1.2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UBICACIÓN DEL TRABAJO</w:t>
            </w:r>
            <w:r>
              <w:tab/>
              <w:fldChar w:fldCharType="begin"/>
              <w:instrText xml:space="preserve"> PAGEREF _Toc146203379 \h </w:instrText>
              <w:fldChar w:fldCharType="separate"/>
              <w:t xml:space="preserve">6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 w:line="480" w:lineRule="auto"/>
            <w:ind w:left="221"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3380" w:anchor="_Toc146203380" w:history="1">
            <w:r>
              <w:rPr>
                <w:rStyle w:val="844"/>
              </w:rPr>
              <w:t xml:space="preserve">1.3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PERÍODO DE RENDIMIENTO</w:t>
            </w:r>
            <w:r>
              <w:tab/>
              <w:fldChar w:fldCharType="begin"/>
              <w:instrText xml:space="preserve"> PAGEREF _Toc146203380 \h </w:instrText>
              <w:fldChar w:fldCharType="separate"/>
              <w:t xml:space="preserve">6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 w:line="480" w:lineRule="auto"/>
            <w:ind w:left="221"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3381" w:anchor="_Toc146203381" w:history="1">
            <w:r>
              <w:rPr>
                <w:rStyle w:val="844"/>
              </w:rPr>
              <w:t xml:space="preserve">1.4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CRONOGRAMA</w:t>
            </w:r>
            <w:r>
              <w:tab/>
              <w:fldChar w:fldCharType="begin"/>
              <w:instrText xml:space="preserve"> PAGEREF _Toc146203381 \h </w:instrText>
              <w:fldChar w:fldCharType="separate"/>
              <w:t xml:space="preserve">7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 w:line="480" w:lineRule="auto"/>
            <w:ind w:left="221"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3382" w:anchor="_Toc146203382" w:history="1">
            <w:r>
              <w:rPr>
                <w:rStyle w:val="844"/>
              </w:rPr>
              <w:t xml:space="preserve">1.5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ESTÁNDARES SEGUIDOS</w:t>
            </w:r>
            <w:r>
              <w:tab/>
              <w:fldChar w:fldCharType="begin"/>
              <w:instrText xml:space="preserve"> PAGEREF _Toc146203382 \h </w:instrText>
              <w:fldChar w:fldCharType="separate"/>
              <w:t xml:space="preserve">8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 w:line="480" w:lineRule="auto"/>
            <w:ind w:left="221"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3383" w:anchor="_Toc146203383" w:history="1">
            <w:r>
              <w:rPr>
                <w:rStyle w:val="844"/>
              </w:rPr>
              <w:t xml:space="preserve">1.6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CRITERIOS DE ACEPTACIÓN PARA USUARIOS</w:t>
            </w:r>
            <w:r>
              <w:tab/>
              <w:fldChar w:fldCharType="begin"/>
              <w:instrText xml:space="preserve"> PAGEREF _Toc146203383 \h </w:instrText>
              <w:fldChar w:fldCharType="separate"/>
              <w:t xml:space="preserve">8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 w:line="480" w:lineRule="auto"/>
            <w:ind w:left="221"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3384" w:anchor="_Toc146203384" w:history="1">
            <w:r>
              <w:rPr>
                <w:rStyle w:val="844"/>
              </w:rPr>
              <w:t xml:space="preserve">1.7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REQUISITOS ADICIONALES</w:t>
            </w:r>
            <w:r>
              <w:tab/>
              <w:fldChar w:fldCharType="begin"/>
              <w:instrText xml:space="preserve"> PAGEREF _Toc146203384 \h </w:instrText>
              <w:fldChar w:fldCharType="separate"/>
              <w:t xml:space="preserve">8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Bdr/>
            <w:tabs>
              <w:tab w:val="right" w:leader="dot" w:pos="10260"/>
            </w:tabs>
            <w:spacing w:line="480" w:lineRule="auto"/>
            <w:ind w:left="-540"/>
            <w:rPr>
              <w:szCs w:val="20"/>
            </w:rPr>
          </w:pPr>
          <w:r>
            <w:rPr>
              <w:b/>
              <w:bCs/>
              <w:szCs w:val="20"/>
            </w:rPr>
            <w:fldChar w:fldCharType="end"/>
          </w:r>
          <w:r>
            <w:rPr>
              <w:szCs w:val="20"/>
            </w:rPr>
          </w:r>
        </w:p>
      </w:sdtContent>
    </w:sdt>
    <w:p>
      <w:pPr>
        <w:pBdr/>
        <w:spacing w:line="240" w:lineRule="auto"/>
        <w:ind/>
        <w:rPr>
          <w:szCs w:val="20"/>
        </w:rPr>
      </w:pPr>
      <w:r>
        <w:rPr>
          <w:szCs w:val="20"/>
        </w:rPr>
      </w:r>
      <w:r>
        <w:rPr>
          <w:szCs w:val="20"/>
        </w:rPr>
      </w:r>
    </w:p>
    <w:p>
      <w:pPr>
        <w:pStyle w:val="813"/>
        <w:pBdr/>
        <w:spacing w:line="240" w:lineRule="auto"/>
        <w:ind/>
        <w:rPr>
          <w:szCs w:val="28"/>
        </w:rPr>
        <w:sectPr>
          <w:footnotePr/>
          <w:endnotePr/>
          <w:type w:val="nextPage"/>
          <w:pgSz w:h="15840" w:orient="portrait" w:w="12240"/>
          <w:pgMar w:top="490" w:right="720" w:bottom="360" w:left="1008" w:header="490" w:footer="720" w:gutter="0"/>
          <w:cols w:num="1" w:sep="0" w:space="720" w:equalWidth="1"/>
          <w:titlePg/>
        </w:sectPr>
      </w:pPr>
      <w:r>
        <w:rPr>
          <w:szCs w:val="28"/>
        </w:rPr>
      </w:r>
      <w:r>
        <w:rPr>
          <w:szCs w:val="28"/>
        </w:rPr>
      </w:r>
    </w:p>
    <w:p>
      <w:pPr>
        <w:pStyle w:val="813"/>
        <w:pBdr/>
        <w:spacing w:line="240" w:lineRule="auto"/>
        <w:ind/>
        <w:rPr>
          <w:szCs w:val="28"/>
        </w:rPr>
      </w:pPr>
      <w:r/>
      <w:bookmarkStart w:id="1" w:name="_Toc146203372"/>
      <w:r>
        <w:t xml:space="preserve">DECLARACIÓN DEL PROBLEMA</w:t>
      </w:r>
      <w:bookmarkEnd w:id="1"/>
      <w:r/>
      <w:r>
        <w:rPr>
          <w:szCs w:val="28"/>
        </w:rPr>
      </w:r>
    </w:p>
    <w:p>
      <w:pPr>
        <w:pBdr/>
        <w:spacing w:line="240" w:lineRule="auto"/>
        <w:ind/>
        <w:rPr>
          <w:iCs/>
          <w:szCs w:val="20"/>
        </w:rPr>
      </w:pPr>
      <w:r>
        <w:t xml:space="preserve">Problemas a los que se enfrentan los usuarios mientras usan el sistema actual</w:t>
      </w:r>
      <w:r>
        <w:rPr>
          <w:iCs/>
          <w:szCs w:val="20"/>
        </w:rPr>
      </w:r>
    </w:p>
    <w:tbl>
      <w:tblPr>
        <w:tblStyle w:val="832"/>
        <w:tblW w:w="10345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0345"/>
      </w:tblGrid>
      <w:tr>
        <w:trPr>
          <w:trHeight w:val="5328"/>
        </w:trPr>
        <w:tc>
          <w:tcPr>
            <w:shd w:val="clear" w:color="auto" w:fill="auto"/>
            <w:tcBorders>
              <w:bottom w:val="single" w:color="bfbfbf" w:themeColor="background1" w:themeShade="BF" w:sz="18" w:space="0"/>
            </w:tcBorders>
            <w:tcW w:w="10345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El campus universitario carece de una plataforma digital unificada para gestionar servicios, compras y transacciones de saldo. Los usuarios (estudiantes, proveedores y administradores) deben interactuar con múltiples s</w:t>
            </w:r>
            <w:r>
              <w:rPr>
                <w:szCs w:val="20"/>
              </w:rPr>
              <w:t xml:space="preserve">istemas desconectados o procesos manuales para: autenticarse en diferentes puntos de servicio, realizar pagos en cafetería, copiadora y tienda de souvenirs, y confirmar la entrega de pedidos. La ausencia de un control centralizado de identidad genera riesg</w:t>
            </w:r>
            <w:r>
              <w:rPr>
                <w:szCs w:val="20"/>
              </w:rPr>
              <w:t xml:space="preserve">os de seguridad, duplicidad de cuentas y falta de trazabilidad de accesos. Asimismo, no existe un mecanismo de identificación por tarjeta universitaria (RFID/NFC) que agilice las operaciones en los puntos de servicio sin necesidad de credenciales manuales.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</w:tc>
      </w:tr>
    </w:tbl>
    <w:p>
      <w:pPr>
        <w:pBdr/>
        <w:spacing w:line="240" w:lineRule="auto"/>
        <w:ind/>
        <w:rPr>
          <w:iCs/>
          <w:szCs w:val="20"/>
        </w:rPr>
      </w:pPr>
      <w:r>
        <w:rPr>
          <w:iCs/>
          <w:szCs w:val="20"/>
        </w:rPr>
      </w:r>
      <w:r>
        <w:rPr>
          <w:iCs/>
          <w:szCs w:val="20"/>
        </w:rPr>
      </w:r>
    </w:p>
    <w:p>
      <w:pPr>
        <w:pStyle w:val="813"/>
        <w:pBdr/>
        <w:spacing w:line="240" w:lineRule="auto"/>
        <w:ind/>
        <w:rPr>
          <w:szCs w:val="20"/>
        </w:rPr>
      </w:pPr>
      <w:r/>
      <w:bookmarkStart w:id="2" w:name="_Toc146203373"/>
      <w:r>
        <w:t xml:space="preserve">ALCANCE DEL PROYECTO</w:t>
      </w:r>
      <w:bookmarkEnd w:id="2"/>
      <w:r/>
      <w:r>
        <w:rPr>
          <w:szCs w:val="20"/>
        </w:rPr>
      </w:r>
    </w:p>
    <w:p>
      <w:pPr>
        <w:pBdr/>
        <w:spacing/>
        <w:ind/>
        <w:rPr>
          <w:iCs/>
          <w:szCs w:val="20"/>
        </w:rPr>
      </w:pPr>
      <w:r>
        <w:t xml:space="preserve">Propósito y justificación del proyecto</w:t>
      </w:r>
      <w:r>
        <w:rPr>
          <w:iCs/>
          <w:szCs w:val="20"/>
        </w:rPr>
      </w:r>
    </w:p>
    <w:tbl>
      <w:tblPr>
        <w:tblStyle w:val="832"/>
        <w:tblW w:w="10345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0345"/>
      </w:tblGrid>
      <w:tr>
        <w:trPr>
          <w:trHeight w:val="5328"/>
        </w:trPr>
        <w:tc>
          <w:tcPr>
            <w:shd w:val="clear" w:color="auto" w:fill="auto"/>
            <w:tcBorders>
              <w:bottom w:val="single" w:color="bfbfbf" w:themeColor="background1" w:themeShade="BF" w:sz="18" w:space="0"/>
            </w:tcBorders>
            <w:tcW w:w="10345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El proyecto desarrolla los módulos 4.1 (Gestión de Usua</w:t>
            </w:r>
            <w:r>
              <w:rPr>
                <w:szCs w:val="20"/>
              </w:rPr>
              <w:t xml:space="preserve">rios y Seguridad) y 4.10 (Identificación por Tarjeta Universitaria RFID/NFC) de la Plataforma de Servicios, Compras y Saldo Digital del Campus, en el marco de la asignatura Ingeniería de Software (SCD-1011). El módulo 4.1 gestiona el ciclo de vida completo</w:t>
            </w:r>
            <w:r>
              <w:rPr>
                <w:szCs w:val="20"/>
              </w:rPr>
              <w:t xml:space="preserve"> de usuarios: registro, autenticación con bloqueo por intentos fallidos, roles y permisos granulares, perfil, sesión y bitácoras de acceso y actividad. El módulo 4.10 extiende la identidad digital al mundo físico mediante tarjetas universitarias RFID/NFC, </w:t>
            </w:r>
            <w:r>
              <w:rPr>
                <w:szCs w:val="20"/>
              </w:rPr>
              <w:t xml:space="preserve">habilitando autenticación por proximidad, consulta de saldo y confirmación de consumos en los puntos de servicio del campus. Ambos módulos se desarrollan con Laravel 11 + Vue 3 + Inertia.js y se integran con los módulos 4.2 (Saldo Digital) y 4.5 (Pedidos).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</w:tc>
      </w:tr>
    </w:tbl>
    <w:p>
      <w:pPr>
        <w:pBdr/>
        <w:spacing w:line="240" w:lineRule="auto"/>
        <w:ind/>
        <w:rPr>
          <w:iCs/>
          <w:szCs w:val="20"/>
        </w:rPr>
      </w:pPr>
      <w:r>
        <w:rPr>
          <w:iCs/>
          <w:szCs w:val="20"/>
        </w:rPr>
      </w:r>
      <w:r>
        <w:rPr>
          <w:iCs/>
          <w:szCs w:val="20"/>
        </w:rPr>
      </w:r>
    </w:p>
    <w:p>
      <w:pPr>
        <w:pBdr/>
        <w:spacing/>
        <w:ind/>
        <w:rPr>
          <w:rFonts w:cs="Times New Roman (Body CS)"/>
          <w:caps/>
          <w:color w:val="595959" w:themeColor="text1" w:themeTint="A6"/>
          <w:sz w:val="28"/>
          <w:szCs w:val="20"/>
        </w:rPr>
        <w:sectPr>
          <w:footnotePr/>
          <w:endnotePr/>
          <w:type w:val="nextPage"/>
          <w:pgSz w:h="15840" w:orient="portrait" w:w="12240"/>
          <w:pgMar w:top="490" w:right="720" w:bottom="360" w:left="1008" w:header="490" w:footer="720" w:gutter="0"/>
          <w:cols w:num="1" w:sep="0" w:space="720" w:equalWidth="1"/>
          <w:titlePg/>
        </w:sectPr>
      </w:pPr>
      <w:r>
        <w:rPr>
          <w:rFonts w:cs="Times New Roman (Body CS)"/>
          <w:caps/>
          <w:color w:val="595959" w:themeColor="text1" w:themeTint="A6"/>
          <w:sz w:val="28"/>
          <w:szCs w:val="20"/>
        </w:rPr>
      </w:r>
      <w:r>
        <w:rPr>
          <w:rFonts w:cs="Times New Roman (Body CS)"/>
          <w:caps/>
          <w:color w:val="595959" w:themeColor="text1" w:themeTint="A6"/>
          <w:sz w:val="28"/>
          <w:szCs w:val="20"/>
        </w:rPr>
      </w:r>
    </w:p>
    <w:p>
      <w:pPr>
        <w:pStyle w:val="813"/>
        <w:pBdr/>
        <w:spacing/>
        <w:ind w:right="-18"/>
        <w:rPr>
          <w:iCs/>
        </w:rPr>
      </w:pPr>
      <w:r/>
      <w:bookmarkStart w:id="3" w:name="_Toc146203374"/>
      <w:r>
        <w:t xml:space="preserve">CARACTERÍSTICAS Y REQUISITOS DEL PRODUCTO O SISTEMA</w:t>
      </w:r>
      <w:bookmarkEnd w:id="3"/>
      <w:r>
        <w:t xml:space="preserve"> </w:t>
      </w:r>
      <w:r>
        <w:rPr>
          <w:iCs/>
        </w:rPr>
      </w:r>
    </w:p>
    <w:tbl>
      <w:tblPr>
        <w:tblStyle w:val="832"/>
        <w:tblW w:w="10345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0345"/>
      </w:tblGrid>
      <w:tr>
        <w:trPr>
          <w:trHeight w:val="5760"/>
        </w:trPr>
        <w:tc>
          <w:tcPr>
            <w:shd w:val="clear" w:color="auto" w:fill="auto"/>
            <w:tcBorders>
              <w:bottom w:val="single" w:color="bfbfbf" w:themeColor="background1" w:themeShade="BF" w:sz="18" w:space="0"/>
            </w:tcBorders>
            <w:tcW w:w="10345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Módulo 4.1 – Requisitos funcionales: (RF-01) Registro y baja lógica de usuarios con verificación de correo. (RF-02) Autenticación con bloqueo automático tras intentos fallidos. (RF-03) Gestión de roles y permisos granulares con m</w:t>
            </w:r>
            <w:r>
              <w:rPr>
                <w:szCs w:val="20"/>
              </w:rPr>
              <w:t xml:space="preserve">iddleware. (RF-04) Perfil de usuario con foto y datos extendidos. (RF-05) Gestión de sesiones con registro de IP y user-agent. (RF-06) Bitácoras inmutables de accesos y actividad. (RF-07) Dashboard con métricas de usuarios, roles y accesos. (RF-08) Reporte</w:t>
            </w:r>
            <w:r>
              <w:rPr>
                <w:szCs w:val="20"/>
              </w:rPr>
              <w:t xml:space="preserve">s exportables en CSV y PDF. Módulo 4.10 – Requisitos funcionales: (RF-10-01) Registro y asociación de tarjetas RFID/NFC por UID. (RF-10-02) Autenticación por proximidad real o simulada. (RF-10-03) Consulta rápida de saldo al identificar al usuario. (RF-10-</w:t>
            </w:r>
            <w:r>
              <w:rPr>
                <w:szCs w:val="20"/>
              </w:rPr>
              <w:t xml:space="preserve">04) Confirmación de entregas con doble lectura de tarjeta. (RF-10-05) Bloqueo y desbloqueo de tarjetas con registro de motivo. (RF-10-06) Auditoría completa de lecturas. (RF-10-07) Dashboard del módulo 4.10. (RF-10-08) Reportes exportables del módulo 4.10.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13"/>
        <w:pBdr/>
        <w:spacing/>
        <w:ind w:right="-18"/>
        <w:rPr>
          <w:iCs/>
        </w:rPr>
      </w:pPr>
      <w:r/>
      <w:bookmarkStart w:id="4" w:name="_Toc146203375"/>
      <w:r>
        <w:t xml:space="preserve">CRITERIOS DE ÉXITO DEL PROYECTO</w:t>
      </w:r>
      <w:bookmarkEnd w:id="4"/>
      <w:r/>
      <w:r>
        <w:rPr>
          <w:iCs/>
        </w:rPr>
      </w:r>
    </w:p>
    <w:tbl>
      <w:tblPr>
        <w:tblStyle w:val="832"/>
        <w:tblW w:w="10345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0345"/>
      </w:tblGrid>
      <w:tr>
        <w:trPr>
          <w:trHeight w:val="5760"/>
        </w:trPr>
        <w:tc>
          <w:tcPr>
            <w:shd w:val="clear" w:color="auto" w:fill="auto"/>
            <w:tcBorders>
              <w:bottom w:val="single" w:color="bfbfbf" w:themeColor="background1" w:themeShade="BF" w:sz="18" w:space="0"/>
            </w:tcBorders>
            <w:tcW w:w="10345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El proyecto se considera exitoso si: (1) Los 16 requisitos funcionales (RF-01–RF-08 y</w:t>
            </w:r>
            <w:r>
              <w:rPr>
                <w:szCs w:val="20"/>
              </w:rPr>
              <w:t xml:space="preserve"> RF-10-01–RF-10-08) son implementados y verificados. (2) La suite PHPUnit contiene al menos 1 caso de prueba por requisito esencial y todos pasan en verde. (3) La evaluación cruzada no reporta hallazgos críticos. (4) El tiempo de respuesta de autenticación</w:t>
            </w:r>
            <w:r>
              <w:rPr>
                <w:szCs w:val="20"/>
              </w:rPr>
              <w:t xml:space="preserve"> es &lt; 2 segundos. (5) Los reportes CSV y PDF se generan correctamente con datos reales. (6) El sistema opera con el simulador RFID/NFC ante ausencia de hardware físico. (7) La integración con los módulos 4.2 (saldo) y 4.5 (pedidos) funciona sin conflictos.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490" w:right="720" w:bottom="360" w:left="1008" w:header="490" w:footer="720" w:gutter="0"/>
          <w:cols w:num="1" w:sep="0" w:space="720" w:equalWidth="1"/>
          <w:titlePg/>
        </w:sectPr>
      </w:pPr>
      <w:r/>
      <w:r/>
    </w:p>
    <w:p>
      <w:pPr>
        <w:pStyle w:val="813"/>
        <w:pBdr/>
        <w:spacing/>
        <w:ind/>
        <w:rPr>
          <w:iCs/>
        </w:rPr>
      </w:pPr>
      <w:r/>
      <w:bookmarkStart w:id="5" w:name="_Toc146203376"/>
      <w:r>
        <w:t xml:space="preserve">CRITERIOS DE ÉXITO DEL PROYECTO</w:t>
      </w:r>
      <w:bookmarkEnd w:id="5"/>
      <w:r/>
      <w:r>
        <w:rPr>
          <w:iCs/>
        </w:rPr>
      </w:r>
    </w:p>
    <w:tbl>
      <w:tblPr>
        <w:tblW w:w="0" w:type="auto"/>
        <w:tblBorders>
          <w:top w:val="single" w:color="bfbfbf" w:themeColor="background1" w:themeShade="BF" w:sz="8" w:space="0"/>
          <w:left w:val="single" w:color="bfbfbf" w:themeColor="background1" w:themeShade="BF" w:sz="8" w:space="0"/>
          <w:bottom w:val="single" w:color="bfbfbf" w:themeColor="background1" w:themeShade="BF" w:sz="8" w:space="0"/>
          <w:right w:val="single" w:color="bfbfbf" w:themeColor="background1" w:themeShade="BF" w:sz="8" w:space="0"/>
          <w:insideH w:val="single" w:color="bfbfbf" w:themeColor="background1" w:themeShade="BF" w:sz="8" w:space="0"/>
          <w:insideV w:val="single" w:color="bfbfbf" w:themeColor="background1" w:themeShade="BF" w:sz="8" w:space="0"/>
        </w:tblBorders>
        <w:tblLook w:val="04A0" w:firstRow="1" w:lastRow="0" w:firstColumn="1" w:lastColumn="0" w:noHBand="0" w:noVBand="1"/>
      </w:tblPr>
      <w:tblGrid>
        <w:gridCol w:w="3425"/>
        <w:gridCol w:w="4616"/>
        <w:gridCol w:w="2704"/>
        <w:gridCol w:w="1816"/>
        <w:gridCol w:w="1817"/>
      </w:tblGrid>
      <w:tr>
        <w:trPr>
          <w:trHeight w:val="432"/>
        </w:trPr>
        <w:tc>
          <w:tcPr>
            <w:shd w:val="clear" w:color="auto" w:fill="d5dce4" w:themeFill="text2" w:themeFillTint="33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CATEGORÍA/UBICACIÓN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d5dce4" w:themeFill="text2" w:themeFillTint="33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DOCUMENTACIÓN/RESULTADO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d5dce4" w:themeFill="text2" w:themeFillTint="33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RESPONSABLE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d5dce4" w:themeFill="text2" w:themeFillTint="33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FECHA EN QUE SE NECESITA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d5dce4" w:themeFill="text2" w:themeFillTint="33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FECHA DE RECEPCIÓN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shd w:val="clear" w:color="auto" w:fill="eaeef3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t xml:space="preserve">Gestión de proyectos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eaeef3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Equipo No. 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eaeef3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Sem. 1–7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eaeef3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30/05/2026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eaeef3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Completado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Fase de Inicio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t xml:space="preserve">Plan del proyecto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Silva López Irving Javier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15/04/2026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15/04/2026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Fase de Inicio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t xml:space="preserve">Informes de investigación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Soto Trejo Ángel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12/04/2026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12/04/2026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Fase de Elaboración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t xml:space="preserve">WBS 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Silva López Irving Javier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15/04/2026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15/04/2026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Fase de Inicio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t xml:space="preserve">Declaración sobre el alcance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Soto Trejo Ángel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12/04/2026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12/04/2026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Fase de Inicio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t xml:space="preserve">Acta del proyecto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Silva López Irving Javier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07/04/2026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07/04/2026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Fase de Transición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t xml:space="preserve">Manuales de capacitación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Equipo No. 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30/05/2026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30/05/2026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Fase de Cierre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t xml:space="preserve">Lecciones aprendidas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Equipo No. 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30/05/2026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30/05/2026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Por sprint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Evaluación cruzada (formato docente)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Equipo externo asignado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Fin de cada sprint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Sprint 1, 2 y 3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d5dce4" w:themeFill="text2" w:themeFillTint="33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t xml:space="preserve">Producto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d5dce4" w:themeFill="text2" w:themeFillTint="33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Equipo No. 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d5dce4" w:themeFill="text2" w:themeFillTint="33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Sem. 2–7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d5dce4" w:themeFill="text2" w:themeFillTint="33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30/05/2026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d5dce4" w:themeFill="text2" w:themeFillTint="33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Completado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Elaboración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t xml:space="preserve">Informe de investigación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Soto Trejo Ángel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14/04/2026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14/04/2026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Elaboración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t xml:space="preserve">Documentos de diseño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Silva López Irving Javier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14/04/2026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14/04/2026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Construcción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Simulador RFID/NFC (/simulador/*)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Paz Rodríguez Diego Alejandro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30/04/2026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30/04/2026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Construcción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t xml:space="preserve">Plan de prueba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Morales Martínez Adrián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21/04/2026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07/05/2026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Construcción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t xml:space="preserve">Plan de medición de beneficios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Equipo No. 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21/04/2026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07/05/2026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Construcción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Código fuente (Laravel + Vue 3)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Morales Martínez Adrián / Paz Rodríguez D.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07/05/2026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07/05/2026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/>
            <w:tcW w:w="3425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Elaboración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46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Documentación API REST v1.0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2704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Silva López Irving Javier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6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14/04/2026</w:t>
            </w:r>
            <w:r>
              <w:rPr>
                <w:rFonts w:eastAsia="Times New Roman" w:cs="Times New Roman"/>
                <w:szCs w:val="20"/>
              </w:rPr>
            </w:r>
          </w:p>
        </w:tc>
        <w:tc>
          <w:tcPr>
            <w:shd w:val="clear" w:color="auto" w:fill="auto"/>
            <w:tcBorders/>
            <w:tcW w:w="1817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eastAsia="Times New Roman" w:cs="Times New Roman"/>
                <w:szCs w:val="20"/>
              </w:rPr>
            </w:pPr>
            <w:r>
              <w:rPr>
                <w:rFonts w:eastAsia="Times New Roman" w:cs="Times New Roman"/>
                <w:szCs w:val="20"/>
              </w:rPr>
              <w:t xml:space="preserve">14/04/2026</w:t>
            </w:r>
            <w:r>
              <w:rPr>
                <w:rFonts w:eastAsia="Times New Roman" w:cs="Times New Roman"/>
                <w:szCs w:val="20"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nextPage"/>
          <w:pgSz w:h="12240" w:orient="landscape" w:w="15840"/>
          <w:pgMar w:top="576" w:right="576" w:bottom="576" w:left="846" w:header="490" w:footer="720" w:gutter="0"/>
          <w:cols w:num="1" w:sep="0" w:space="720" w:equalWidth="1"/>
          <w:titlePg/>
        </w:sectPr>
      </w:pPr>
      <w:r/>
      <w:r/>
    </w:p>
    <w:p>
      <w:pPr>
        <w:pStyle w:val="813"/>
        <w:numPr>
          <w:ilvl w:val="0"/>
          <w:numId w:val="1"/>
        </w:numPr>
        <w:pBdr/>
        <w:spacing w:line="240" w:lineRule="auto"/>
        <w:ind/>
        <w:rPr/>
      </w:pPr>
      <w:r/>
      <w:bookmarkStart w:id="6" w:name="_Toc146203377"/>
      <w:r>
        <w:t xml:space="preserve">DECLARACIÓN DE TRABAJO</w:t>
      </w:r>
      <w:bookmarkEnd w:id="6"/>
      <w:r/>
      <w:r/>
    </w:p>
    <w:p>
      <w:pPr>
        <w:pStyle w:val="814"/>
        <w:numPr>
          <w:ilvl w:val="1"/>
          <w:numId w:val="1"/>
        </w:numPr>
        <w:pBdr/>
        <w:spacing/>
        <w:ind/>
        <w:rPr/>
      </w:pPr>
      <w:r/>
      <w:bookmarkStart w:id="7" w:name="_Toc146203378"/>
      <w:r>
        <w:t xml:space="preserve">ALCANCE DEL TRABAJO</w:t>
      </w:r>
      <w:bookmarkEnd w:id="7"/>
      <w:r/>
      <w:r/>
    </w:p>
    <w:tbl>
      <w:tblPr>
        <w:tblStyle w:val="832"/>
        <w:tblInd w:w="355" w:type="dxa"/>
        <w:tblW w:w="999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9990"/>
      </w:tblGrid>
      <w:tr>
        <w:trPr>
          <w:trHeight w:val="3456"/>
        </w:trPr>
        <w:tc>
          <w:tcPr>
            <w:shd w:val="clear" w:color="auto" w:fill="auto"/>
            <w:tcBorders/>
            <w:tcW w:w="9990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El equipo No. 6 desarrollará los módulos 4.1 y 4.10 de la plataforma Campus Digital en su totalidad: diseño de base de datos (11 tablas), implementación backend en Laravel 11 (modelos Elo</w:t>
            </w:r>
            <w:r>
              <w:rPr>
                <w:szCs w:val="20"/>
              </w:rPr>
              <w:t xml:space="preserve">quent, migraciones, controladores, middleware, rutas API REST), implementación frontend en Vue 3 + Inertia.js (formularios, dashboards, reportes), suite de pruebas unitarias con PHPUnit (mín. 34 casos), documentación técnica completa (SRS IEEE 830, API RES</w:t>
            </w:r>
            <w:r>
              <w:rPr>
                <w:szCs w:val="20"/>
              </w:rPr>
              <w:t xml:space="preserve">T, PDS, README) e integración con los módulos 4.2 (Saldo Digital) y 4.5 (Pedidos). Queda fuera del alcance: la integración con hardware RFID/NFC físico en producción, la autenticación multifactor (MFA) y la integración con directorio LDAP/Active Directory.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14"/>
        <w:numPr>
          <w:ilvl w:val="1"/>
          <w:numId w:val="1"/>
        </w:numPr>
        <w:pBdr/>
        <w:spacing/>
        <w:ind/>
        <w:rPr/>
      </w:pPr>
      <w:r/>
      <w:bookmarkStart w:id="8" w:name="_Toc146203379"/>
      <w:r>
        <w:t xml:space="preserve">UBICACIÓN DEL TRABAJO</w:t>
      </w:r>
      <w:bookmarkEnd w:id="8"/>
      <w:r/>
      <w:r/>
    </w:p>
    <w:tbl>
      <w:tblPr>
        <w:tblStyle w:val="832"/>
        <w:tblInd w:w="355" w:type="dxa"/>
        <w:tblW w:w="999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9990"/>
      </w:tblGrid>
      <w:tr>
        <w:trPr>
          <w:trHeight w:val="3456"/>
        </w:trPr>
        <w:tc>
          <w:tcPr>
            <w:shd w:val="clear" w:color="auto" w:fill="auto"/>
            <w:tcBorders/>
            <w:tcW w:w="9990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El desarrollo se realiza de forma distribuida: cada integrante trabaja en su entorno local (Laravel Sail / XAMPP, VS Code, Node.js). La coordinación se realiza mediante el repositorio GitHub del equipo como fuente única de verdad. Las sesiones de revisió</w:t>
            </w:r>
            <w:r>
              <w:rPr>
                <w:szCs w:val="20"/>
              </w:rPr>
              <w:t xml:space="preserve">n y entrega se llevan a cabo en el aula de la asignatura SCD-1011 o de forma remota según indicación del docente. El entorno de pruebas final se despliega en servidor local (localhost:8000) con la base de datos MySQL 8.0 compartida del proyecto integrador.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14"/>
        <w:numPr>
          <w:ilvl w:val="1"/>
          <w:numId w:val="1"/>
        </w:numPr>
        <w:pBdr/>
        <w:spacing/>
        <w:ind/>
        <w:rPr/>
      </w:pPr>
      <w:r/>
      <w:bookmarkStart w:id="9" w:name="_Toc146203380"/>
      <w:r>
        <w:t xml:space="preserve">PERÍODO DE RENDIMIENTO</w:t>
      </w:r>
      <w:bookmarkEnd w:id="9"/>
      <w:r>
        <w:t xml:space="preserve"> </w:t>
      </w:r>
      <w:r/>
    </w:p>
    <w:tbl>
      <w:tblPr>
        <w:tblStyle w:val="832"/>
        <w:tblInd w:w="355" w:type="dxa"/>
        <w:tblW w:w="999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9990"/>
      </w:tblGrid>
      <w:tr>
        <w:trPr>
          <w:trHeight w:val="3456"/>
        </w:trPr>
        <w:tc>
          <w:tcPr>
            <w:shd w:val="clear" w:color="auto" w:fill="auto"/>
            <w:tcBorders/>
            <w:tcW w:w="9990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El proyecto se ejecuta durante las 7 semanas del Parcial 2 de la asignatura Ingeniería de Software (SCD-1011): del 7 de abril de 2026 al 30 de mayo de 2026. Las fases son: Inicio (Sem. 1), Elabo</w:t>
            </w:r>
            <w:r>
              <w:rPr>
                <w:szCs w:val="20"/>
              </w:rPr>
              <w:t xml:space="preserve">ración (Sem. 2), Construcción – Sprint 1 (Sem. 3–4), Construcción – Sprint 2 (Sem. 4–6), Construcción – Sprint 3 (Sem. 6), Transición y cierre (Sem. 7). El esfuerzo total estimado es de 180–210 horas-persona distribuidas entre los 5 integrantes del equipo.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14"/>
        <w:numPr>
          <w:ilvl w:val="1"/>
          <w:numId w:val="1"/>
        </w:numPr>
        <w:pBdr/>
        <w:spacing/>
        <w:ind/>
        <w:rPr/>
        <w:sectPr>
          <w:footnotePr/>
          <w:endnotePr/>
          <w:type w:val="nextPage"/>
          <w:pgSz w:h="15840" w:orient="portrait" w:w="12240"/>
          <w:pgMar w:top="490" w:right="720" w:bottom="360" w:left="1008" w:header="490" w:footer="720" w:gutter="0"/>
          <w:cols w:num="1" w:sep="0" w:space="720" w:equalWidth="1"/>
          <w:titlePg/>
        </w:sectPr>
      </w:pPr>
      <w:r/>
      <w:r/>
    </w:p>
    <w:p>
      <w:pPr>
        <w:pStyle w:val="814"/>
        <w:numPr>
          <w:ilvl w:val="1"/>
          <w:numId w:val="1"/>
        </w:numPr>
        <w:pBdr/>
        <w:spacing/>
        <w:ind w:left="720"/>
        <w:rPr/>
      </w:pPr>
      <w:r/>
      <w:bookmarkStart w:id="10" w:name="_Toc146203381"/>
      <w:r>
        <w:t xml:space="preserve">CRONOGRAMA</w:t>
      </w:r>
      <w:bookmarkEnd w:id="10"/>
      <w:r/>
      <w:r/>
    </w:p>
    <w:tbl>
      <w:tblPr>
        <w:tblW w:w="13824" w:type="dxa"/>
        <w:tblBorders>
          <w:top w:val="single" w:color="bfbfbf" w:themeColor="background1" w:themeShade="BF" w:sz="8" w:space="0"/>
          <w:left w:val="single" w:color="bfbfbf" w:themeColor="background1" w:themeShade="BF" w:sz="8" w:space="0"/>
          <w:bottom w:val="single" w:color="bfbfbf" w:themeColor="background1" w:themeShade="BF" w:sz="8" w:space="0"/>
          <w:right w:val="single" w:color="bfbfbf" w:themeColor="background1" w:themeShade="BF" w:sz="8" w:space="0"/>
          <w:insideH w:val="single" w:color="bfbfbf" w:themeColor="background1" w:themeShade="BF" w:sz="8" w:space="0"/>
          <w:insideV w:val="single" w:color="bfbfbf" w:themeColor="background1" w:themeShade="BF" w:sz="8" w:space="0"/>
        </w:tblBorders>
        <w:tblLook w:val="04A0" w:firstRow="1" w:lastRow="0" w:firstColumn="1" w:lastColumn="0" w:noHBand="0" w:noVBand="1"/>
      </w:tblPr>
      <w:tblGrid>
        <w:gridCol w:w="7550"/>
        <w:gridCol w:w="2700"/>
        <w:gridCol w:w="1800"/>
        <w:gridCol w:w="1774"/>
      </w:tblGrid>
      <w:tr>
        <w:trPr>
          <w:trHeight w:val="432"/>
        </w:trPr>
        <w:tc>
          <w:tcPr>
            <w:shd w:val="clear" w:color="auto" w:fill="d5dce4" w:themeFill="text2" w:themeFillTint="33"/>
            <w:tcBorders/>
            <w:tcW w:w="75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CATEGORÍA/TAREA</w:t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d5dce4" w:themeFill="text2" w:themeFillTint="33"/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RESPONSABLE</w:t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d5dce4" w:themeFill="text2" w:themeFillTint="33"/>
            <w:tcBorders/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FECHA DE INICIO</w:t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d5dce4" w:themeFill="text2" w:themeFillTint="33"/>
            <w:tcBorders/>
            <w:tcW w:w="177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FECHA DE FINALIZACIÓN</w:t>
            </w:r>
            <w:r>
              <w:rPr>
                <w:b/>
                <w:bCs/>
                <w:sz w:val="18"/>
                <w:szCs w:val="18"/>
              </w:rPr>
            </w:r>
          </w:p>
        </w:tc>
      </w:tr>
      <w:tr>
        <w:trPr>
          <w:trHeight w:val="432"/>
        </w:trPr>
        <w:tc>
          <w:tcPr>
            <w:shd w:val="clear" w:color="auto" w:fill="eaeef3"/>
            <w:tcBorders/>
            <w:tcW w:w="75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t xml:space="preserve">Fase 1: Planificación</w:t>
            </w:r>
            <w:r>
              <w:rPr>
                <w:szCs w:val="20"/>
              </w:rPr>
            </w:r>
          </w:p>
        </w:tc>
        <w:tc>
          <w:tcPr>
            <w:shd w:val="clear" w:color="auto" w:fill="eaeef3"/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Equipo No. 6</w:t>
            </w:r>
            <w:r>
              <w:rPr>
                <w:szCs w:val="20"/>
              </w:rPr>
            </w:r>
          </w:p>
        </w:tc>
        <w:tc>
          <w:tcPr>
            <w:shd w:val="clear" w:color="auto" w:fill="eaeef3"/>
            <w:tcBorders/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07/04/2026</w:t>
            </w:r>
            <w:r>
              <w:rPr>
                <w:szCs w:val="20"/>
              </w:rPr>
            </w:r>
          </w:p>
        </w:tc>
        <w:tc>
          <w:tcPr>
            <w:shd w:val="clear" w:color="auto" w:fill="eaeef3"/>
            <w:tcBorders/>
            <w:tcW w:w="177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15/04/2026</w:t>
            </w:r>
            <w:r>
              <w:rPr>
                <w:szCs w:val="20"/>
              </w:rPr>
            </w:r>
          </w:p>
        </w:tc>
      </w:tr>
      <w:tr>
        <w:trPr>
          <w:trHeight w:val="864"/>
        </w:trPr>
        <w:tc>
          <w:tcPr>
            <w:shd w:val="clear" w:color="auto" w:fill="auto"/>
            <w:tcBorders/>
            <w:tcW w:w="75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SRS IEEE 830 v1.1 y Plan de Desarrollo de Software v0.91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Soto Trejo Ángel / Silva López Irving Javier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07/04/2026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77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12/04/2026</w:t>
            </w:r>
            <w:r>
              <w:rPr>
                <w:szCs w:val="20"/>
              </w:rPr>
            </w:r>
          </w:p>
        </w:tc>
      </w:tr>
      <w:tr>
        <w:trPr>
          <w:trHeight w:val="864"/>
        </w:trPr>
        <w:tc>
          <w:tcPr>
            <w:shd w:val="clear" w:color="auto" w:fill="auto"/>
            <w:tcBorders/>
            <w:tcW w:w="75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Documentación API REST v1.0 y modelo de base de datos (11 tablas)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Silva López Irving Javier / Morales Martínez Adrián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07/04/2026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77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14/04/2026</w:t>
            </w:r>
            <w:r>
              <w:rPr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eaeef3"/>
            <w:tcBorders/>
            <w:tcW w:w="75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Fase 2: Construcción (Sprints 1–3)</w:t>
            </w:r>
            <w:r>
              <w:rPr>
                <w:szCs w:val="20"/>
              </w:rPr>
            </w:r>
          </w:p>
        </w:tc>
        <w:tc>
          <w:tcPr>
            <w:shd w:val="clear" w:color="auto" w:fill="eaeef3"/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Equipo No. 6</w:t>
            </w:r>
            <w:r>
              <w:rPr>
                <w:szCs w:val="20"/>
              </w:rPr>
            </w:r>
          </w:p>
        </w:tc>
        <w:tc>
          <w:tcPr>
            <w:shd w:val="clear" w:color="auto" w:fill="eaeef3"/>
            <w:tcBorders/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14/04/2026</w:t>
            </w:r>
            <w:r>
              <w:rPr>
                <w:szCs w:val="20"/>
              </w:rPr>
            </w:r>
          </w:p>
        </w:tc>
        <w:tc>
          <w:tcPr>
            <w:shd w:val="clear" w:color="auto" w:fill="eaeef3"/>
            <w:tcBorders/>
            <w:tcW w:w="177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07/05/2026</w:t>
            </w:r>
            <w:r>
              <w:rPr>
                <w:szCs w:val="20"/>
              </w:rPr>
            </w:r>
          </w:p>
        </w:tc>
      </w:tr>
      <w:tr>
        <w:trPr>
          <w:trHeight w:val="864"/>
        </w:trPr>
        <w:tc>
          <w:tcPr>
            <w:shd w:val="clear" w:color="auto" w:fill="auto"/>
            <w:tcBorders/>
            <w:tcW w:w="75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Sprint 1: Módulo 4.1 (autenticación, roles, permisos, bitácoras)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Morales Martínez Adrián / Pacheco García Jesús Adrián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14/04/2026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77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21/04/2026</w:t>
            </w:r>
            <w:r>
              <w:rPr>
                <w:szCs w:val="20"/>
              </w:rPr>
            </w:r>
          </w:p>
        </w:tc>
      </w:tr>
      <w:tr>
        <w:trPr>
          <w:trHeight w:val="864"/>
        </w:trPr>
        <w:tc>
          <w:tcPr>
            <w:shd w:val="clear" w:color="auto" w:fill="auto"/>
            <w:tcBorders/>
            <w:tcW w:w="75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Sprint 2: Módulo 4.10 (RFID/NFC, tarjetas, saldo, confirmación)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Paz Rodríguez Diego Alejandro / Morales Martínez Adrián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21/04/2026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77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30/04/2026</w:t>
            </w:r>
            <w:r>
              <w:rPr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eaeef3"/>
            <w:tcBorders/>
            <w:tcW w:w="75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Fase 3: Monitoreo y Control (evaluación cruzada)</w:t>
            </w:r>
            <w:r>
              <w:rPr>
                <w:szCs w:val="20"/>
              </w:rPr>
            </w:r>
          </w:p>
        </w:tc>
        <w:tc>
          <w:tcPr>
            <w:shd w:val="clear" w:color="auto" w:fill="eaeef3"/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Equipo No. 6 + Equipo externo</w:t>
            </w:r>
            <w:r>
              <w:rPr>
                <w:szCs w:val="20"/>
              </w:rPr>
            </w:r>
          </w:p>
        </w:tc>
        <w:tc>
          <w:tcPr>
            <w:shd w:val="clear" w:color="auto" w:fill="eaeef3"/>
            <w:tcBorders/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21/04/2026</w:t>
            </w:r>
            <w:r>
              <w:rPr>
                <w:szCs w:val="20"/>
              </w:rPr>
            </w:r>
          </w:p>
        </w:tc>
        <w:tc>
          <w:tcPr>
            <w:shd w:val="clear" w:color="auto" w:fill="eaeef3"/>
            <w:tcBorders/>
            <w:tcW w:w="177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07/05/2026</w:t>
            </w:r>
            <w:r>
              <w:rPr>
                <w:szCs w:val="20"/>
              </w:rPr>
            </w:r>
          </w:p>
        </w:tc>
      </w:tr>
      <w:tr>
        <w:trPr>
          <w:trHeight w:val="864"/>
        </w:trPr>
        <w:tc>
          <w:tcPr>
            <w:shd w:val="clear" w:color="auto" w:fill="auto"/>
            <w:tcBorders/>
            <w:tcW w:w="75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Sprint 3: Dashboards, reportes CSV/PDF y correcciones de evaluación cruzada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Pacheco García Jesús Adrián / Equipo completo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01/05/2026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77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07/05/2026</w:t>
            </w:r>
            <w:r>
              <w:rPr>
                <w:szCs w:val="20"/>
              </w:rPr>
            </w:r>
          </w:p>
        </w:tc>
      </w:tr>
      <w:tr>
        <w:trPr>
          <w:trHeight w:val="864"/>
        </w:trPr>
        <w:tc>
          <w:tcPr>
            <w:shd w:val="clear" w:color="auto" w:fill="auto"/>
            <w:tcBorders/>
            <w:tcW w:w="75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Evaluación cruzada: revisión de UI, pruebas y reportes por equipo externo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Equipo externo asignado por docente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Al cierre de cada sprint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77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Fin Sprint 1, 2 y 3</w:t>
            </w:r>
            <w:r>
              <w:rPr>
                <w:szCs w:val="20"/>
              </w:rPr>
            </w:r>
          </w:p>
        </w:tc>
      </w:tr>
      <w:tr>
        <w:trPr>
          <w:trHeight w:val="432"/>
        </w:trPr>
        <w:tc>
          <w:tcPr>
            <w:shd w:val="clear" w:color="auto" w:fill="eaeef3"/>
            <w:tcBorders/>
            <w:tcW w:w="75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t xml:space="preserve">Fase 4 - Cierre</w:t>
            </w:r>
            <w:r>
              <w:rPr>
                <w:szCs w:val="20"/>
              </w:rPr>
            </w:r>
          </w:p>
        </w:tc>
        <w:tc>
          <w:tcPr>
            <w:shd w:val="clear" w:color="auto" w:fill="eaeef3"/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Equipo No. 6</w:t>
            </w:r>
            <w:r>
              <w:rPr>
                <w:szCs w:val="20"/>
              </w:rPr>
            </w:r>
          </w:p>
        </w:tc>
        <w:tc>
          <w:tcPr>
            <w:shd w:val="clear" w:color="auto" w:fill="eaeef3"/>
            <w:tcBorders/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07/05/2026</w:t>
            </w:r>
            <w:r>
              <w:rPr>
                <w:szCs w:val="20"/>
              </w:rPr>
            </w:r>
          </w:p>
        </w:tc>
        <w:tc>
          <w:tcPr>
            <w:shd w:val="clear" w:color="auto" w:fill="eaeef3"/>
            <w:tcBorders/>
            <w:tcW w:w="177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30/05/2026</w:t>
            </w:r>
            <w:r>
              <w:rPr>
                <w:szCs w:val="20"/>
              </w:rPr>
            </w:r>
          </w:p>
        </w:tc>
      </w:tr>
      <w:tr>
        <w:trPr>
          <w:trHeight w:val="864"/>
        </w:trPr>
        <w:tc>
          <w:tcPr>
            <w:shd w:val="clear" w:color="auto" w:fill="auto"/>
            <w:tcBorders/>
            <w:tcW w:w="75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Integración final con módulos 4.2 y 4.5; README y Manual de Instalación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Silva López Irving Javier / Equipo completo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07/05/2026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77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15/05/2026</w:t>
            </w:r>
            <w:r>
              <w:rPr>
                <w:szCs w:val="20"/>
              </w:rPr>
            </w:r>
          </w:p>
        </w:tc>
      </w:tr>
      <w:tr>
        <w:trPr>
          <w:trHeight w:val="864"/>
        </w:trPr>
        <w:tc>
          <w:tcPr>
            <w:shd w:val="clear" w:color="auto" w:fill="auto"/>
            <w:tcBorders/>
            <w:tcW w:w="75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Presentación final del proyecto al docente y cierre formal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27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Silva López Irving Javier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25/05/2026</w:t>
            </w:r>
            <w:r>
              <w:rPr>
                <w:szCs w:val="20"/>
              </w:rPr>
            </w:r>
          </w:p>
        </w:tc>
        <w:tc>
          <w:tcPr>
            <w:shd w:val="clear" w:color="auto" w:fill="auto"/>
            <w:tcBorders/>
            <w:tcW w:w="177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szCs w:val="20"/>
              </w:rPr>
            </w:pPr>
            <w:r>
              <w:rPr>
                <w:szCs w:val="20"/>
              </w:rPr>
              <w:t xml:space="preserve">30/05/2026</w:t>
            </w:r>
            <w:r>
              <w:rPr>
                <w:szCs w:val="20"/>
              </w:rPr>
            </w:r>
          </w:p>
        </w:tc>
      </w:tr>
    </w:tbl>
    <w:p>
      <w:pPr>
        <w:pStyle w:val="814"/>
        <w:numPr>
          <w:ilvl w:val="1"/>
          <w:numId w:val="1"/>
        </w:numPr>
        <w:pBdr/>
        <w:spacing/>
        <w:ind w:left="720"/>
        <w:rPr/>
        <w:sectPr>
          <w:footnotePr/>
          <w:endnotePr/>
          <w:type w:val="nextPage"/>
          <w:pgSz w:h="12240" w:orient="landscape" w:w="15840"/>
          <w:pgMar w:top="720" w:right="1040" w:bottom="1008" w:left="1300" w:header="490" w:footer="720" w:gutter="0"/>
          <w:cols w:num="1" w:sep="0" w:space="720" w:equalWidth="1"/>
          <w:titlePg/>
        </w:sectPr>
      </w:pPr>
      <w:r/>
      <w:r/>
    </w:p>
    <w:p>
      <w:pPr>
        <w:pStyle w:val="814"/>
        <w:numPr>
          <w:ilvl w:val="1"/>
          <w:numId w:val="1"/>
        </w:numPr>
        <w:pBdr/>
        <w:spacing/>
        <w:ind/>
        <w:rPr/>
      </w:pPr>
      <w:r/>
      <w:bookmarkStart w:id="11" w:name="_Toc146203382"/>
      <w:r>
        <w:t xml:space="preserve">ESTÁNDARES SEGUIDOS</w:t>
      </w:r>
      <w:bookmarkEnd w:id="11"/>
      <w:r/>
      <w:r/>
    </w:p>
    <w:tbl>
      <w:tblPr>
        <w:tblStyle w:val="832"/>
        <w:tblInd w:w="355" w:type="dxa"/>
        <w:tblW w:w="999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9990"/>
      </w:tblGrid>
      <w:tr>
        <w:trPr>
          <w:trHeight w:val="3600"/>
        </w:trPr>
        <w:tc>
          <w:tcPr>
            <w:shd w:val="clear" w:color="auto" w:fill="auto"/>
            <w:tcBorders/>
            <w:tcW w:w="9990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Estándares y convenciones adoptados: (1) IEEE Std 830-1998 para la Especificación de Requisitos de Software (SRS). (2) Rational Unified Process (RUP) adaptado con sprints semanales.</w:t>
            </w:r>
            <w:r>
              <w:rPr>
                <w:szCs w:val="20"/>
              </w:rPr>
              <w:t xml:space="preserve"> (3) PSR-12 para el estándar de estilo del código PHP/Laravel. (4) Vue 3 Composition API como convención de frontend. (5) Conventional Commits para mensajes de commits en Git. (6) REST (nivel 2 del modelo Richardson) para el diseño de la API. (7) LFPDPPP (</w:t>
            </w:r>
            <w:r>
              <w:rPr>
                <w:szCs w:val="20"/>
              </w:rPr>
              <w:t xml:space="preserve">Ley Federal de Protección de Datos Personales en Posesión de los Particulares) para el tratamiento de datos personales. (8) HTTPS/TLS 1.2+ para toda comunicación cliente-servidor en producción. (9) Bcrypt (costo mín. 10) para almacenamiento de contraseñas.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14"/>
        <w:numPr>
          <w:ilvl w:val="1"/>
          <w:numId w:val="1"/>
        </w:numPr>
        <w:pBdr/>
        <w:spacing/>
        <w:ind/>
        <w:rPr/>
      </w:pPr>
      <w:r/>
      <w:bookmarkStart w:id="12" w:name="_Toc146203383"/>
      <w:r>
        <w:t xml:space="preserve">CRITERIOS DE ACEPTACIÓN PARA USUARIOS</w:t>
      </w:r>
      <w:bookmarkEnd w:id="12"/>
      <w:r/>
      <w:r/>
    </w:p>
    <w:tbl>
      <w:tblPr>
        <w:tblStyle w:val="832"/>
        <w:tblInd w:w="355" w:type="dxa"/>
        <w:tblW w:w="999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9990"/>
      </w:tblGrid>
      <w:tr>
        <w:trPr>
          <w:trHeight w:val="3600"/>
        </w:trPr>
        <w:tc>
          <w:tcPr>
            <w:shd w:val="clear" w:color="auto" w:fill="auto"/>
            <w:tcBorders/>
            <w:tcW w:w="9990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El sistema será aceptado por el docente y los equipos de evaluación cruzada si: (1) Todos los requisitos funcionales del SRS marcados como Alta/Esencial están implementados y demostrables. (2) La suite PHPUnit ejecuta sin errores y todos los casos de prue</w:t>
            </w:r>
            <w:r>
              <w:rPr>
                <w:szCs w:val="20"/>
              </w:rPr>
              <w:t xml:space="preserve">ba del Apéndice D del SRS pasan en verde. (3) La interfaz está completamente en español (México) sin textos en inglés visibles al usuario. (4) Los reportes CSV y PDF se generan correctamente y contienen datos reales. (5) El tiempo de respuesta de autentica</w:t>
            </w:r>
            <w:r>
              <w:rPr>
                <w:szCs w:val="20"/>
              </w:rPr>
              <w:t xml:space="preserve">ción es &lt; 2 segundos en red local. (6) La evaluación cruzada no detecta hallazgos críticos. (7) El README documenta correctamente la instalación y ejecución de pruebas. (8) El sistema opera correctamente con el simulador RFID/NFC ante ausencia de hardware.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14"/>
        <w:numPr>
          <w:ilvl w:val="1"/>
          <w:numId w:val="1"/>
        </w:numPr>
        <w:pBdr/>
        <w:spacing/>
        <w:ind/>
        <w:rPr/>
      </w:pPr>
      <w:r/>
      <w:bookmarkStart w:id="13" w:name="_Toc146203384"/>
      <w:r>
        <w:t xml:space="preserve">REQUISITOS ADICIONALES</w:t>
      </w:r>
      <w:bookmarkEnd w:id="13"/>
      <w:r/>
      <w:r/>
    </w:p>
    <w:tbl>
      <w:tblPr>
        <w:tblStyle w:val="832"/>
        <w:tblInd w:w="355" w:type="dxa"/>
        <w:tblW w:w="999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9990"/>
      </w:tblGrid>
      <w:tr>
        <w:trPr>
          <w:trHeight w:val="3600"/>
        </w:trPr>
        <w:tc>
          <w:tcPr>
            <w:shd w:val="clear" w:color="auto" w:fill="auto"/>
            <w:tcBorders/>
            <w:tcW w:w="9990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Requisitos no funcionales clave: Seguridad – contraseñas con hash bcrypt (costo 10), protección CSRF en formularios, acceso a bitácoras restringido al rol Administrador, UIDs de tarjeta protegidos p</w:t>
            </w:r>
            <w:r>
              <w:rPr>
                <w:szCs w:val="20"/>
              </w:rPr>
              <w:t xml:space="preserve">or capa de autenticación API. Rendimiento – 95% de operaciones de autenticación &lt; 2 s; dashboard carga &lt; 3 s; reportes de hasta 10,000 registros &lt; 10 s. Disponibilidad – 99% en horario de operación del campus (07:00–22:00, lun–sáb). Mantenibilidad – código</w:t>
            </w:r>
            <w:r>
              <w:rPr>
                <w:szCs w:val="20"/>
              </w:rPr>
              <w:t xml:space="preserve"> bajo PSR-12/Vue 3 Composition API; migraciones Laravel para todos los cambios de esquema; README actualizado. Portabilidad – compatible con Chrome, Firefox y Edge en versiones recientes; backend desplegable en Ubuntu 22.04 LTS con PHP 8.2+ y Nginx/Apache.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</w:tc>
      </w:tr>
    </w:tbl>
    <w:p>
      <w:pPr>
        <w:pBdr/>
        <w:spacing w:line="240" w:lineRule="auto"/>
        <w:ind/>
        <w:rPr>
          <w:i/>
          <w:szCs w:val="20"/>
        </w:rPr>
      </w:pPr>
      <w:r>
        <w:rPr>
          <w:i/>
          <w:szCs w:val="20"/>
        </w:rPr>
      </w:r>
      <w:r>
        <w:rPr>
          <w:i/>
          <w:szCs w:val="20"/>
        </w:rPr>
      </w:r>
    </w:p>
    <w:p>
      <w:pPr>
        <w:pBdr/>
        <w:spacing w:line="240" w:lineRule="auto"/>
        <w:ind/>
        <w:rPr>
          <w:i/>
          <w:szCs w:val="20"/>
        </w:rPr>
        <w:sectPr>
          <w:footnotePr/>
          <w:endnotePr/>
          <w:type w:val="nextPage"/>
          <w:pgSz w:h="15840" w:orient="portrait" w:w="12240"/>
          <w:pgMar w:top="490" w:right="720" w:bottom="360" w:left="1008" w:header="490" w:footer="720" w:gutter="0"/>
          <w:cols w:num="1" w:sep="0" w:space="720" w:equalWidth="1"/>
          <w:titlePg/>
        </w:sectPr>
      </w:pPr>
      <w:r>
        <w:rPr>
          <w:i/>
          <w:szCs w:val="20"/>
        </w:rPr>
      </w:r>
      <w:r>
        <w:rPr>
          <w:i/>
          <w:szCs w:val="20"/>
        </w:rPr>
      </w:r>
    </w:p>
    <w:tbl>
      <w:tblPr>
        <w:tblStyle w:val="832"/>
        <w:tblInd w:w="60" w:type="dxa"/>
        <w:tblW w:w="9662" w:type="dxa"/>
        <w:tblCellMar>
          <w:left w:w="360" w:type="dxa"/>
          <w:right w:w="115" w:type="dxa"/>
        </w:tblCellMar>
        <w:tblBorders>
          <w:top w:val="none" w:color="auto" w:sz="0" w:space="0"/>
          <w:left w:val="single" w:color="bfbfbf" w:themeColor="background1" w:themeShade="BF" w:sz="2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662"/>
      </w:tblGrid>
      <w:tr>
        <w:trPr>
          <w:trHeight w:val="3002"/>
        </w:trPr>
        <w:tc>
          <w:tcPr>
            <w:tcBorders/>
            <w:tcW w:w="966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RENUNCIA</w:t>
            </w:r>
            <w:r>
              <w:rPr>
                <w:b/>
              </w:rPr>
            </w:r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Todos los artículos, las plantillas o la información que proporcione Smartsheet e</w:t>
            </w:r>
            <w:r>
              <w:t xml:space="preserve">n el sitio web son solo de referencia. Mientras nos esforzamos por mantener la información actualizada y correcta, no hacemos declaraciones ni garantías de ningún tipo, explícitas o implícitas, sobre la integridad, precisión, confiabilidad, idoneidad o dis</w:t>
            </w:r>
            <w:r>
              <w:t xml:space="preserve">ponibilidad con respecto al sitio web o la información, los artículos, las plantillas o los gráficos relacionados que figuran en el sitio web. Por lo tanto, cualquier confianza que usted deposite en dicha información es estrictamente bajo su propio riesgo.</w:t>
            </w:r>
            <w:r/>
          </w:p>
        </w:tc>
      </w:tr>
    </w:tbl>
    <w:p>
      <w:pPr>
        <w:pBdr/>
        <w:spacing w:line="240" w:lineRule="auto"/>
        <w:ind/>
        <w:rPr>
          <w:szCs w:val="20"/>
        </w:rPr>
      </w:pPr>
      <w:r>
        <w:rPr>
          <w:szCs w:val="20"/>
        </w:rPr>
      </w:r>
      <w:r>
        <w:rPr>
          <w:szCs w:val="20"/>
        </w:rPr>
      </w:r>
    </w:p>
    <w:sectPr>
      <w:footnotePr/>
      <w:endnotePr/>
      <w:type w:val="nextPage"/>
      <w:pgSz w:h="15840" w:orient="portrait" w:w="12240"/>
      <w:pgMar w:top="490" w:right="720" w:bottom="360" w:left="1008" w:header="49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Times New Roman">
    <w:panose1 w:val="02040503050406030204"/>
  </w:font>
  <w:font w:name="Courier New">
    <w:panose1 w:val="020B0306030504020204"/>
  </w:font>
  <w:font w:name="Times New Roman (Body CS)">
    <w:panose1 w:val="05040102010807070707"/>
  </w:font>
  <w:font w:name="Century Gothic">
    <w:panose1 w:val="020F0502020204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6"/>
      <w:pBdr/>
      <w:tabs>
        <w:tab w:val="clear" w:leader="none" w:pos="9360"/>
        <w:tab w:val="right" w:leader="none" w:pos="10440"/>
      </w:tabs>
      <w:spacing w:line="360" w:lineRule="auto"/>
      <w:ind/>
      <w:rPr/>
    </w:pPr>
    <w:r>
      <w:rPr>
        <w:bCs/>
      </w:rPr>
      <w:tab/>
    </w:r>
    <w:r>
      <w:rPr>
        <w:bCs/>
      </w:rPr>
      <w:tab/>
    </w:r>
    <w:r>
      <w:t xml:space="preserve">Página </w:t>
    </w:r>
    <w:r>
      <w:rPr>
        <w:bCs/>
      </w:rPr>
      <w:fldChar w:fldCharType="begin"/>
    </w:r>
    <w:r>
      <w:rPr>
        <w:bCs/>
      </w:rPr>
      <w:instrText xml:space="preserve"> PAGE  \* Arabic  \* MERGEFORMAT </w:instrText>
    </w:r>
    <w:r>
      <w:rPr>
        <w:bCs/>
      </w:rPr>
      <w:fldChar w:fldCharType="separate"/>
    </w:r>
    <w:r>
      <w:t xml:space="preserve">3</w:t>
    </w:r>
    <w:r>
      <w:rPr>
        <w:bCs/>
      </w:rPr>
      <w:fldChar w:fldCharType="end"/>
    </w:r>
    <w:r>
      <w:t xml:space="preserve"> de </w:t>
    </w:r>
    <w:r>
      <w:rPr>
        <w:bCs/>
      </w:rPr>
      <w:fldChar w:fldCharType="begin"/>
    </w:r>
    <w:r>
      <w:rPr>
        <w:bCs/>
      </w:rPr>
      <w:instrText xml:space="preserve"> NUMPAGES  \* Arabic  \* MERGEFORMAT </w:instrText>
    </w:r>
    <w:r>
      <w:rPr>
        <w:bCs/>
      </w:rPr>
      <w:fldChar w:fldCharType="separate"/>
    </w:r>
    <w:r>
      <w:t xml:space="preserve">9</w:t>
    </w:r>
    <w:r>
      <w:rPr>
        <w:bCs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6"/>
      <w:pBdr/>
      <w:tabs>
        <w:tab w:val="clear" w:leader="none" w:pos="9360"/>
        <w:tab w:val="right" w:leader="none" w:pos="10440"/>
      </w:tabs>
      <w:spacing w:line="360" w:lineRule="auto"/>
      <w:ind/>
      <w:rPr>
        <w:bCs/>
      </w:rPr>
    </w:pPr>
    <w:r>
      <w:rPr>
        <w:bCs/>
      </w:rPr>
      <w:tab/>
    </w:r>
    <w:r>
      <w:rPr>
        <w:bCs/>
      </w:rPr>
      <w:tab/>
    </w:r>
    <w:r>
      <w:t xml:space="preserve">Página </w:t>
    </w:r>
    <w:r>
      <w:rPr>
        <w:bCs/>
      </w:rPr>
      <w:fldChar w:fldCharType="begin"/>
    </w:r>
    <w:r>
      <w:rPr>
        <w:bCs/>
      </w:rPr>
      <w:instrText xml:space="preserve"> PAGE  \* Arabic  \* MERGEFORMAT </w:instrText>
    </w:r>
    <w:r>
      <w:rPr>
        <w:bCs/>
      </w:rPr>
      <w:fldChar w:fldCharType="separate"/>
    </w:r>
    <w:r>
      <w:t xml:space="preserve">2</w:t>
    </w:r>
    <w:r>
      <w:rPr>
        <w:bCs/>
      </w:rPr>
      <w:fldChar w:fldCharType="end"/>
    </w:r>
    <w:r>
      <w:t xml:space="preserve"> de </w:t>
    </w:r>
    <w:r>
      <w:rPr>
        <w:bCs/>
      </w:rPr>
      <w:fldChar w:fldCharType="begin"/>
    </w:r>
    <w:r>
      <w:rPr>
        <w:bCs/>
      </w:rPr>
      <w:instrText xml:space="preserve"> NUMPAGES  \* Arabic  \* MERGEFORMAT </w:instrText>
    </w:r>
    <w:r>
      <w:rPr>
        <w:bCs/>
      </w:rPr>
      <w:fldChar w:fldCharType="separate"/>
    </w:r>
    <w:r>
      <w:t xml:space="preserve">2</w:t>
    </w:r>
    <w:r>
      <w:rPr>
        <w:bCs/>
      </w:rPr>
      <w:fldChar w:fldCharType="end"/>
    </w:r>
    <w:r>
      <w:rPr>
        <w:bCs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7"/>
      <w:pBdr/>
      <w:spacing w:line="240" w:lineRule="auto"/>
      <w:ind w:right="72"/>
      <w:jc w:val="right"/>
      <w:rPr>
        <w:color w:val="a6a6a6" w:themeColor="background1" w:themeShade="A6"/>
      </w:rPr>
    </w:pPr>
    <w:r>
      <w:rPr>
        <w:color w:val="a6a6a6" w:themeColor="background1" w:themeShade="A6"/>
      </w:rPr>
    </w:r>
    <w:r>
      <w:rPr>
        <w:color w:val="a6a6a6" w:themeColor="background1" w:themeShade="A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7"/>
      <w:pBdr/>
      <w:spacing w:after="0" w:line="240" w:lineRule="auto"/>
      <w:ind w:right="158" w:left="-806"/>
      <w:jc w:val="right"/>
      <w:rPr>
        <w:color w:val="a6a6a6" w:themeColor="background1" w:themeShade="A6"/>
      </w:rPr>
    </w:pPr>
    <w:r>
      <w:rPr>
        <w:color w:val="a6a6a6" w:themeColor="background1" w:themeShade="A6"/>
      </w:rPr>
    </w:r>
    <w:r>
      <w:rPr>
        <w:color w:val="a6a6a6" w:themeColor="background1" w:themeShade="A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B4498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5040"/>
      </w:pPr>
      <w:rPr>
        <w:rFonts w:hint="default"/>
      </w:rPr>
      <w:start w:val="1"/>
      <w:suff w:val="tab"/>
    </w:lvl>
  </w:abstractNum>
  <w:abstractNum w:abstractNumId="1">
    <w:nsid w:val="17886F9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FFE786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7F5202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sz w:val="28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4">
    <w:nsid w:val="324B367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6505B2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sz w:val="28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6">
    <w:nsid w:val="3987217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5D47297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70A82CA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72EE75E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7A50157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sz w:val="28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11">
    <w:nsid w:val="7B135D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7BC74B81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5040"/>
      </w:pPr>
      <w:rPr>
        <w:rFonts w:hint="default"/>
      </w:rPr>
      <w:start w:val="1"/>
      <w:suff w:val="tab"/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9"/>
  </w:num>
  <w:num w:numId="5">
    <w:abstractNumId w:val="11"/>
  </w:num>
  <w:num w:numId="6">
    <w:abstractNumId w:val="8"/>
  </w:num>
  <w:num w:numId="7">
    <w:abstractNumId w:val="7"/>
  </w:num>
  <w:num w:numId="8">
    <w:abstractNumId w:val="4"/>
  </w:num>
  <w:num w:numId="9">
    <w:abstractNumId w:val="6"/>
  </w:num>
  <w:num w:numId="10">
    <w:abstractNumId w:val="12"/>
  </w:num>
  <w:num w:numId="11">
    <w:abstractNumId w:val="10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9">
    <w:name w:val="Title"/>
    <w:basedOn w:val="812"/>
    <w:next w:val="81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2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12"/>
    <w:next w:val="81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2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12"/>
    <w:next w:val="81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12"/>
    <w:next w:val="81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2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12"/>
    <w:next w:val="8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1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2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812"/>
    <w:next w:val="812"/>
    <w:uiPriority w:val="39"/>
    <w:unhideWhenUsed/>
    <w:pPr>
      <w:pBdr/>
      <w:spacing w:after="100"/>
      <w:ind w:left="660"/>
    </w:pPr>
  </w:style>
  <w:style w:type="paragraph" w:styleId="193">
    <w:name w:val="toc 5"/>
    <w:basedOn w:val="812"/>
    <w:next w:val="812"/>
    <w:uiPriority w:val="39"/>
    <w:unhideWhenUsed/>
    <w:pPr>
      <w:pBdr/>
      <w:spacing w:after="100"/>
      <w:ind w:left="880"/>
    </w:pPr>
  </w:style>
  <w:style w:type="paragraph" w:styleId="194">
    <w:name w:val="toc 6"/>
    <w:basedOn w:val="812"/>
    <w:next w:val="812"/>
    <w:uiPriority w:val="39"/>
    <w:unhideWhenUsed/>
    <w:pPr>
      <w:pBdr/>
      <w:spacing w:after="100"/>
      <w:ind w:left="1100"/>
    </w:pPr>
  </w:style>
  <w:style w:type="paragraph" w:styleId="195">
    <w:name w:val="toc 7"/>
    <w:basedOn w:val="812"/>
    <w:next w:val="812"/>
    <w:uiPriority w:val="39"/>
    <w:unhideWhenUsed/>
    <w:pPr>
      <w:pBdr/>
      <w:spacing w:after="100"/>
      <w:ind w:left="1320"/>
    </w:pPr>
  </w:style>
  <w:style w:type="paragraph" w:styleId="196">
    <w:name w:val="toc 8"/>
    <w:basedOn w:val="812"/>
    <w:next w:val="812"/>
    <w:uiPriority w:val="39"/>
    <w:unhideWhenUsed/>
    <w:pPr>
      <w:pBdr/>
      <w:spacing w:after="100"/>
      <w:ind w:left="1540"/>
    </w:pPr>
  </w:style>
  <w:style w:type="paragraph" w:styleId="197">
    <w:name w:val="toc 9"/>
    <w:basedOn w:val="812"/>
    <w:next w:val="81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12"/>
    <w:next w:val="812"/>
    <w:uiPriority w:val="99"/>
    <w:unhideWhenUsed/>
    <w:pPr>
      <w:pBdr/>
      <w:spacing w:after="0" w:afterAutospacing="0"/>
      <w:ind/>
    </w:pPr>
  </w:style>
  <w:style w:type="paragraph" w:styleId="812" w:default="1">
    <w:name w:val="Normal"/>
    <w:qFormat/>
    <w:pPr>
      <w:pBdr/>
      <w:spacing/>
      <w:ind/>
    </w:pPr>
    <w:rPr>
      <w:rFonts w:ascii="Century Gothic" w:hAnsi="Century Gothic"/>
      <w:sz w:val="20"/>
    </w:rPr>
  </w:style>
  <w:style w:type="paragraph" w:styleId="813">
    <w:name w:val="Heading 1"/>
    <w:basedOn w:val="812"/>
    <w:next w:val="812"/>
    <w:link w:val="825"/>
    <w:uiPriority w:val="9"/>
    <w:qFormat/>
    <w:pPr>
      <w:keepNext w:val="true"/>
      <w:pBdr/>
      <w:spacing/>
      <w:ind/>
      <w:outlineLvl w:val="0"/>
    </w:pPr>
    <w:rPr>
      <w:rFonts w:cs="Times New Roman (Body CS)"/>
      <w:caps/>
      <w:color w:val="595959" w:themeColor="text1" w:themeTint="A6"/>
      <w:sz w:val="28"/>
      <w:szCs w:val="48"/>
    </w:rPr>
  </w:style>
  <w:style w:type="paragraph" w:styleId="814">
    <w:name w:val="Heading 2"/>
    <w:basedOn w:val="812"/>
    <w:next w:val="812"/>
    <w:link w:val="826"/>
    <w:uiPriority w:val="9"/>
    <w:unhideWhenUsed/>
    <w:qFormat/>
    <w:pPr>
      <w:keepNext w:val="true"/>
      <w:pBdr/>
      <w:spacing w:line="240" w:lineRule="auto"/>
      <w:ind/>
      <w:outlineLvl w:val="1"/>
    </w:pPr>
    <w:rPr>
      <w:color w:val="44546a" w:themeColor="text2"/>
      <w:sz w:val="24"/>
    </w:rPr>
  </w:style>
  <w:style w:type="paragraph" w:styleId="815">
    <w:name w:val="Heading 3"/>
    <w:basedOn w:val="812"/>
    <w:next w:val="812"/>
    <w:link w:val="833"/>
    <w:uiPriority w:val="9"/>
    <w:unhideWhenUsed/>
    <w:qFormat/>
    <w:pPr>
      <w:keepNext w:val="true"/>
      <w:pBdr/>
      <w:spacing w:after="0" w:line="240" w:lineRule="auto"/>
      <w:ind/>
      <w:outlineLvl w:val="2"/>
    </w:pPr>
    <w:rPr>
      <w:b/>
      <w:color w:val="ffffff" w:themeColor="background1"/>
      <w:sz w:val="24"/>
    </w:rPr>
  </w:style>
  <w:style w:type="paragraph" w:styleId="816">
    <w:name w:val="Heading 4"/>
    <w:basedOn w:val="812"/>
    <w:next w:val="812"/>
    <w:link w:val="838"/>
    <w:uiPriority w:val="9"/>
    <w:unhideWhenUsed/>
    <w:qFormat/>
    <w:pPr>
      <w:keepNext w:val="true"/>
      <w:pBdr/>
      <w:spacing w:after="0" w:line="240" w:lineRule="auto"/>
      <w:ind/>
      <w:outlineLvl w:val="3"/>
    </w:pPr>
    <w:rPr>
      <w:i/>
      <w:sz w:val="24"/>
    </w:rPr>
  </w:style>
  <w:style w:type="paragraph" w:styleId="817">
    <w:name w:val="Heading 5"/>
    <w:basedOn w:val="812"/>
    <w:next w:val="812"/>
    <w:link w:val="839"/>
    <w:uiPriority w:val="9"/>
    <w:unhideWhenUsed/>
    <w:qFormat/>
    <w:pPr>
      <w:keepNext w:val="true"/>
      <w:pBdr/>
      <w:spacing/>
      <w:ind w:right="-90" w:left="-810"/>
      <w:outlineLvl w:val="4"/>
    </w:pPr>
    <w:rPr>
      <w:b/>
      <w:sz w:val="28"/>
      <w:szCs w:val="28"/>
    </w:rPr>
  </w:style>
  <w:style w:type="paragraph" w:styleId="818">
    <w:name w:val="Heading 6"/>
    <w:basedOn w:val="812"/>
    <w:next w:val="812"/>
    <w:link w:val="840"/>
    <w:uiPriority w:val="9"/>
    <w:unhideWhenUsed/>
    <w:qFormat/>
    <w:pPr>
      <w:keepNext w:val="true"/>
      <w:pBdr/>
      <w:spacing/>
      <w:ind w:right="-90" w:left="-900"/>
      <w:outlineLvl w:val="5"/>
    </w:pPr>
    <w:rPr>
      <w:b/>
      <w:sz w:val="28"/>
      <w:szCs w:val="28"/>
    </w:rPr>
  </w:style>
  <w:style w:type="paragraph" w:styleId="819">
    <w:name w:val="Heading 7"/>
    <w:basedOn w:val="812"/>
    <w:next w:val="812"/>
    <w:link w:val="841"/>
    <w:uiPriority w:val="9"/>
    <w:unhideWhenUsed/>
    <w:qFormat/>
    <w:pPr>
      <w:keepNext w:val="true"/>
      <w:pBdr/>
      <w:spacing/>
      <w:ind/>
      <w:outlineLvl w:val="6"/>
    </w:pPr>
    <w:rPr>
      <w:b/>
      <w:sz w:val="24"/>
    </w:rPr>
  </w:style>
  <w:style w:type="paragraph" w:styleId="820">
    <w:name w:val="Heading 8"/>
    <w:basedOn w:val="812"/>
    <w:next w:val="812"/>
    <w:link w:val="846"/>
    <w:uiPriority w:val="9"/>
    <w:unhideWhenUsed/>
    <w:qFormat/>
    <w:pPr>
      <w:keepNext w:val="true"/>
      <w:pBdr/>
      <w:spacing w:after="0" w:line="240" w:lineRule="auto"/>
      <w:ind/>
      <w:outlineLvl w:val="7"/>
    </w:pPr>
    <w:rPr>
      <w:b/>
      <w:color w:val="ffffff" w:themeColor="background1"/>
    </w:rPr>
  </w:style>
  <w:style w:type="paragraph" w:styleId="821">
    <w:name w:val="Heading 9"/>
    <w:basedOn w:val="812"/>
    <w:next w:val="812"/>
    <w:link w:val="848"/>
    <w:uiPriority w:val="9"/>
    <w:unhideWhenUsed/>
    <w:qFormat/>
    <w:pPr>
      <w:keepNext w:val="true"/>
      <w:pBdr/>
      <w:spacing w:after="0" w:line="240" w:lineRule="auto"/>
      <w:ind/>
      <w:outlineLvl w:val="8"/>
    </w:pPr>
    <w:rPr>
      <w:b/>
      <w:i/>
      <w:color w:val="ffffff" w:themeColor="background1"/>
    </w:rPr>
  </w:style>
  <w:style w:type="character" w:styleId="822" w:default="1">
    <w:name w:val="Default Paragraph Font"/>
    <w:uiPriority w:val="1"/>
    <w:semiHidden/>
    <w:unhideWhenUsed/>
    <w:pPr>
      <w:pBdr/>
      <w:spacing/>
      <w:ind/>
    </w:pPr>
  </w:style>
  <w:style w:type="table" w:styleId="8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4" w:default="1">
    <w:name w:val="No List"/>
    <w:uiPriority w:val="99"/>
    <w:semiHidden/>
    <w:unhideWhenUsed/>
    <w:pPr>
      <w:pBdr/>
      <w:spacing/>
      <w:ind/>
    </w:pPr>
  </w:style>
  <w:style w:type="character" w:styleId="825" w:customStyle="1">
    <w:name w:val="Heading 1 Char"/>
    <w:basedOn w:val="822"/>
    <w:link w:val="813"/>
    <w:uiPriority w:val="9"/>
    <w:pPr>
      <w:pBdr/>
      <w:spacing/>
      <w:ind/>
    </w:pPr>
    <w:rPr>
      <w:rFonts w:ascii="Century Gothic" w:hAnsi="Century Gothic" w:cs="Times New Roman (Body CS)"/>
      <w:caps/>
      <w:color w:val="595959" w:themeColor="text1" w:themeTint="A6"/>
      <w:sz w:val="28"/>
      <w:szCs w:val="48"/>
    </w:rPr>
  </w:style>
  <w:style w:type="character" w:styleId="826" w:customStyle="1">
    <w:name w:val="Heading 2 Char"/>
    <w:basedOn w:val="822"/>
    <w:link w:val="814"/>
    <w:uiPriority w:val="9"/>
    <w:pPr>
      <w:pBdr/>
      <w:spacing/>
      <w:ind/>
    </w:pPr>
    <w:rPr>
      <w:rFonts w:ascii="Century Gothic" w:hAnsi="Century Gothic"/>
      <w:color w:val="44546a" w:themeColor="text2"/>
      <w:sz w:val="24"/>
    </w:rPr>
  </w:style>
  <w:style w:type="paragraph" w:styleId="827">
    <w:name w:val="Body Text"/>
    <w:basedOn w:val="812"/>
    <w:link w:val="828"/>
    <w:uiPriority w:val="99"/>
    <w:unhideWhenUsed/>
    <w:pPr>
      <w:pBdr/>
      <w:spacing w:after="0"/>
      <w:ind/>
    </w:pPr>
    <w:rPr>
      <w:sz w:val="24"/>
    </w:rPr>
  </w:style>
  <w:style w:type="character" w:styleId="828" w:customStyle="1">
    <w:name w:val="Body Text Char"/>
    <w:basedOn w:val="822"/>
    <w:link w:val="827"/>
    <w:uiPriority w:val="99"/>
    <w:pPr>
      <w:pBdr/>
      <w:spacing/>
      <w:ind/>
    </w:pPr>
    <w:rPr>
      <w:sz w:val="24"/>
    </w:rPr>
  </w:style>
  <w:style w:type="paragraph" w:styleId="829">
    <w:name w:val="endnote text"/>
    <w:basedOn w:val="812"/>
    <w:link w:val="830"/>
    <w:uiPriority w:val="99"/>
    <w:semiHidden/>
    <w:unhideWhenUsed/>
    <w:pPr>
      <w:pBdr/>
      <w:spacing w:after="0" w:line="240" w:lineRule="auto"/>
      <w:ind/>
    </w:pPr>
    <w:rPr>
      <w:szCs w:val="20"/>
    </w:rPr>
  </w:style>
  <w:style w:type="character" w:styleId="830" w:customStyle="1">
    <w:name w:val="Endnote Text Char"/>
    <w:basedOn w:val="822"/>
    <w:link w:val="829"/>
    <w:uiPriority w:val="99"/>
    <w:semiHidden/>
    <w:pPr>
      <w:pBdr/>
      <w:spacing/>
      <w:ind/>
    </w:pPr>
    <w:rPr>
      <w:sz w:val="20"/>
      <w:szCs w:val="20"/>
    </w:rPr>
  </w:style>
  <w:style w:type="character" w:styleId="831">
    <w:name w:val="endnote reference"/>
    <w:basedOn w:val="822"/>
    <w:uiPriority w:val="99"/>
    <w:semiHidden/>
    <w:unhideWhenUsed/>
    <w:pPr>
      <w:pBdr/>
      <w:spacing/>
      <w:ind/>
    </w:pPr>
    <w:rPr>
      <w:vertAlign w:val="superscript"/>
    </w:rPr>
  </w:style>
  <w:style w:type="table" w:styleId="832">
    <w:name w:val="Table Grid"/>
    <w:basedOn w:val="823"/>
    <w:uiPriority w:val="9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3" w:customStyle="1">
    <w:name w:val="Heading 3 Char"/>
    <w:basedOn w:val="822"/>
    <w:link w:val="815"/>
    <w:uiPriority w:val="9"/>
    <w:pPr>
      <w:pBdr/>
      <w:spacing/>
      <w:ind/>
    </w:pPr>
    <w:rPr>
      <w:b/>
      <w:color w:val="ffffff" w:themeColor="background1"/>
      <w:sz w:val="24"/>
    </w:rPr>
  </w:style>
  <w:style w:type="paragraph" w:styleId="834">
    <w:name w:val="Header"/>
    <w:basedOn w:val="812"/>
    <w:link w:val="8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35" w:customStyle="1">
    <w:name w:val="Header Char"/>
    <w:basedOn w:val="822"/>
    <w:link w:val="834"/>
    <w:uiPriority w:val="99"/>
    <w:pPr>
      <w:pBdr/>
      <w:spacing/>
      <w:ind/>
    </w:pPr>
  </w:style>
  <w:style w:type="paragraph" w:styleId="836">
    <w:name w:val="Footer"/>
    <w:basedOn w:val="812"/>
    <w:link w:val="8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37" w:customStyle="1">
    <w:name w:val="Footer Char"/>
    <w:basedOn w:val="822"/>
    <w:link w:val="836"/>
    <w:uiPriority w:val="99"/>
    <w:pPr>
      <w:pBdr/>
      <w:spacing/>
      <w:ind/>
    </w:pPr>
  </w:style>
  <w:style w:type="character" w:styleId="838" w:customStyle="1">
    <w:name w:val="Heading 4 Char"/>
    <w:basedOn w:val="822"/>
    <w:link w:val="816"/>
    <w:uiPriority w:val="9"/>
    <w:pPr>
      <w:pBdr/>
      <w:spacing/>
      <w:ind/>
    </w:pPr>
    <w:rPr>
      <w:i/>
      <w:sz w:val="24"/>
    </w:rPr>
  </w:style>
  <w:style w:type="character" w:styleId="839" w:customStyle="1">
    <w:name w:val="Heading 5 Char"/>
    <w:basedOn w:val="822"/>
    <w:link w:val="817"/>
    <w:uiPriority w:val="9"/>
    <w:pPr>
      <w:pBdr/>
      <w:spacing/>
      <w:ind/>
    </w:pPr>
    <w:rPr>
      <w:b/>
      <w:sz w:val="28"/>
      <w:szCs w:val="28"/>
    </w:rPr>
  </w:style>
  <w:style w:type="character" w:styleId="840" w:customStyle="1">
    <w:name w:val="Heading 6 Char"/>
    <w:basedOn w:val="822"/>
    <w:link w:val="818"/>
    <w:uiPriority w:val="9"/>
    <w:pPr>
      <w:pBdr/>
      <w:spacing/>
      <w:ind/>
    </w:pPr>
    <w:rPr>
      <w:b/>
      <w:sz w:val="28"/>
      <w:szCs w:val="28"/>
    </w:rPr>
  </w:style>
  <w:style w:type="character" w:styleId="841" w:customStyle="1">
    <w:name w:val="Heading 7 Char"/>
    <w:basedOn w:val="822"/>
    <w:link w:val="819"/>
    <w:uiPriority w:val="9"/>
    <w:pPr>
      <w:pBdr/>
      <w:spacing/>
      <w:ind/>
    </w:pPr>
    <w:rPr>
      <w:b/>
      <w:sz w:val="24"/>
    </w:rPr>
  </w:style>
  <w:style w:type="paragraph" w:styleId="842">
    <w:name w:val="TOC Heading"/>
    <w:basedOn w:val="813"/>
    <w:next w:val="812"/>
    <w:uiPriority w:val="39"/>
    <w:unhideWhenUsed/>
    <w:qFormat/>
    <w:pPr>
      <w:keepLines w:val="true"/>
      <w:pBdr/>
      <w:spacing w:after="0" w:before="240"/>
      <w:ind/>
      <w:outlineLvl w:val="9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43">
    <w:name w:val="toc 1"/>
    <w:basedOn w:val="812"/>
    <w:next w:val="812"/>
    <w:uiPriority w:val="39"/>
    <w:unhideWhenUsed/>
    <w:pPr>
      <w:pBdr/>
      <w:tabs>
        <w:tab w:val="left" w:leader="none" w:pos="440"/>
        <w:tab w:val="right" w:leader="dot" w:pos="10502"/>
      </w:tabs>
      <w:spacing w:after="100" w:line="360" w:lineRule="auto"/>
      <w:ind/>
    </w:pPr>
  </w:style>
  <w:style w:type="character" w:styleId="844">
    <w:name w:val="Hyperlink"/>
    <w:basedOn w:val="822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45">
    <w:name w:val="toc 3"/>
    <w:basedOn w:val="812"/>
    <w:next w:val="812"/>
    <w:uiPriority w:val="39"/>
    <w:unhideWhenUsed/>
    <w:pPr>
      <w:pBdr/>
      <w:spacing w:after="100"/>
      <w:ind w:left="440"/>
    </w:pPr>
  </w:style>
  <w:style w:type="character" w:styleId="846" w:customStyle="1">
    <w:name w:val="Heading 8 Char"/>
    <w:basedOn w:val="822"/>
    <w:link w:val="820"/>
    <w:uiPriority w:val="9"/>
    <w:pPr>
      <w:pBdr/>
      <w:spacing/>
      <w:ind/>
    </w:pPr>
    <w:rPr>
      <w:b/>
      <w:color w:val="ffffff" w:themeColor="background1"/>
    </w:rPr>
  </w:style>
  <w:style w:type="paragraph" w:styleId="847">
    <w:name w:val="toc 2"/>
    <w:basedOn w:val="812"/>
    <w:next w:val="812"/>
    <w:uiPriority w:val="39"/>
    <w:unhideWhenUsed/>
    <w:pPr>
      <w:pBdr/>
      <w:tabs>
        <w:tab w:val="left" w:leader="none" w:pos="960"/>
        <w:tab w:val="right" w:leader="dot" w:pos="10260"/>
      </w:tabs>
      <w:spacing w:after="100" w:line="360" w:lineRule="auto"/>
      <w:ind w:left="220"/>
    </w:pPr>
  </w:style>
  <w:style w:type="character" w:styleId="848" w:customStyle="1">
    <w:name w:val="Heading 9 Char"/>
    <w:basedOn w:val="822"/>
    <w:link w:val="821"/>
    <w:uiPriority w:val="9"/>
    <w:pPr>
      <w:pBdr/>
      <w:spacing/>
      <w:ind/>
    </w:pPr>
    <w:rPr>
      <w:b/>
      <w:i/>
      <w:color w:val="ffffff" w:themeColor="background1"/>
    </w:rPr>
  </w:style>
  <w:style w:type="paragraph" w:styleId="849">
    <w:name w:val="Body Text 2"/>
    <w:basedOn w:val="812"/>
    <w:link w:val="850"/>
    <w:uiPriority w:val="99"/>
    <w:unhideWhenUsed/>
    <w:pPr>
      <w:pBdr/>
      <w:spacing/>
      <w:ind/>
    </w:pPr>
    <w:rPr>
      <w:i/>
    </w:rPr>
  </w:style>
  <w:style w:type="character" w:styleId="850" w:customStyle="1">
    <w:name w:val="Body Text 2 Char"/>
    <w:basedOn w:val="822"/>
    <w:link w:val="849"/>
    <w:uiPriority w:val="99"/>
    <w:pPr>
      <w:pBdr/>
      <w:spacing/>
      <w:ind/>
    </w:pPr>
    <w:rPr>
      <w:i/>
    </w:rPr>
  </w:style>
  <w:style w:type="paragraph" w:styleId="851">
    <w:name w:val="List Paragraph"/>
    <w:basedOn w:val="812"/>
    <w:uiPriority w:val="34"/>
    <w:qFormat/>
    <w:pPr>
      <w:pBdr/>
      <w:spacing/>
      <w:ind w:left="720"/>
      <w:contextualSpacing w:val="true"/>
    </w:pPr>
    <w:rPr>
      <w:rFonts w:asciiTheme="minorHAnsi" w:hAnsiTheme="minorHAnsi"/>
    </w:rPr>
  </w:style>
  <w:style w:type="paragraph" w:styleId="852">
    <w:name w:val="No Spacing"/>
    <w:link w:val="853"/>
    <w:uiPriority w:val="1"/>
    <w:qFormat/>
    <w:pPr>
      <w:pBdr/>
      <w:spacing w:after="0" w:line="240" w:lineRule="auto"/>
      <w:ind/>
    </w:pPr>
    <w:rPr>
      <w:rFonts w:eastAsiaTheme="minorEastAsia"/>
    </w:rPr>
  </w:style>
  <w:style w:type="character" w:styleId="853" w:customStyle="1">
    <w:name w:val="No Spacing Char"/>
    <w:basedOn w:val="822"/>
    <w:link w:val="852"/>
    <w:uiPriority w:val="1"/>
    <w:pPr>
      <w:pBdr/>
      <w:spacing/>
      <w:ind/>
    </w:pPr>
    <w:rPr>
      <w:rFonts w:eastAsiaTheme="minorEastAsia"/>
    </w:rPr>
  </w:style>
  <w:style w:type="paragraph" w:styleId="854" w:customStyle="1">
    <w:name w:val="Table Heading"/>
    <w:pPr>
      <w:pBdr/>
      <w:spacing w:after="60" w:before="60" w:line="240" w:lineRule="auto"/>
      <w:ind/>
    </w:pPr>
    <w:rPr>
      <w:rFonts w:ascii="Arial" w:hAnsi="Arial" w:eastAsia="Times New Roman" w:cs="Arial"/>
      <w:b/>
    </w:rPr>
  </w:style>
  <w:style w:type="character" w:styleId="855" w:customStyle="1">
    <w:name w:val="Table Text Char"/>
    <w:link w:val="856"/>
    <w:pPr>
      <w:pBdr/>
      <w:spacing/>
      <w:ind/>
    </w:pPr>
    <w:rPr>
      <w:rFonts w:ascii="Arial" w:hAnsi="Arial" w:cs="Arial"/>
    </w:rPr>
  </w:style>
  <w:style w:type="paragraph" w:styleId="856" w:customStyle="1">
    <w:name w:val="Table Text"/>
    <w:link w:val="855"/>
    <w:qFormat/>
    <w:pPr>
      <w:pBdr/>
      <w:spacing w:after="60" w:before="60" w:line="240" w:lineRule="auto"/>
      <w:ind/>
    </w:pPr>
    <w:rPr>
      <w:rFonts w:ascii="Arial" w:hAnsi="Arial" w:cs="Aria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https://es.smartsheet.com/try-it?trp=27920&amp;utm_language=ES&amp;utm_source=template-word&amp;utm_medium=content&amp;utm_campaign=ic-Library+Management+System+Project+Documentation-word-27920-es&amp;lpa=ic+Library+Management+System+Project+Documentation+word+27920+es" TargetMode="External"/><Relationship Id="rId17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D1BFB-813D-469E-9C72-D1DFFD0E2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Key</dc:creator>
  <cp:keywords/>
  <dc:description/>
  <cp:revision>4</cp:revision>
  <dcterms:created xsi:type="dcterms:W3CDTF">2023-07-09T23:38:00Z</dcterms:created>
  <dcterms:modified xsi:type="dcterms:W3CDTF">2026-04-17T21:36:18Z</dcterms:modified>
  <cp:category/>
</cp:coreProperties>
</file>