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E1C9" w14:textId="1240941B" w:rsidR="00D72F4D" w:rsidRDefault="00156C99" w:rsidP="00156C99">
      <w:pPr>
        <w:pStyle w:val="Heading1"/>
      </w:pPr>
      <w:r>
        <w:t>Activity 5:</w:t>
      </w:r>
      <w:r>
        <w:br/>
      </w:r>
      <w:r w:rsidR="00D22B89">
        <w:t>Switch</w:t>
      </w:r>
    </w:p>
    <w:p w14:paraId="29C999D6" w14:textId="0E503E0F" w:rsidR="00D22B89" w:rsidRDefault="007132F8" w:rsidP="00D22B89">
      <w:r>
        <w:t xml:space="preserve">We can create crosswalks to map data generated with one metadata schema to another. We can also create crosswalks to map controlled vocabulary values. </w:t>
      </w:r>
    </w:p>
    <w:p w14:paraId="03B9E9F0" w14:textId="77777777" w:rsidR="007132F8" w:rsidRDefault="007132F8" w:rsidP="00D22B89"/>
    <w:p w14:paraId="37697CD2" w14:textId="76B86F92" w:rsidR="007132F8" w:rsidRPr="00D22B89" w:rsidRDefault="007132F8" w:rsidP="00D22B89">
      <w:r>
        <w:t xml:space="preserve">Here, you’ll figure out how you can map the event types used in two different incident databases: SCAD (the Social Conflict Analysis Database created by the Climate Change and African Political Stability—CCAPS—research group) and ACLED (the Armed Conflict Location and Event Database). </w:t>
      </w:r>
    </w:p>
    <w:p w14:paraId="361F7AF6" w14:textId="77777777" w:rsidR="00D22B89" w:rsidRDefault="00D22B89" w:rsidP="00DB05B9">
      <w:pPr>
        <w:pStyle w:val="Heading2"/>
      </w:pPr>
      <w:r>
        <w:t>SCAD event types</w:t>
      </w:r>
    </w:p>
    <w:p w14:paraId="70BD0F7F" w14:textId="0D42EC38" w:rsidR="00D22B89" w:rsidRDefault="00DB05B9">
      <w:r>
        <w:t xml:space="preserve">The following table lists the event types used in SCAD. </w:t>
      </w:r>
    </w:p>
    <w:p w14:paraId="29F092F8" w14:textId="77777777" w:rsidR="00DB05B9" w:rsidRDefault="00DB05B9"/>
    <w:tbl>
      <w:tblPr>
        <w:tblStyle w:val="TableGrid"/>
        <w:tblW w:w="0" w:type="auto"/>
        <w:tblLook w:val="04A0" w:firstRow="1" w:lastRow="0" w:firstColumn="1" w:lastColumn="0" w:noHBand="0" w:noVBand="1"/>
      </w:tblPr>
      <w:tblGrid>
        <w:gridCol w:w="4788"/>
        <w:gridCol w:w="4788"/>
      </w:tblGrid>
      <w:tr w:rsidR="007A3530" w:rsidRPr="007A3530" w14:paraId="5B307D51" w14:textId="77777777" w:rsidTr="007A3530">
        <w:trPr>
          <w:cantSplit/>
          <w:tblHeader/>
        </w:trPr>
        <w:tc>
          <w:tcPr>
            <w:tcW w:w="4788" w:type="dxa"/>
            <w:shd w:val="clear" w:color="auto" w:fill="E0E0E0"/>
          </w:tcPr>
          <w:p w14:paraId="4131D269" w14:textId="6E447EFD" w:rsidR="007A3530" w:rsidRPr="007A3530" w:rsidRDefault="007A3530" w:rsidP="00453296">
            <w:pPr>
              <w:rPr>
                <w:rFonts w:ascii="Helvetica" w:hAnsi="Helvetica"/>
                <w:b/>
              </w:rPr>
            </w:pPr>
            <w:r>
              <w:rPr>
                <w:rFonts w:ascii="Helvetica" w:hAnsi="Helvetica"/>
                <w:b/>
              </w:rPr>
              <w:t>Event Type Name</w:t>
            </w:r>
          </w:p>
        </w:tc>
        <w:tc>
          <w:tcPr>
            <w:tcW w:w="4788" w:type="dxa"/>
            <w:shd w:val="clear" w:color="auto" w:fill="E0E0E0"/>
          </w:tcPr>
          <w:p w14:paraId="2F61EF92" w14:textId="54C8A5B2" w:rsidR="007A3530" w:rsidRPr="007A3530" w:rsidRDefault="007A3530" w:rsidP="00453296">
            <w:pPr>
              <w:rPr>
                <w:rFonts w:ascii="Helvetica" w:hAnsi="Helvetica"/>
                <w:b/>
              </w:rPr>
            </w:pPr>
            <w:r>
              <w:rPr>
                <w:rFonts w:ascii="Helvetica" w:hAnsi="Helvetica"/>
                <w:b/>
              </w:rPr>
              <w:t>Definition</w:t>
            </w:r>
          </w:p>
        </w:tc>
      </w:tr>
      <w:tr w:rsidR="00D22B89" w:rsidRPr="00D22B89" w14:paraId="60CEE268" w14:textId="77777777" w:rsidTr="00D22B89">
        <w:tc>
          <w:tcPr>
            <w:tcW w:w="4788" w:type="dxa"/>
          </w:tcPr>
          <w:p w14:paraId="20087D11" w14:textId="77777777" w:rsidR="00D22B89" w:rsidRPr="00D22B89" w:rsidRDefault="00D22B89" w:rsidP="00453296">
            <w:r w:rsidRPr="00D22B89">
              <w:t>Organized Demonstration</w:t>
            </w:r>
          </w:p>
        </w:tc>
        <w:tc>
          <w:tcPr>
            <w:tcW w:w="4788" w:type="dxa"/>
          </w:tcPr>
          <w:p w14:paraId="00B2A775" w14:textId="77777777" w:rsidR="00D22B89" w:rsidRPr="00D22B89" w:rsidRDefault="00D22B89" w:rsidP="00453296">
            <w:r w:rsidRPr="00D22B89">
              <w:t>Distinct, continuous, and largely peaceful action directed toward members of a distinct “other” group or government authorities.  In this event, clear leadership or can be identified.</w:t>
            </w:r>
          </w:p>
        </w:tc>
      </w:tr>
      <w:tr w:rsidR="00D22B89" w:rsidRPr="00D22B89" w14:paraId="20D2B640" w14:textId="77777777" w:rsidTr="00D22B89">
        <w:tc>
          <w:tcPr>
            <w:tcW w:w="4788" w:type="dxa"/>
          </w:tcPr>
          <w:p w14:paraId="7BD0A4BE" w14:textId="77777777" w:rsidR="00D22B89" w:rsidRDefault="00BE46D6" w:rsidP="00D22B89">
            <w:r>
              <w:t>Spontaneous Demonstration</w:t>
            </w:r>
          </w:p>
          <w:p w14:paraId="0E4D0716" w14:textId="77777777" w:rsidR="00D22B89" w:rsidRPr="00D22B89" w:rsidRDefault="00D22B89" w:rsidP="00453296"/>
        </w:tc>
        <w:tc>
          <w:tcPr>
            <w:tcW w:w="4788" w:type="dxa"/>
          </w:tcPr>
          <w:p w14:paraId="3C15866C" w14:textId="77777777" w:rsidR="00D22B89" w:rsidRPr="00D22B89" w:rsidRDefault="00D22B89" w:rsidP="00453296">
            <w:r>
              <w:t>Distinct, continuous, and largely peaceful action directed toward members of a distinct “other” group or government authorities.  In this event, clear leadership or organization cannotbe identified.</w:t>
            </w:r>
          </w:p>
        </w:tc>
      </w:tr>
      <w:tr w:rsidR="00D22B89" w:rsidRPr="00D22B89" w14:paraId="1EFB2927" w14:textId="77777777" w:rsidTr="00D22B89">
        <w:tc>
          <w:tcPr>
            <w:tcW w:w="4788" w:type="dxa"/>
          </w:tcPr>
          <w:p w14:paraId="4EA686FF" w14:textId="77777777" w:rsidR="00D22B89" w:rsidRDefault="00BE46D6" w:rsidP="00D22B89">
            <w:r>
              <w:t>Organized Violent Riot</w:t>
            </w:r>
          </w:p>
          <w:p w14:paraId="6595C4FE" w14:textId="77777777" w:rsidR="00D22B89" w:rsidRPr="00D22B89" w:rsidRDefault="00D22B89" w:rsidP="00453296"/>
        </w:tc>
        <w:tc>
          <w:tcPr>
            <w:tcW w:w="4788" w:type="dxa"/>
          </w:tcPr>
          <w:p w14:paraId="3DB334BE" w14:textId="77777777" w:rsidR="00D22B89" w:rsidRPr="00D22B89" w:rsidRDefault="00D22B89" w:rsidP="00453296">
            <w:r>
              <w:t>Distinct, continuous and violent action directed toward members of a distinct “other” group or government authorities.  The participants intend to cause physical injury and/or property damage.  In this event, clear leadership or organization(s) can be identified.</w:t>
            </w:r>
          </w:p>
        </w:tc>
      </w:tr>
      <w:tr w:rsidR="00D22B89" w:rsidRPr="00D22B89" w14:paraId="43A50F99" w14:textId="77777777" w:rsidTr="00D22B89">
        <w:tc>
          <w:tcPr>
            <w:tcW w:w="4788" w:type="dxa"/>
          </w:tcPr>
          <w:p w14:paraId="246685A0" w14:textId="77777777" w:rsidR="00D22B89" w:rsidRDefault="00BE46D6" w:rsidP="00D22B89">
            <w:r>
              <w:t>Spontaneous Violent Riot</w:t>
            </w:r>
          </w:p>
          <w:p w14:paraId="0C211768" w14:textId="77777777" w:rsidR="00D22B89" w:rsidRPr="00D22B89" w:rsidRDefault="00D22B89" w:rsidP="00453296"/>
        </w:tc>
        <w:tc>
          <w:tcPr>
            <w:tcW w:w="4788" w:type="dxa"/>
          </w:tcPr>
          <w:p w14:paraId="6C8BA0CF" w14:textId="77777777" w:rsidR="00D22B89" w:rsidRPr="00D22B89" w:rsidRDefault="00D22B89" w:rsidP="00453296">
            <w:r>
              <w:t>Distinct, continuous and violent action directed toward members of a distinct “other” group or government authorities.  The participants intend to cause physical injury and/or property damage.  In this event, clear leadership or organization(s) cannot</w:t>
            </w:r>
            <w:r w:rsidR="00BE46D6">
              <w:t xml:space="preserve"> </w:t>
            </w:r>
            <w:r>
              <w:t>be identified.</w:t>
            </w:r>
          </w:p>
        </w:tc>
      </w:tr>
      <w:tr w:rsidR="00D22B89" w:rsidRPr="00D22B89" w14:paraId="4BBF787C" w14:textId="77777777" w:rsidTr="00D22B89">
        <w:tc>
          <w:tcPr>
            <w:tcW w:w="4788" w:type="dxa"/>
          </w:tcPr>
          <w:p w14:paraId="2E5437BA" w14:textId="77777777" w:rsidR="00D22B89" w:rsidRDefault="00BE46D6" w:rsidP="00D22B89">
            <w:r>
              <w:t>General Strike</w:t>
            </w:r>
          </w:p>
          <w:p w14:paraId="6FEA978F" w14:textId="77777777" w:rsidR="00D22B89" w:rsidRPr="00D22B89" w:rsidRDefault="00D22B89" w:rsidP="00453296"/>
        </w:tc>
        <w:tc>
          <w:tcPr>
            <w:tcW w:w="4788" w:type="dxa"/>
          </w:tcPr>
          <w:p w14:paraId="15C5439C" w14:textId="77777777" w:rsidR="00D22B89" w:rsidRPr="00D22B89" w:rsidRDefault="00D22B89" w:rsidP="00453296">
            <w:r>
              <w:t>Members of an organization or union engage in a total abandonment of workplaces and public facilities.</w:t>
            </w:r>
          </w:p>
        </w:tc>
      </w:tr>
      <w:tr w:rsidR="00D22B89" w:rsidRPr="00D22B89" w14:paraId="1F4CD28E" w14:textId="77777777" w:rsidTr="00D22B89">
        <w:tc>
          <w:tcPr>
            <w:tcW w:w="4788" w:type="dxa"/>
          </w:tcPr>
          <w:p w14:paraId="0B7E0B76" w14:textId="77777777" w:rsidR="00D22B89" w:rsidRDefault="00BE46D6" w:rsidP="00D22B89">
            <w:r>
              <w:t>Limited Strike</w:t>
            </w:r>
          </w:p>
          <w:p w14:paraId="7D8A5C3F" w14:textId="77777777" w:rsidR="00D22B89" w:rsidRPr="00D22B89" w:rsidRDefault="00D22B89" w:rsidP="00453296"/>
        </w:tc>
        <w:tc>
          <w:tcPr>
            <w:tcW w:w="4788" w:type="dxa"/>
          </w:tcPr>
          <w:p w14:paraId="4001C76F" w14:textId="77777777" w:rsidR="00D22B89" w:rsidRPr="00D22B89" w:rsidRDefault="00D22B89" w:rsidP="00453296">
            <w:r>
              <w:t>Members of an organization or union engage in the abandonment of workplaces in limited sectors or industries.</w:t>
            </w:r>
          </w:p>
        </w:tc>
      </w:tr>
      <w:tr w:rsidR="00D22B89" w:rsidRPr="00D22B89" w14:paraId="6BE4AE12" w14:textId="77777777" w:rsidTr="00D22B89">
        <w:tc>
          <w:tcPr>
            <w:tcW w:w="4788" w:type="dxa"/>
          </w:tcPr>
          <w:p w14:paraId="61365445" w14:textId="77777777" w:rsidR="00D22B89" w:rsidRDefault="00D22B89" w:rsidP="00D22B89">
            <w:r>
              <w:t>Pro-Government Violence (Repression)</w:t>
            </w:r>
          </w:p>
          <w:p w14:paraId="7C4BCE3A" w14:textId="77777777" w:rsidR="00D22B89" w:rsidRPr="00D22B89" w:rsidRDefault="00D22B89" w:rsidP="00453296"/>
        </w:tc>
        <w:tc>
          <w:tcPr>
            <w:tcW w:w="4788" w:type="dxa"/>
          </w:tcPr>
          <w:p w14:paraId="03338E3F" w14:textId="77777777" w:rsidR="00D22B89" w:rsidRPr="00D22B89" w:rsidRDefault="00D22B89" w:rsidP="00453296">
            <w:r>
              <w:t xml:space="preserve">Distinct violent event waged primarily by government authorities, or by groups acting in explicit support of government authority, targeting individual, or “collective individual,” members of an alleged opposition group or movement. Note that this event is initiated by the government or pro-government actors.  </w:t>
            </w:r>
          </w:p>
        </w:tc>
      </w:tr>
      <w:tr w:rsidR="00D22B89" w:rsidRPr="00D22B89" w14:paraId="5CD94D6E" w14:textId="77777777" w:rsidTr="00D22B89">
        <w:tc>
          <w:tcPr>
            <w:tcW w:w="4788" w:type="dxa"/>
          </w:tcPr>
          <w:p w14:paraId="3EF6E8AB" w14:textId="77777777" w:rsidR="00D22B89" w:rsidRDefault="00D22B89" w:rsidP="00D22B89">
            <w:r>
              <w:t>Anti-Government Violence</w:t>
            </w:r>
          </w:p>
          <w:p w14:paraId="2148C9E8" w14:textId="77777777" w:rsidR="00D22B89" w:rsidRPr="00D22B89" w:rsidRDefault="00D22B89" w:rsidP="00453296"/>
        </w:tc>
        <w:tc>
          <w:tcPr>
            <w:tcW w:w="4788" w:type="dxa"/>
          </w:tcPr>
          <w:p w14:paraId="00767E56" w14:textId="77777777" w:rsidR="00D22B89" w:rsidRPr="00D22B89" w:rsidRDefault="00D22B89" w:rsidP="00453296">
            <w:r>
              <w:t xml:space="preserve">Distinct violent event waged primarily by a nonstate group against government authorities or </w:t>
            </w:r>
            <w:r>
              <w:lastRenderedPageBreak/>
              <w:t>symbols of government authorities (e.g., transportation or other infrastructures). As distinguished from riots, the antigovernment actor must have a semi-permanent or permanent militant wing or organization.</w:t>
            </w:r>
          </w:p>
        </w:tc>
      </w:tr>
      <w:tr w:rsidR="00D22B89" w:rsidRPr="00D22B89" w14:paraId="3500B2EA" w14:textId="77777777" w:rsidTr="00D22B89">
        <w:tc>
          <w:tcPr>
            <w:tcW w:w="4788" w:type="dxa"/>
          </w:tcPr>
          <w:p w14:paraId="177C6AE7" w14:textId="77777777" w:rsidR="00D22B89" w:rsidRDefault="00D22B89" w:rsidP="00D22B89">
            <w:r>
              <w:lastRenderedPageBreak/>
              <w:t>Extra-government Violence</w:t>
            </w:r>
          </w:p>
          <w:p w14:paraId="1B1DDB1D" w14:textId="77777777" w:rsidR="00D22B89" w:rsidRDefault="00D22B89" w:rsidP="00D22B89"/>
        </w:tc>
        <w:tc>
          <w:tcPr>
            <w:tcW w:w="4788" w:type="dxa"/>
          </w:tcPr>
          <w:p w14:paraId="636BAE0A" w14:textId="77777777" w:rsidR="00D22B89" w:rsidRDefault="00D22B89" w:rsidP="00453296">
            <w:r>
              <w:t>Distinct violent event waged primarily by a non-state group targeting individual, or “collective individual,”members of an alleged oppositional group or movement.  As distinguished from riots, at least one actor must have a semi-permanent or permanent militant wing or organization. Government authorities are not listed as actors or targets.</w:t>
            </w:r>
          </w:p>
        </w:tc>
      </w:tr>
      <w:tr w:rsidR="00D22B89" w:rsidRPr="00D22B89" w14:paraId="6256CCC2" w14:textId="77777777" w:rsidTr="00D22B89">
        <w:tc>
          <w:tcPr>
            <w:tcW w:w="4788" w:type="dxa"/>
          </w:tcPr>
          <w:p w14:paraId="76DC8974" w14:textId="77777777" w:rsidR="00D22B89" w:rsidRDefault="00D22B89" w:rsidP="00D22B89">
            <w:r>
              <w:t>Intra-government Violence</w:t>
            </w:r>
          </w:p>
          <w:p w14:paraId="05922E2A" w14:textId="77777777" w:rsidR="00D22B89" w:rsidRDefault="00D22B89" w:rsidP="00D22B89"/>
        </w:tc>
        <w:tc>
          <w:tcPr>
            <w:tcW w:w="4788" w:type="dxa"/>
          </w:tcPr>
          <w:p w14:paraId="5401C105" w14:textId="77777777" w:rsidR="00D22B89" w:rsidRDefault="00D22B89" w:rsidP="00453296">
            <w:r>
              <w:t xml:space="preserve">Distinct violent event between two armed factions associated with different elements within the government.  These include violence between two legally constituted armed units (e.g. clashes between police and military) or between unofficial militias associated with particular governmental leaders. This code includes events such as military coups. </w:t>
            </w:r>
          </w:p>
        </w:tc>
      </w:tr>
    </w:tbl>
    <w:p w14:paraId="33400487" w14:textId="77777777" w:rsidR="00D22B89" w:rsidRDefault="00BE46D6" w:rsidP="00DB05B9">
      <w:pPr>
        <w:pStyle w:val="Heading2"/>
      </w:pPr>
      <w:r>
        <w:t>ACLED event types</w:t>
      </w:r>
    </w:p>
    <w:p w14:paraId="39FA78B3" w14:textId="794ECDB9" w:rsidR="00BE46D6" w:rsidRDefault="00DB05B9" w:rsidP="00D22B89">
      <w:r>
        <w:t>The following table lists the event types used in ACLED.</w:t>
      </w:r>
    </w:p>
    <w:p w14:paraId="5B6CD5B1" w14:textId="77777777" w:rsidR="00DB05B9" w:rsidRDefault="00DB05B9" w:rsidP="00D22B89"/>
    <w:tbl>
      <w:tblPr>
        <w:tblStyle w:val="TableGrid"/>
        <w:tblW w:w="0" w:type="auto"/>
        <w:tblLook w:val="04A0" w:firstRow="1" w:lastRow="0" w:firstColumn="1" w:lastColumn="0" w:noHBand="0" w:noVBand="1"/>
      </w:tblPr>
      <w:tblGrid>
        <w:gridCol w:w="4788"/>
        <w:gridCol w:w="4788"/>
      </w:tblGrid>
      <w:tr w:rsidR="002647D2" w:rsidRPr="007A3530" w14:paraId="4283BA79" w14:textId="77777777" w:rsidTr="00453296">
        <w:trPr>
          <w:cantSplit/>
          <w:tblHeader/>
        </w:trPr>
        <w:tc>
          <w:tcPr>
            <w:tcW w:w="4788" w:type="dxa"/>
            <w:shd w:val="clear" w:color="auto" w:fill="E0E0E0"/>
          </w:tcPr>
          <w:p w14:paraId="44A5FB79" w14:textId="77777777" w:rsidR="002647D2" w:rsidRPr="007A3530" w:rsidRDefault="002647D2" w:rsidP="00453296">
            <w:pPr>
              <w:rPr>
                <w:rFonts w:ascii="Helvetica" w:hAnsi="Helvetica"/>
                <w:b/>
              </w:rPr>
            </w:pPr>
            <w:r>
              <w:rPr>
                <w:rFonts w:ascii="Helvetica" w:hAnsi="Helvetica"/>
                <w:b/>
              </w:rPr>
              <w:t>Event Type Name</w:t>
            </w:r>
          </w:p>
        </w:tc>
        <w:tc>
          <w:tcPr>
            <w:tcW w:w="4788" w:type="dxa"/>
            <w:shd w:val="clear" w:color="auto" w:fill="E0E0E0"/>
          </w:tcPr>
          <w:p w14:paraId="2EAD1ECF" w14:textId="77777777" w:rsidR="002647D2" w:rsidRPr="007A3530" w:rsidRDefault="002647D2" w:rsidP="00453296">
            <w:pPr>
              <w:rPr>
                <w:rFonts w:ascii="Helvetica" w:hAnsi="Helvetica"/>
                <w:b/>
              </w:rPr>
            </w:pPr>
            <w:r>
              <w:rPr>
                <w:rFonts w:ascii="Helvetica" w:hAnsi="Helvetica"/>
                <w:b/>
              </w:rPr>
              <w:t>Definition</w:t>
            </w:r>
          </w:p>
        </w:tc>
      </w:tr>
      <w:tr w:rsidR="002647D2" w:rsidRPr="00D22B89" w14:paraId="22E5B835" w14:textId="77777777" w:rsidTr="00453296">
        <w:tc>
          <w:tcPr>
            <w:tcW w:w="4788" w:type="dxa"/>
          </w:tcPr>
          <w:p w14:paraId="5295948A" w14:textId="21EBA7F1" w:rsidR="002647D2" w:rsidRPr="00D22B89" w:rsidRDefault="002647D2" w:rsidP="00453296">
            <w:r w:rsidRPr="009358FD">
              <w:t>Battle-No change of territory</w:t>
            </w:r>
          </w:p>
        </w:tc>
        <w:tc>
          <w:tcPr>
            <w:tcW w:w="4788" w:type="dxa"/>
          </w:tcPr>
          <w:p w14:paraId="4F705124" w14:textId="2B6A4388" w:rsidR="002647D2" w:rsidRPr="00D22B89" w:rsidRDefault="002647D2" w:rsidP="002647D2">
            <w:r>
              <w:t>A battle between two violent armed groups where control of  the  contested  location  does  not  change. This  is  the correct event type if the government controls an area, fights with  rebels  and  wins;  if  rebels  control  a  location  and maintain control after fighting with government forces; or if two militia groups are fighting.These battles are the most common  activity  and  take  place  across  a  range  of  actors, including    rebels, militias, and government forces, communal groups</w:t>
            </w:r>
          </w:p>
        </w:tc>
      </w:tr>
      <w:tr w:rsidR="002647D2" w:rsidRPr="00D22B89" w14:paraId="3FEB2F12" w14:textId="77777777" w:rsidTr="00453296">
        <w:tc>
          <w:tcPr>
            <w:tcW w:w="4788" w:type="dxa"/>
          </w:tcPr>
          <w:p w14:paraId="4C85DD74" w14:textId="68968205" w:rsidR="002647D2" w:rsidRPr="00D22B89" w:rsidRDefault="002647D2" w:rsidP="00453296">
            <w:r w:rsidRPr="009358FD">
              <w:t>Battle-Non-state actor overtakes territory</w:t>
            </w:r>
          </w:p>
        </w:tc>
        <w:tc>
          <w:tcPr>
            <w:tcW w:w="4788" w:type="dxa"/>
          </w:tcPr>
          <w:p w14:paraId="468D9072" w14:textId="2280A5D6" w:rsidR="002647D2" w:rsidRPr="00D22B89" w:rsidRDefault="00453296" w:rsidP="00453296">
            <w:r w:rsidRPr="00453296">
              <w:t>A battle where non</w:t>
            </w:r>
            <w:r>
              <w:t>-</w:t>
            </w:r>
            <w:r w:rsidRPr="00453296">
              <w:t>state actors win control of location. If, after fighting with another force, a non-</w:t>
            </w:r>
            <w:r w:rsidR="002F102A">
              <w:t xml:space="preserve"> </w:t>
            </w:r>
            <w:r w:rsidRPr="00453296">
              <w:t xml:space="preserve">state group acquires </w:t>
            </w:r>
            <w:r w:rsidR="002F102A">
              <w:t xml:space="preserve"> </w:t>
            </w:r>
            <w:r w:rsidRPr="00453296">
              <w:t>control</w:t>
            </w:r>
            <w:r w:rsidR="002F102A">
              <w:t xml:space="preserve"> </w:t>
            </w:r>
            <w:r w:rsidRPr="00453296">
              <w:t>, or if two non</w:t>
            </w:r>
            <w:r w:rsidR="002F102A">
              <w:t>-</w:t>
            </w:r>
            <w:r w:rsidRPr="00453296">
              <w:t xml:space="preserve">state groups fight and the group that </w:t>
            </w:r>
            <w:r w:rsidR="002F102A">
              <w:t xml:space="preserve"> </w:t>
            </w:r>
            <w:r w:rsidRPr="00453296">
              <w:t xml:space="preserve">did not begin with control acquires it, this is the correct </w:t>
            </w:r>
            <w:r w:rsidR="002F102A">
              <w:t xml:space="preserve"> </w:t>
            </w:r>
            <w:r w:rsidRPr="00453296">
              <w:t>code.</w:t>
            </w:r>
            <w:r w:rsidR="002F102A">
              <w:t xml:space="preserve"> </w:t>
            </w:r>
            <w:r w:rsidRPr="00453296">
              <w:t xml:space="preserve">There are few cases where opposition groups other than rebels acquire territory. </w:t>
            </w:r>
            <w:r w:rsidR="002F102A">
              <w:t xml:space="preserve"> </w:t>
            </w:r>
          </w:p>
        </w:tc>
      </w:tr>
      <w:tr w:rsidR="002647D2" w:rsidRPr="00D22B89" w14:paraId="7EC0620F" w14:textId="77777777" w:rsidTr="00453296">
        <w:tc>
          <w:tcPr>
            <w:tcW w:w="4788" w:type="dxa"/>
          </w:tcPr>
          <w:p w14:paraId="1E51DB87" w14:textId="7106DFDE" w:rsidR="002647D2" w:rsidRPr="00D22B89" w:rsidRDefault="002647D2" w:rsidP="00453296">
            <w:r w:rsidRPr="009358FD">
              <w:t>Battle-Government regains territory</w:t>
            </w:r>
          </w:p>
        </w:tc>
        <w:tc>
          <w:tcPr>
            <w:tcW w:w="4788" w:type="dxa"/>
          </w:tcPr>
          <w:p w14:paraId="455F9412" w14:textId="4508295D" w:rsidR="002647D2" w:rsidRPr="00D22B89" w:rsidRDefault="00E022D9" w:rsidP="00453296">
            <w:r w:rsidRPr="00E022D9">
              <w:t>A battle in which the government regains control of a location. This event type is used solely for government re-acquisition of control. A small number of events of this type include militias operating on behalf of the government to regain territory outside of areas of a government’s direct control (for example, proxy militias in Somalia which hold territory independently but are allied with the Federal Government).</w:t>
            </w:r>
          </w:p>
        </w:tc>
      </w:tr>
      <w:tr w:rsidR="002647D2" w:rsidRPr="00D22B89" w14:paraId="492053C1" w14:textId="77777777" w:rsidTr="00453296">
        <w:tc>
          <w:tcPr>
            <w:tcW w:w="4788" w:type="dxa"/>
          </w:tcPr>
          <w:p w14:paraId="5C73E461" w14:textId="2FC730A0" w:rsidR="002647D2" w:rsidRPr="00D22B89" w:rsidRDefault="002647D2" w:rsidP="00453296">
            <w:r w:rsidRPr="009358FD">
              <w:t>Headquarters or base established</w:t>
            </w:r>
          </w:p>
        </w:tc>
        <w:tc>
          <w:tcPr>
            <w:tcW w:w="4788" w:type="dxa"/>
          </w:tcPr>
          <w:p w14:paraId="650D4516" w14:textId="3E3CD615" w:rsidR="002647D2" w:rsidRPr="00D22B89" w:rsidRDefault="00916833" w:rsidP="00C64BE8">
            <w:r w:rsidRPr="00916833">
              <w:t>A non-state</w:t>
            </w:r>
            <w:r w:rsidR="00C64BE8">
              <w:t xml:space="preserve"> </w:t>
            </w:r>
            <w:r w:rsidRPr="00916833">
              <w:t>group establishes a base or headquarters. This event is</w:t>
            </w:r>
            <w:r w:rsidR="0091304C">
              <w:t xml:space="preserve"> </w:t>
            </w:r>
            <w:r w:rsidRPr="00916833">
              <w:t>non-violent, and</w:t>
            </w:r>
            <w:r>
              <w:t xml:space="preserve"> </w:t>
            </w:r>
            <w:r w:rsidRPr="00916833">
              <w:t xml:space="preserve">coded when a permanent or semi-permanent base is established. </w:t>
            </w:r>
          </w:p>
        </w:tc>
      </w:tr>
      <w:tr w:rsidR="002647D2" w:rsidRPr="00D22B89" w14:paraId="055861E6" w14:textId="77777777" w:rsidTr="00453296">
        <w:tc>
          <w:tcPr>
            <w:tcW w:w="4788" w:type="dxa"/>
          </w:tcPr>
          <w:p w14:paraId="60B184E8" w14:textId="07A13009" w:rsidR="002647D2" w:rsidRPr="00D22B89" w:rsidRDefault="002647D2" w:rsidP="00453296">
            <w:r w:rsidRPr="009358FD">
              <w:t>Non-violent activity by a conflict actor</w:t>
            </w:r>
          </w:p>
        </w:tc>
        <w:tc>
          <w:tcPr>
            <w:tcW w:w="4788" w:type="dxa"/>
          </w:tcPr>
          <w:p w14:paraId="1544A41B" w14:textId="3EEDB261" w:rsidR="002647D2" w:rsidRPr="00D22B89" w:rsidRDefault="00983095" w:rsidP="00453296">
            <w:r w:rsidRPr="00983095">
              <w:t>This event records activity by rebel groups/militia/governments that does not involve active fighting but is within the context of the war/dispute. For example:</w:t>
            </w:r>
            <w:r w:rsidR="00C64BE8">
              <w:t xml:space="preserve"> </w:t>
            </w:r>
            <w:r w:rsidRPr="00983095">
              <w:t xml:space="preserve">recruitment drives, incursions or ralliesqualify for inclusion. It also records the location and date of peace talks and arrests of high-ranking officials. </w:t>
            </w:r>
          </w:p>
        </w:tc>
      </w:tr>
      <w:tr w:rsidR="002647D2" w:rsidRPr="00D22B89" w14:paraId="7916B93F" w14:textId="77777777" w:rsidTr="00453296">
        <w:tc>
          <w:tcPr>
            <w:tcW w:w="4788" w:type="dxa"/>
          </w:tcPr>
          <w:p w14:paraId="4DC47EDE" w14:textId="4DBC8ECD" w:rsidR="002647D2" w:rsidRPr="00D22B89" w:rsidRDefault="002647D2" w:rsidP="00453296">
            <w:r w:rsidRPr="009358FD">
              <w:t>Riots/Protests</w:t>
            </w:r>
          </w:p>
        </w:tc>
        <w:tc>
          <w:tcPr>
            <w:tcW w:w="4788" w:type="dxa"/>
          </w:tcPr>
          <w:p w14:paraId="0643FB92" w14:textId="06614698" w:rsidR="002647D2" w:rsidRPr="00D22B89" w:rsidRDefault="003F5F40" w:rsidP="00453296">
            <w:r w:rsidRPr="003F5F40">
              <w:t>A protest describes</w:t>
            </w:r>
            <w:r>
              <w:t xml:space="preserve"> </w:t>
            </w:r>
            <w:r w:rsidRPr="003F5F40">
              <w:t>a non-violent, group public demonstration, often</w:t>
            </w:r>
            <w:r>
              <w:t xml:space="preserve"> </w:t>
            </w:r>
            <w:r w:rsidRPr="003F5F40">
              <w:t xml:space="preserve">against a government institution. Rioting is a violent form of demonstration. </w:t>
            </w:r>
          </w:p>
        </w:tc>
      </w:tr>
      <w:tr w:rsidR="002647D2" w:rsidRPr="00D22B89" w14:paraId="194A11AD" w14:textId="77777777" w:rsidTr="00453296">
        <w:tc>
          <w:tcPr>
            <w:tcW w:w="4788" w:type="dxa"/>
          </w:tcPr>
          <w:p w14:paraId="26D9D892" w14:textId="55BF3DE4" w:rsidR="002647D2" w:rsidRPr="00D22B89" w:rsidRDefault="002647D2" w:rsidP="00453296">
            <w:r w:rsidRPr="009358FD">
              <w:t>Violence against civilians</w:t>
            </w:r>
          </w:p>
        </w:tc>
        <w:tc>
          <w:tcPr>
            <w:tcW w:w="4788" w:type="dxa"/>
          </w:tcPr>
          <w:p w14:paraId="0E562159" w14:textId="21D56F32" w:rsidR="002647D2" w:rsidRPr="00D22B89" w:rsidRDefault="003A4231" w:rsidP="003A4231">
            <w:r w:rsidRPr="003A4231">
              <w:t>Violence against civilians occurs when any armed/violent group attacks civilians.By definition, civilians are unarmed and not engaged in political violence</w:t>
            </w:r>
            <w:r>
              <w:t xml:space="preserve">. </w:t>
            </w:r>
            <w:r w:rsidRPr="003A4231">
              <w:t xml:space="preserve">Rebels, governments, militias, rioters can all commit violence against civilians. </w:t>
            </w:r>
          </w:p>
        </w:tc>
      </w:tr>
      <w:tr w:rsidR="002647D2" w:rsidRPr="00D22B89" w14:paraId="78FB2345" w14:textId="77777777" w:rsidTr="00453296">
        <w:tc>
          <w:tcPr>
            <w:tcW w:w="4788" w:type="dxa"/>
          </w:tcPr>
          <w:p w14:paraId="6D4DB28B" w14:textId="24B6317E" w:rsidR="002647D2" w:rsidRPr="00D22B89" w:rsidRDefault="002647D2" w:rsidP="00453296">
            <w:r w:rsidRPr="009358FD">
              <w:t>Non-violent transfer of territory</w:t>
            </w:r>
          </w:p>
        </w:tc>
        <w:tc>
          <w:tcPr>
            <w:tcW w:w="4788" w:type="dxa"/>
          </w:tcPr>
          <w:p w14:paraId="58C7830B" w14:textId="5D0C3E4F" w:rsidR="002647D2" w:rsidRPr="00D22B89" w:rsidRDefault="00B355C9" w:rsidP="00453296">
            <w:r w:rsidRPr="00B355C9">
              <w:t>This event describes situations in which rebels or governments acquire control of a location without engaging in a violent act.</w:t>
            </w:r>
          </w:p>
        </w:tc>
      </w:tr>
      <w:tr w:rsidR="002647D2" w14:paraId="0D8DB4D1" w14:textId="77777777" w:rsidTr="00453296">
        <w:tc>
          <w:tcPr>
            <w:tcW w:w="4788" w:type="dxa"/>
          </w:tcPr>
          <w:p w14:paraId="6C2822BF" w14:textId="7C956432" w:rsidR="002647D2" w:rsidRDefault="002647D2" w:rsidP="00453296">
            <w:r w:rsidRPr="009358FD">
              <w:t>Remote violence</w:t>
            </w:r>
          </w:p>
        </w:tc>
        <w:tc>
          <w:tcPr>
            <w:tcW w:w="4788" w:type="dxa"/>
          </w:tcPr>
          <w:p w14:paraId="5AC9DF70" w14:textId="4E777FF6" w:rsidR="002647D2" w:rsidRDefault="00EC2E09" w:rsidP="00EC2E09">
            <w:r w:rsidRPr="00EC2E09">
              <w:t>Remote violence refers to events in which the tool for engaging in conflict did not require the physical presence of the perpetrator. Remote violence</w:t>
            </w:r>
            <w:r>
              <w:t xml:space="preserve"> </w:t>
            </w:r>
            <w:r w:rsidRPr="00EC2E09">
              <w:t>notes that the main characteristic of an</w:t>
            </w:r>
            <w:r>
              <w:t xml:space="preserve"> </w:t>
            </w:r>
            <w:r w:rsidRPr="00EC2E09">
              <w:t>event is that a spatially removed</w:t>
            </w:r>
            <w:r>
              <w:t xml:space="preserve"> </w:t>
            </w:r>
            <w:r w:rsidRPr="00EC2E09">
              <w:t>group determines</w:t>
            </w:r>
            <w:r>
              <w:t xml:space="preserve"> </w:t>
            </w:r>
            <w:r w:rsidRPr="00EC2E09">
              <w:t>the time, place and victims of the attack. These include bombings, IED attacks, mortar and missile attacks, etc. Remote violence can be waged on both armed agents (e.g. an active rebel group; a military garrison) andcivilians (e.g. a roadside bombin</w:t>
            </w:r>
            <w:r>
              <w:t>g).</w:t>
            </w:r>
          </w:p>
        </w:tc>
      </w:tr>
    </w:tbl>
    <w:p w14:paraId="58F533B5" w14:textId="5F373E06" w:rsidR="00BE46D6" w:rsidRDefault="00BE46D6" w:rsidP="00DB05B9">
      <w:pPr>
        <w:pStyle w:val="Heading2"/>
      </w:pPr>
      <w:r>
        <w:t>Map</w:t>
      </w:r>
      <w:r w:rsidR="00DB05B9">
        <w:t>ping</w:t>
      </w:r>
      <w:r>
        <w:t xml:space="preserve"> ACLED types to SCAD types</w:t>
      </w:r>
    </w:p>
    <w:p w14:paraId="25EFA2DD" w14:textId="77777777" w:rsidR="00DB05B9" w:rsidRDefault="00DB05B9" w:rsidP="00A07DA9">
      <w:r>
        <w:t xml:space="preserve">Use the following table to create a crosswalk for the ACLED and SCAD event type vocabularies. </w:t>
      </w:r>
    </w:p>
    <w:p w14:paraId="646FF6DC" w14:textId="77777777" w:rsidR="00DB05B9" w:rsidRDefault="00DB05B9" w:rsidP="00A07DA9"/>
    <w:p w14:paraId="5C04ED72" w14:textId="530E8551" w:rsidR="00DB05B9" w:rsidRDefault="00DB05B9" w:rsidP="00A07DA9">
      <w:r>
        <w:t>M</w:t>
      </w:r>
      <w:r w:rsidR="000E4C8B">
        <w:t>ap ACLED types to their closest SCAD equivalent</w:t>
      </w:r>
      <w:r w:rsidR="00AC34BD">
        <w:t xml:space="preserve">, and vice versa. </w:t>
      </w:r>
      <w:r w:rsidR="000E4C8B">
        <w:t xml:space="preserve"> </w:t>
      </w:r>
    </w:p>
    <w:p w14:paraId="202FCA48" w14:textId="77777777" w:rsidR="00DB05B9" w:rsidRDefault="00DB05B9" w:rsidP="00A07DA9"/>
    <w:p w14:paraId="44FFFE69" w14:textId="44162254" w:rsidR="00A07DA9" w:rsidRPr="00A07DA9" w:rsidRDefault="00A07DA9" w:rsidP="00A07DA9">
      <w:r>
        <w:t xml:space="preserve">If an ACLED event type </w:t>
      </w:r>
      <w:r w:rsidRPr="00A07DA9">
        <w:rPr>
          <w:i/>
        </w:rPr>
        <w:t>cannot</w:t>
      </w:r>
      <w:r>
        <w:t xml:space="preserve"> be mapped to a SCAD type, indicate that the type should be blank. </w:t>
      </w:r>
    </w:p>
    <w:p w14:paraId="51CD87EF" w14:textId="77777777" w:rsidR="00BE46D6" w:rsidRDefault="00BE46D6" w:rsidP="00D22B89"/>
    <w:tbl>
      <w:tblPr>
        <w:tblStyle w:val="TableGrid"/>
        <w:tblW w:w="0" w:type="auto"/>
        <w:tblLook w:val="04A0" w:firstRow="1" w:lastRow="0" w:firstColumn="1" w:lastColumn="0" w:noHBand="0" w:noVBand="1"/>
      </w:tblPr>
      <w:tblGrid>
        <w:gridCol w:w="4788"/>
        <w:gridCol w:w="4788"/>
      </w:tblGrid>
      <w:tr w:rsidR="00A07DA9" w:rsidRPr="007A3530" w14:paraId="0744B2D1" w14:textId="77777777" w:rsidTr="006F1C24">
        <w:trPr>
          <w:cantSplit/>
          <w:tblHeader/>
        </w:trPr>
        <w:tc>
          <w:tcPr>
            <w:tcW w:w="4788" w:type="dxa"/>
            <w:shd w:val="clear" w:color="auto" w:fill="E0E0E0"/>
          </w:tcPr>
          <w:p w14:paraId="32E8DB6C" w14:textId="373D8466" w:rsidR="00A07DA9" w:rsidRPr="007A3530" w:rsidRDefault="00A07DA9" w:rsidP="006F1C24">
            <w:pPr>
              <w:rPr>
                <w:rFonts w:ascii="Helvetica" w:hAnsi="Helvetica"/>
                <w:b/>
              </w:rPr>
            </w:pPr>
            <w:r>
              <w:rPr>
                <w:rFonts w:ascii="Helvetica" w:hAnsi="Helvetica"/>
                <w:b/>
              </w:rPr>
              <w:t>ACLED Event Type Name</w:t>
            </w:r>
          </w:p>
        </w:tc>
        <w:tc>
          <w:tcPr>
            <w:tcW w:w="4788" w:type="dxa"/>
            <w:shd w:val="clear" w:color="auto" w:fill="E0E0E0"/>
          </w:tcPr>
          <w:p w14:paraId="2A367C20" w14:textId="68C96EA0" w:rsidR="00A07DA9" w:rsidRPr="007A3530" w:rsidRDefault="00A07DA9" w:rsidP="006F1C24">
            <w:pPr>
              <w:rPr>
                <w:rFonts w:ascii="Helvetica" w:hAnsi="Helvetica"/>
                <w:b/>
              </w:rPr>
            </w:pPr>
            <w:r>
              <w:rPr>
                <w:rFonts w:ascii="Helvetica" w:hAnsi="Helvetica"/>
                <w:b/>
              </w:rPr>
              <w:t>SCAD Type</w:t>
            </w:r>
          </w:p>
        </w:tc>
      </w:tr>
      <w:tr w:rsidR="00A07DA9" w:rsidRPr="00D22B89" w14:paraId="399C4EA6" w14:textId="77777777" w:rsidTr="006F1C24">
        <w:tc>
          <w:tcPr>
            <w:tcW w:w="4788" w:type="dxa"/>
          </w:tcPr>
          <w:p w14:paraId="718CB192" w14:textId="77777777" w:rsidR="00A07DA9" w:rsidRPr="00D22B89" w:rsidRDefault="00A07DA9" w:rsidP="006F1C24">
            <w:r w:rsidRPr="009358FD">
              <w:t>Battle-No change of territory</w:t>
            </w:r>
          </w:p>
        </w:tc>
        <w:tc>
          <w:tcPr>
            <w:tcW w:w="4788" w:type="dxa"/>
          </w:tcPr>
          <w:p w14:paraId="12A5EA43" w14:textId="77777777" w:rsidR="00A07DA9" w:rsidRDefault="00A07DA9" w:rsidP="006F1C24"/>
          <w:p w14:paraId="3D853057" w14:textId="05404A98" w:rsidR="00A07DA9" w:rsidRPr="00D22B89" w:rsidRDefault="00A07DA9" w:rsidP="006F1C24"/>
        </w:tc>
      </w:tr>
      <w:tr w:rsidR="00A07DA9" w:rsidRPr="00D22B89" w14:paraId="634DDFD9" w14:textId="77777777" w:rsidTr="006F1C24">
        <w:tc>
          <w:tcPr>
            <w:tcW w:w="4788" w:type="dxa"/>
          </w:tcPr>
          <w:p w14:paraId="3C82165D" w14:textId="77777777" w:rsidR="00A07DA9" w:rsidRPr="00D22B89" w:rsidRDefault="00A07DA9" w:rsidP="006F1C24">
            <w:r w:rsidRPr="009358FD">
              <w:t>Battle-Non-state actor overtakes territory</w:t>
            </w:r>
          </w:p>
        </w:tc>
        <w:tc>
          <w:tcPr>
            <w:tcW w:w="4788" w:type="dxa"/>
          </w:tcPr>
          <w:p w14:paraId="0218C2AB" w14:textId="77777777" w:rsidR="00A07DA9" w:rsidRDefault="00A07DA9" w:rsidP="006F1C24"/>
          <w:p w14:paraId="65A0C261" w14:textId="0E7A4DDD" w:rsidR="00A07DA9" w:rsidRPr="00D22B89" w:rsidRDefault="00A07DA9" w:rsidP="006F1C24"/>
        </w:tc>
      </w:tr>
      <w:tr w:rsidR="00A07DA9" w:rsidRPr="00D22B89" w14:paraId="3CEDC47E" w14:textId="77777777" w:rsidTr="006F1C24">
        <w:tc>
          <w:tcPr>
            <w:tcW w:w="4788" w:type="dxa"/>
          </w:tcPr>
          <w:p w14:paraId="3D917527" w14:textId="77777777" w:rsidR="00A07DA9" w:rsidRPr="00D22B89" w:rsidRDefault="00A07DA9" w:rsidP="006F1C24">
            <w:r w:rsidRPr="009358FD">
              <w:t>Battle-Government regains territory</w:t>
            </w:r>
          </w:p>
        </w:tc>
        <w:tc>
          <w:tcPr>
            <w:tcW w:w="4788" w:type="dxa"/>
          </w:tcPr>
          <w:p w14:paraId="0AF0C1B0" w14:textId="77777777" w:rsidR="00A07DA9" w:rsidRDefault="00A07DA9" w:rsidP="006F1C24"/>
          <w:p w14:paraId="10483389" w14:textId="0509C3F2" w:rsidR="00A07DA9" w:rsidRPr="00D22B89" w:rsidRDefault="00A07DA9" w:rsidP="006F1C24"/>
        </w:tc>
      </w:tr>
      <w:tr w:rsidR="00A07DA9" w:rsidRPr="00D22B89" w14:paraId="3771A4EA" w14:textId="77777777" w:rsidTr="006F1C24">
        <w:tc>
          <w:tcPr>
            <w:tcW w:w="4788" w:type="dxa"/>
          </w:tcPr>
          <w:p w14:paraId="0897F8AF" w14:textId="77777777" w:rsidR="00A07DA9" w:rsidRPr="00D22B89" w:rsidRDefault="00A07DA9" w:rsidP="006F1C24">
            <w:r w:rsidRPr="009358FD">
              <w:t>Headquarters or base established</w:t>
            </w:r>
          </w:p>
        </w:tc>
        <w:tc>
          <w:tcPr>
            <w:tcW w:w="4788" w:type="dxa"/>
          </w:tcPr>
          <w:p w14:paraId="51432CD1" w14:textId="77777777" w:rsidR="00A07DA9" w:rsidRDefault="00A07DA9" w:rsidP="006F1C24"/>
          <w:p w14:paraId="492BFC0F" w14:textId="62AED847" w:rsidR="00A07DA9" w:rsidRPr="00D22B89" w:rsidRDefault="00A07DA9" w:rsidP="006F1C24"/>
        </w:tc>
      </w:tr>
      <w:tr w:rsidR="00A07DA9" w:rsidRPr="00D22B89" w14:paraId="5807B508" w14:textId="77777777" w:rsidTr="006F1C24">
        <w:tc>
          <w:tcPr>
            <w:tcW w:w="4788" w:type="dxa"/>
          </w:tcPr>
          <w:p w14:paraId="1DD07A34" w14:textId="77777777" w:rsidR="00A07DA9" w:rsidRPr="00D22B89" w:rsidRDefault="00A07DA9" w:rsidP="006F1C24">
            <w:r w:rsidRPr="009358FD">
              <w:t>Non-violent activity by a conflict actor</w:t>
            </w:r>
          </w:p>
        </w:tc>
        <w:tc>
          <w:tcPr>
            <w:tcW w:w="4788" w:type="dxa"/>
          </w:tcPr>
          <w:p w14:paraId="191B4162" w14:textId="77777777" w:rsidR="00A07DA9" w:rsidRDefault="00A07DA9" w:rsidP="006F1C24"/>
          <w:p w14:paraId="61ECE485" w14:textId="68AC12ED" w:rsidR="00A07DA9" w:rsidRPr="00D22B89" w:rsidRDefault="00A07DA9" w:rsidP="006F1C24"/>
        </w:tc>
      </w:tr>
      <w:tr w:rsidR="00A07DA9" w:rsidRPr="00D22B89" w14:paraId="5C428BB3" w14:textId="77777777" w:rsidTr="006F1C24">
        <w:tc>
          <w:tcPr>
            <w:tcW w:w="4788" w:type="dxa"/>
          </w:tcPr>
          <w:p w14:paraId="3AB8D144" w14:textId="77777777" w:rsidR="00A07DA9" w:rsidRPr="00D22B89" w:rsidRDefault="00A07DA9" w:rsidP="006F1C24">
            <w:r w:rsidRPr="009358FD">
              <w:t>Riots/Protests</w:t>
            </w:r>
          </w:p>
        </w:tc>
        <w:tc>
          <w:tcPr>
            <w:tcW w:w="4788" w:type="dxa"/>
          </w:tcPr>
          <w:p w14:paraId="45A813A2" w14:textId="77777777" w:rsidR="00A07DA9" w:rsidRDefault="00A07DA9" w:rsidP="006F1C24"/>
          <w:p w14:paraId="5F4103FB" w14:textId="2C5F06F5" w:rsidR="00A07DA9" w:rsidRPr="00D22B89" w:rsidRDefault="00A07DA9" w:rsidP="006F1C24"/>
        </w:tc>
      </w:tr>
      <w:tr w:rsidR="00A07DA9" w:rsidRPr="00D22B89" w14:paraId="1322FB96" w14:textId="77777777" w:rsidTr="006F1C24">
        <w:tc>
          <w:tcPr>
            <w:tcW w:w="4788" w:type="dxa"/>
          </w:tcPr>
          <w:p w14:paraId="7FF631DB" w14:textId="77777777" w:rsidR="00A07DA9" w:rsidRPr="00D22B89" w:rsidRDefault="00A07DA9" w:rsidP="006F1C24">
            <w:r w:rsidRPr="009358FD">
              <w:t>Violence against civilians</w:t>
            </w:r>
          </w:p>
        </w:tc>
        <w:tc>
          <w:tcPr>
            <w:tcW w:w="4788" w:type="dxa"/>
          </w:tcPr>
          <w:p w14:paraId="5C060F2F" w14:textId="77777777" w:rsidR="00A07DA9" w:rsidRDefault="00A07DA9" w:rsidP="006F1C24"/>
          <w:p w14:paraId="22E3AAFA" w14:textId="549ABE51" w:rsidR="00A07DA9" w:rsidRPr="00D22B89" w:rsidRDefault="00A07DA9" w:rsidP="006F1C24"/>
        </w:tc>
      </w:tr>
      <w:tr w:rsidR="00A07DA9" w:rsidRPr="00D22B89" w14:paraId="71EB2272" w14:textId="77777777" w:rsidTr="006F1C24">
        <w:tc>
          <w:tcPr>
            <w:tcW w:w="4788" w:type="dxa"/>
          </w:tcPr>
          <w:p w14:paraId="401A56E6" w14:textId="77777777" w:rsidR="00A07DA9" w:rsidRPr="00D22B89" w:rsidRDefault="00A07DA9" w:rsidP="006F1C24">
            <w:r w:rsidRPr="009358FD">
              <w:t>Non-violent transfer of territory</w:t>
            </w:r>
          </w:p>
        </w:tc>
        <w:tc>
          <w:tcPr>
            <w:tcW w:w="4788" w:type="dxa"/>
          </w:tcPr>
          <w:p w14:paraId="6F81560A" w14:textId="77777777" w:rsidR="00A07DA9" w:rsidRDefault="00A07DA9" w:rsidP="006F1C24"/>
          <w:p w14:paraId="4D84923E" w14:textId="4F84170C" w:rsidR="00A07DA9" w:rsidRPr="00D22B89" w:rsidRDefault="00A07DA9" w:rsidP="006F1C24"/>
        </w:tc>
      </w:tr>
      <w:tr w:rsidR="00A07DA9" w14:paraId="5241DB0C" w14:textId="77777777" w:rsidTr="006F1C24">
        <w:tc>
          <w:tcPr>
            <w:tcW w:w="4788" w:type="dxa"/>
          </w:tcPr>
          <w:p w14:paraId="64956C05" w14:textId="77777777" w:rsidR="00A07DA9" w:rsidRDefault="00A07DA9" w:rsidP="006F1C24">
            <w:r w:rsidRPr="009358FD">
              <w:t>Remote violence</w:t>
            </w:r>
          </w:p>
        </w:tc>
        <w:tc>
          <w:tcPr>
            <w:tcW w:w="4788" w:type="dxa"/>
          </w:tcPr>
          <w:p w14:paraId="4FCEA0EA" w14:textId="77777777" w:rsidR="00A07DA9" w:rsidRDefault="00A07DA9" w:rsidP="006F1C24"/>
          <w:p w14:paraId="535DD85A" w14:textId="1974F73C" w:rsidR="00A07DA9" w:rsidRDefault="00A07DA9" w:rsidP="006F1C24"/>
        </w:tc>
      </w:tr>
    </w:tbl>
    <w:p w14:paraId="31DD6B64" w14:textId="77777777" w:rsidR="00997408" w:rsidRDefault="00997408" w:rsidP="00DB05B9">
      <w:pPr>
        <w:pStyle w:val="Heading2"/>
      </w:pPr>
    </w:p>
    <w:tbl>
      <w:tblPr>
        <w:tblStyle w:val="TableGrid"/>
        <w:tblW w:w="0" w:type="auto"/>
        <w:tblLook w:val="04A0" w:firstRow="1" w:lastRow="0" w:firstColumn="1" w:lastColumn="0" w:noHBand="0" w:noVBand="1"/>
      </w:tblPr>
      <w:tblGrid>
        <w:gridCol w:w="4788"/>
        <w:gridCol w:w="4788"/>
      </w:tblGrid>
      <w:tr w:rsidR="00997408" w:rsidRPr="007A3530" w14:paraId="5D919354" w14:textId="77777777" w:rsidTr="00581981">
        <w:trPr>
          <w:cantSplit/>
          <w:tblHeader/>
        </w:trPr>
        <w:tc>
          <w:tcPr>
            <w:tcW w:w="4788" w:type="dxa"/>
            <w:shd w:val="clear" w:color="auto" w:fill="E0E0E0"/>
          </w:tcPr>
          <w:p w14:paraId="5311F8C8" w14:textId="70F06D79" w:rsidR="00997408" w:rsidRPr="007A3530" w:rsidRDefault="00997408" w:rsidP="00581981">
            <w:pPr>
              <w:rPr>
                <w:rFonts w:ascii="Helvetica" w:hAnsi="Helvetica"/>
                <w:b/>
              </w:rPr>
            </w:pPr>
            <w:r>
              <w:rPr>
                <w:rFonts w:ascii="Helvetica" w:hAnsi="Helvetica"/>
                <w:b/>
              </w:rPr>
              <w:t>SCAD</w:t>
            </w:r>
            <w:r>
              <w:rPr>
                <w:rFonts w:ascii="Helvetica" w:hAnsi="Helvetica"/>
                <w:b/>
              </w:rPr>
              <w:t xml:space="preserve"> Event Type Name</w:t>
            </w:r>
          </w:p>
        </w:tc>
        <w:tc>
          <w:tcPr>
            <w:tcW w:w="4788" w:type="dxa"/>
            <w:shd w:val="clear" w:color="auto" w:fill="E0E0E0"/>
          </w:tcPr>
          <w:p w14:paraId="738201F2" w14:textId="113D4D38" w:rsidR="00997408" w:rsidRPr="007A3530" w:rsidRDefault="00997408" w:rsidP="00581981">
            <w:pPr>
              <w:rPr>
                <w:rFonts w:ascii="Helvetica" w:hAnsi="Helvetica"/>
                <w:b/>
              </w:rPr>
            </w:pPr>
            <w:r>
              <w:rPr>
                <w:rFonts w:ascii="Helvetica" w:hAnsi="Helvetica"/>
                <w:b/>
              </w:rPr>
              <w:t>ACLED</w:t>
            </w:r>
            <w:r>
              <w:rPr>
                <w:rFonts w:ascii="Helvetica" w:hAnsi="Helvetica"/>
                <w:b/>
              </w:rPr>
              <w:t xml:space="preserve"> Type</w:t>
            </w:r>
          </w:p>
        </w:tc>
      </w:tr>
      <w:tr w:rsidR="00997408" w:rsidRPr="00D22B89" w14:paraId="5E7D6E7F" w14:textId="77777777" w:rsidTr="00581981">
        <w:tc>
          <w:tcPr>
            <w:tcW w:w="4788" w:type="dxa"/>
          </w:tcPr>
          <w:p w14:paraId="34CDE571" w14:textId="1E8B8E78" w:rsidR="00997408" w:rsidRPr="00D22B89" w:rsidRDefault="00997408" w:rsidP="00581981">
            <w:r w:rsidRPr="00D22B89">
              <w:t>Organized Demonstration</w:t>
            </w:r>
          </w:p>
        </w:tc>
        <w:tc>
          <w:tcPr>
            <w:tcW w:w="4788" w:type="dxa"/>
          </w:tcPr>
          <w:p w14:paraId="59E7F76A" w14:textId="77777777" w:rsidR="00997408" w:rsidRDefault="00997408" w:rsidP="00581981"/>
          <w:p w14:paraId="330B95C5" w14:textId="77777777" w:rsidR="00997408" w:rsidRPr="00D22B89" w:rsidRDefault="00997408" w:rsidP="00581981"/>
        </w:tc>
      </w:tr>
      <w:tr w:rsidR="00997408" w:rsidRPr="00D22B89" w14:paraId="144AEA6B" w14:textId="77777777" w:rsidTr="00581981">
        <w:tc>
          <w:tcPr>
            <w:tcW w:w="4788" w:type="dxa"/>
          </w:tcPr>
          <w:p w14:paraId="6AE55361" w14:textId="77777777" w:rsidR="00997408" w:rsidRDefault="00997408" w:rsidP="00581981">
            <w:r>
              <w:t>Spontaneous Demonstration</w:t>
            </w:r>
          </w:p>
          <w:p w14:paraId="0D04E65E" w14:textId="13FAF635" w:rsidR="00997408" w:rsidRPr="00D22B89" w:rsidRDefault="00997408" w:rsidP="00581981"/>
        </w:tc>
        <w:tc>
          <w:tcPr>
            <w:tcW w:w="4788" w:type="dxa"/>
          </w:tcPr>
          <w:p w14:paraId="10064AAA" w14:textId="77777777" w:rsidR="00997408" w:rsidRDefault="00997408" w:rsidP="00581981"/>
          <w:p w14:paraId="5C6B1D2B" w14:textId="77777777" w:rsidR="00997408" w:rsidRPr="00D22B89" w:rsidRDefault="00997408" w:rsidP="00581981"/>
        </w:tc>
      </w:tr>
      <w:tr w:rsidR="00997408" w:rsidRPr="00D22B89" w14:paraId="3CBDBC26" w14:textId="77777777" w:rsidTr="00581981">
        <w:tc>
          <w:tcPr>
            <w:tcW w:w="4788" w:type="dxa"/>
          </w:tcPr>
          <w:p w14:paraId="7ABC9C82" w14:textId="77777777" w:rsidR="00997408" w:rsidRDefault="00997408" w:rsidP="00581981">
            <w:r>
              <w:t>Organized Violent Riot</w:t>
            </w:r>
          </w:p>
          <w:p w14:paraId="190FBEA6" w14:textId="0305B8FB" w:rsidR="00997408" w:rsidRPr="00D22B89" w:rsidRDefault="00997408" w:rsidP="00581981"/>
        </w:tc>
        <w:tc>
          <w:tcPr>
            <w:tcW w:w="4788" w:type="dxa"/>
          </w:tcPr>
          <w:p w14:paraId="0C11AD7D" w14:textId="77777777" w:rsidR="00997408" w:rsidRDefault="00997408" w:rsidP="00581981"/>
          <w:p w14:paraId="1D395D51" w14:textId="77777777" w:rsidR="00997408" w:rsidRPr="00D22B89" w:rsidRDefault="00997408" w:rsidP="00581981"/>
        </w:tc>
      </w:tr>
      <w:tr w:rsidR="00997408" w:rsidRPr="00D22B89" w14:paraId="5DB6F566" w14:textId="77777777" w:rsidTr="00581981">
        <w:tc>
          <w:tcPr>
            <w:tcW w:w="4788" w:type="dxa"/>
          </w:tcPr>
          <w:p w14:paraId="30CD1333" w14:textId="77777777" w:rsidR="00997408" w:rsidRDefault="00997408" w:rsidP="00581981">
            <w:r>
              <w:t>Spontaneous Violent Riot</w:t>
            </w:r>
          </w:p>
          <w:p w14:paraId="55E7E1D5" w14:textId="554685B2" w:rsidR="00997408" w:rsidRPr="00D22B89" w:rsidRDefault="00997408" w:rsidP="00581981"/>
        </w:tc>
        <w:tc>
          <w:tcPr>
            <w:tcW w:w="4788" w:type="dxa"/>
          </w:tcPr>
          <w:p w14:paraId="3BCF9507" w14:textId="77777777" w:rsidR="00997408" w:rsidRDefault="00997408" w:rsidP="00581981"/>
          <w:p w14:paraId="2594EF8F" w14:textId="77777777" w:rsidR="00997408" w:rsidRPr="00D22B89" w:rsidRDefault="00997408" w:rsidP="00581981"/>
        </w:tc>
      </w:tr>
      <w:tr w:rsidR="00997408" w:rsidRPr="00D22B89" w14:paraId="1154A67C" w14:textId="77777777" w:rsidTr="00581981">
        <w:tc>
          <w:tcPr>
            <w:tcW w:w="4788" w:type="dxa"/>
          </w:tcPr>
          <w:p w14:paraId="46665BA0" w14:textId="77777777" w:rsidR="00997408" w:rsidRDefault="00997408" w:rsidP="00581981">
            <w:r>
              <w:t>General Strike</w:t>
            </w:r>
          </w:p>
          <w:p w14:paraId="4EF12996" w14:textId="189B62C2" w:rsidR="00997408" w:rsidRPr="00D22B89" w:rsidRDefault="00997408" w:rsidP="00581981"/>
        </w:tc>
        <w:tc>
          <w:tcPr>
            <w:tcW w:w="4788" w:type="dxa"/>
          </w:tcPr>
          <w:p w14:paraId="14D5500A" w14:textId="77777777" w:rsidR="00997408" w:rsidRDefault="00997408" w:rsidP="00581981"/>
          <w:p w14:paraId="566C3C5D" w14:textId="77777777" w:rsidR="00997408" w:rsidRPr="00D22B89" w:rsidRDefault="00997408" w:rsidP="00581981"/>
        </w:tc>
      </w:tr>
      <w:tr w:rsidR="00997408" w:rsidRPr="00D22B89" w14:paraId="25F8E017" w14:textId="77777777" w:rsidTr="00581981">
        <w:tc>
          <w:tcPr>
            <w:tcW w:w="4788" w:type="dxa"/>
          </w:tcPr>
          <w:p w14:paraId="5FD5E9A2" w14:textId="77777777" w:rsidR="00997408" w:rsidRDefault="00997408" w:rsidP="00581981">
            <w:r>
              <w:t>Limited Strike</w:t>
            </w:r>
          </w:p>
          <w:p w14:paraId="7783AFB2" w14:textId="5662C961" w:rsidR="00997408" w:rsidRPr="00D22B89" w:rsidRDefault="00997408" w:rsidP="00581981"/>
        </w:tc>
        <w:tc>
          <w:tcPr>
            <w:tcW w:w="4788" w:type="dxa"/>
          </w:tcPr>
          <w:p w14:paraId="11F838E7" w14:textId="77777777" w:rsidR="00997408" w:rsidRDefault="00997408" w:rsidP="00581981"/>
          <w:p w14:paraId="7AABA57F" w14:textId="77777777" w:rsidR="00997408" w:rsidRPr="00D22B89" w:rsidRDefault="00997408" w:rsidP="00581981"/>
        </w:tc>
      </w:tr>
      <w:tr w:rsidR="00997408" w:rsidRPr="00D22B89" w14:paraId="1826FCC8" w14:textId="77777777" w:rsidTr="00581981">
        <w:tc>
          <w:tcPr>
            <w:tcW w:w="4788" w:type="dxa"/>
          </w:tcPr>
          <w:p w14:paraId="2C70C3E5" w14:textId="77777777" w:rsidR="00997408" w:rsidRDefault="00997408" w:rsidP="00581981">
            <w:r>
              <w:t>Pro-Government Violence (Repression)</w:t>
            </w:r>
          </w:p>
          <w:p w14:paraId="57B99C02" w14:textId="3C6D672A" w:rsidR="00997408" w:rsidRPr="00D22B89" w:rsidRDefault="00997408" w:rsidP="00581981"/>
        </w:tc>
        <w:tc>
          <w:tcPr>
            <w:tcW w:w="4788" w:type="dxa"/>
          </w:tcPr>
          <w:p w14:paraId="06A2E7C6" w14:textId="77777777" w:rsidR="00997408" w:rsidRDefault="00997408" w:rsidP="00581981"/>
          <w:p w14:paraId="32A251C0" w14:textId="77777777" w:rsidR="00997408" w:rsidRPr="00D22B89" w:rsidRDefault="00997408" w:rsidP="00581981"/>
        </w:tc>
      </w:tr>
      <w:tr w:rsidR="00997408" w:rsidRPr="00D22B89" w14:paraId="1E14D41F" w14:textId="77777777" w:rsidTr="00581981">
        <w:tc>
          <w:tcPr>
            <w:tcW w:w="4788" w:type="dxa"/>
          </w:tcPr>
          <w:p w14:paraId="7D17EC13" w14:textId="77777777" w:rsidR="00997408" w:rsidRDefault="00997408" w:rsidP="00581981">
            <w:r>
              <w:t>Anti-Government Violence</w:t>
            </w:r>
          </w:p>
          <w:p w14:paraId="2ABC49D1" w14:textId="57546DAF" w:rsidR="00997408" w:rsidRPr="00D22B89" w:rsidRDefault="00997408" w:rsidP="00581981"/>
        </w:tc>
        <w:tc>
          <w:tcPr>
            <w:tcW w:w="4788" w:type="dxa"/>
          </w:tcPr>
          <w:p w14:paraId="1468A381" w14:textId="77777777" w:rsidR="00997408" w:rsidRDefault="00997408" w:rsidP="00581981"/>
          <w:p w14:paraId="0D5557C5" w14:textId="77777777" w:rsidR="00997408" w:rsidRPr="00D22B89" w:rsidRDefault="00997408" w:rsidP="00581981"/>
        </w:tc>
      </w:tr>
      <w:tr w:rsidR="00997408" w14:paraId="2626B00D" w14:textId="77777777" w:rsidTr="00581981">
        <w:tc>
          <w:tcPr>
            <w:tcW w:w="4788" w:type="dxa"/>
          </w:tcPr>
          <w:p w14:paraId="19C88479" w14:textId="77777777" w:rsidR="00997408" w:rsidRDefault="00997408" w:rsidP="00581981">
            <w:r>
              <w:t>Extra-government Violence</w:t>
            </w:r>
          </w:p>
          <w:p w14:paraId="201A5B8A" w14:textId="02163FD1" w:rsidR="00997408" w:rsidRDefault="00997408" w:rsidP="00581981"/>
        </w:tc>
        <w:tc>
          <w:tcPr>
            <w:tcW w:w="4788" w:type="dxa"/>
          </w:tcPr>
          <w:p w14:paraId="2E369267" w14:textId="77777777" w:rsidR="00997408" w:rsidRDefault="00997408" w:rsidP="00581981"/>
          <w:p w14:paraId="7E9B4804" w14:textId="77777777" w:rsidR="00997408" w:rsidRDefault="00997408" w:rsidP="00581981"/>
        </w:tc>
      </w:tr>
      <w:tr w:rsidR="00997408" w14:paraId="7C9DD796" w14:textId="77777777" w:rsidTr="00581981">
        <w:tc>
          <w:tcPr>
            <w:tcW w:w="4788" w:type="dxa"/>
          </w:tcPr>
          <w:p w14:paraId="3C8EDB44" w14:textId="77777777" w:rsidR="00997408" w:rsidRDefault="00997408" w:rsidP="00581981">
            <w:r>
              <w:t>Intra-government Violence</w:t>
            </w:r>
          </w:p>
          <w:p w14:paraId="587DA271" w14:textId="77777777" w:rsidR="00997408" w:rsidRDefault="00997408" w:rsidP="00581981"/>
        </w:tc>
        <w:tc>
          <w:tcPr>
            <w:tcW w:w="4788" w:type="dxa"/>
          </w:tcPr>
          <w:p w14:paraId="66CDB4CC" w14:textId="77777777" w:rsidR="00997408" w:rsidRDefault="00997408" w:rsidP="00581981"/>
        </w:tc>
      </w:tr>
    </w:tbl>
    <w:p w14:paraId="54E4CC37" w14:textId="32BE2EF3" w:rsidR="00D22B89" w:rsidRDefault="00021EA8" w:rsidP="00DB05B9">
      <w:pPr>
        <w:pStyle w:val="Heading2"/>
      </w:pPr>
      <w:bookmarkStart w:id="0" w:name="_GoBack"/>
      <w:bookmarkEnd w:id="0"/>
      <w:r>
        <w:t>Use the crosswalk to map from one vocabulary to another</w:t>
      </w:r>
    </w:p>
    <w:p w14:paraId="4F19FAFA" w14:textId="5AE75EA2" w:rsidR="00021EA8" w:rsidRDefault="00021EA8" w:rsidP="00021EA8">
      <w:r>
        <w:t xml:space="preserve">Use the following table to apply your crosswalk to these incidents. </w:t>
      </w:r>
    </w:p>
    <w:p w14:paraId="451BE9DB" w14:textId="77777777" w:rsidR="00021EA8" w:rsidRDefault="00021EA8" w:rsidP="00021EA8"/>
    <w:p w14:paraId="79265227" w14:textId="52370431" w:rsidR="00021EA8" w:rsidRDefault="00021EA8" w:rsidP="00021EA8">
      <w:r>
        <w:t>How does your crosswalk work? Are your results satisfactory?</w:t>
      </w:r>
    </w:p>
    <w:p w14:paraId="4E2A922F" w14:textId="77777777" w:rsidR="00021EA8" w:rsidRPr="00021EA8" w:rsidRDefault="00021EA8" w:rsidP="00021EA8"/>
    <w:tbl>
      <w:tblPr>
        <w:tblStyle w:val="TableGrid"/>
        <w:tblW w:w="0" w:type="auto"/>
        <w:tblLook w:val="04A0" w:firstRow="1" w:lastRow="0" w:firstColumn="1" w:lastColumn="0" w:noHBand="0" w:noVBand="1"/>
      </w:tblPr>
      <w:tblGrid>
        <w:gridCol w:w="2394"/>
        <w:gridCol w:w="2394"/>
        <w:gridCol w:w="2394"/>
        <w:gridCol w:w="2394"/>
      </w:tblGrid>
      <w:tr w:rsidR="009D4CA2" w:rsidRPr="009D4CA2" w14:paraId="058A1D74" w14:textId="77777777" w:rsidTr="009D4CA2">
        <w:trPr>
          <w:cantSplit/>
          <w:tblHeader/>
        </w:trPr>
        <w:tc>
          <w:tcPr>
            <w:tcW w:w="2394" w:type="dxa"/>
            <w:shd w:val="clear" w:color="auto" w:fill="E0E0E0"/>
          </w:tcPr>
          <w:p w14:paraId="0346F5C8" w14:textId="0EBE053D" w:rsidR="009D4CA2" w:rsidRPr="009D4CA2" w:rsidRDefault="009D4CA2" w:rsidP="009D4CA2">
            <w:pPr>
              <w:rPr>
                <w:rFonts w:ascii="Helvetica" w:hAnsi="Helvetica"/>
                <w:b/>
              </w:rPr>
            </w:pPr>
            <w:r>
              <w:rPr>
                <w:rFonts w:ascii="Helvetica" w:hAnsi="Helvetica"/>
                <w:b/>
              </w:rPr>
              <w:t>Incident Description</w:t>
            </w:r>
          </w:p>
        </w:tc>
        <w:tc>
          <w:tcPr>
            <w:tcW w:w="2394" w:type="dxa"/>
            <w:shd w:val="clear" w:color="auto" w:fill="E0E0E0"/>
          </w:tcPr>
          <w:p w14:paraId="544FAA22" w14:textId="1CE2A776" w:rsidR="009D4CA2" w:rsidRPr="009D4CA2" w:rsidRDefault="00F83CAB" w:rsidP="00D22B89">
            <w:pPr>
              <w:rPr>
                <w:rFonts w:ascii="Helvetica" w:hAnsi="Helvetica"/>
                <w:b/>
              </w:rPr>
            </w:pPr>
            <w:r>
              <w:rPr>
                <w:rFonts w:ascii="Helvetica" w:hAnsi="Helvetica"/>
                <w:b/>
              </w:rPr>
              <w:t>Originating Database</w:t>
            </w:r>
          </w:p>
        </w:tc>
        <w:tc>
          <w:tcPr>
            <w:tcW w:w="2394" w:type="dxa"/>
            <w:shd w:val="clear" w:color="auto" w:fill="E0E0E0"/>
          </w:tcPr>
          <w:p w14:paraId="0F3EC834" w14:textId="2ADBB334" w:rsidR="009D4CA2" w:rsidRPr="009D4CA2" w:rsidRDefault="009D4CA2" w:rsidP="00D22B89">
            <w:pPr>
              <w:rPr>
                <w:rFonts w:ascii="Helvetica" w:hAnsi="Helvetica"/>
                <w:b/>
              </w:rPr>
            </w:pPr>
            <w:r>
              <w:rPr>
                <w:rFonts w:ascii="Helvetica" w:hAnsi="Helvetica"/>
                <w:b/>
              </w:rPr>
              <w:t>ACLED Event Type</w:t>
            </w:r>
          </w:p>
        </w:tc>
        <w:tc>
          <w:tcPr>
            <w:tcW w:w="2394" w:type="dxa"/>
            <w:shd w:val="clear" w:color="auto" w:fill="E0E0E0"/>
          </w:tcPr>
          <w:p w14:paraId="769321F1" w14:textId="1F911BC2" w:rsidR="009D4CA2" w:rsidRPr="009D4CA2" w:rsidRDefault="009D4CA2" w:rsidP="00D22B89">
            <w:pPr>
              <w:rPr>
                <w:rFonts w:ascii="Helvetica" w:hAnsi="Helvetica"/>
                <w:b/>
              </w:rPr>
            </w:pPr>
            <w:r>
              <w:rPr>
                <w:rFonts w:ascii="Helvetica" w:hAnsi="Helvetica"/>
                <w:b/>
              </w:rPr>
              <w:t xml:space="preserve">SCAD </w:t>
            </w:r>
            <w:r w:rsidR="00F83CAB">
              <w:rPr>
                <w:rFonts w:ascii="Helvetica" w:hAnsi="Helvetica"/>
                <w:b/>
              </w:rPr>
              <w:t xml:space="preserve">Event </w:t>
            </w:r>
            <w:r>
              <w:rPr>
                <w:rFonts w:ascii="Helvetica" w:hAnsi="Helvetica"/>
                <w:b/>
              </w:rPr>
              <w:t>Type</w:t>
            </w:r>
          </w:p>
        </w:tc>
      </w:tr>
      <w:tr w:rsidR="0067231B" w14:paraId="7D2B975C" w14:textId="77777777" w:rsidTr="009D4CA2">
        <w:tc>
          <w:tcPr>
            <w:tcW w:w="2394" w:type="dxa"/>
          </w:tcPr>
          <w:p w14:paraId="52FC060C" w14:textId="36565F77" w:rsidR="0067231B" w:rsidRPr="007841DE" w:rsidRDefault="0067231B" w:rsidP="00F83CAB">
            <w:r w:rsidRPr="00B71EB2">
              <w:t>Four armed militants were arrested after a fire exchange with an armed group entrenched in a house in the Ennasim district in Borj Louzir, the governorate of Ariana.</w:t>
            </w:r>
          </w:p>
        </w:tc>
        <w:tc>
          <w:tcPr>
            <w:tcW w:w="2394" w:type="dxa"/>
          </w:tcPr>
          <w:p w14:paraId="2980CDD5" w14:textId="2A9921E3" w:rsidR="0067231B" w:rsidRDefault="0067231B" w:rsidP="00D22B89">
            <w:r>
              <w:t>ACLED</w:t>
            </w:r>
          </w:p>
        </w:tc>
        <w:tc>
          <w:tcPr>
            <w:tcW w:w="2394" w:type="dxa"/>
          </w:tcPr>
          <w:p w14:paraId="4D652531" w14:textId="4FB5CA25" w:rsidR="0067231B" w:rsidRDefault="0067231B" w:rsidP="00D22B89">
            <w:r>
              <w:t xml:space="preserve">Battle no change of territory. </w:t>
            </w:r>
          </w:p>
        </w:tc>
        <w:tc>
          <w:tcPr>
            <w:tcW w:w="2394" w:type="dxa"/>
          </w:tcPr>
          <w:p w14:paraId="3C50A736" w14:textId="77777777" w:rsidR="0067231B" w:rsidRDefault="0067231B" w:rsidP="00D22B89"/>
        </w:tc>
      </w:tr>
      <w:tr w:rsidR="0067231B" w14:paraId="143A8707" w14:textId="77777777" w:rsidTr="009D4CA2">
        <w:tc>
          <w:tcPr>
            <w:tcW w:w="2394" w:type="dxa"/>
          </w:tcPr>
          <w:p w14:paraId="167626B7" w14:textId="0C18CEA0" w:rsidR="0067231B" w:rsidRPr="007841DE" w:rsidRDefault="0067231B" w:rsidP="00F83CAB">
            <w:r w:rsidRPr="00A361F3">
              <w:t>One is dead and several others injured in a clash between student protesters of a security guards at their university. The clash began after the demonstrators had gathered to protest an alleged assault of a fellow students at the hands of security personnel the previous day. The school was later closed indefinitely due to the violence.</w:t>
            </w:r>
          </w:p>
        </w:tc>
        <w:tc>
          <w:tcPr>
            <w:tcW w:w="2394" w:type="dxa"/>
          </w:tcPr>
          <w:p w14:paraId="4DB804BC" w14:textId="2EBB9A28" w:rsidR="0067231B" w:rsidRDefault="0067231B" w:rsidP="00D22B89">
            <w:r>
              <w:t>ACLED</w:t>
            </w:r>
          </w:p>
        </w:tc>
        <w:tc>
          <w:tcPr>
            <w:tcW w:w="2394" w:type="dxa"/>
          </w:tcPr>
          <w:p w14:paraId="279A7A5D" w14:textId="6E15B5B0" w:rsidR="0067231B" w:rsidRDefault="0067231B" w:rsidP="00D22B89">
            <w:r>
              <w:t>Riots/protests</w:t>
            </w:r>
          </w:p>
        </w:tc>
        <w:tc>
          <w:tcPr>
            <w:tcW w:w="2394" w:type="dxa"/>
          </w:tcPr>
          <w:p w14:paraId="6C5501FF" w14:textId="77777777" w:rsidR="0067231B" w:rsidRDefault="0067231B" w:rsidP="00D22B89"/>
        </w:tc>
      </w:tr>
      <w:tr w:rsidR="0067231B" w14:paraId="5CF03364" w14:textId="77777777" w:rsidTr="009D4CA2">
        <w:tc>
          <w:tcPr>
            <w:tcW w:w="2394" w:type="dxa"/>
          </w:tcPr>
          <w:p w14:paraId="05748317" w14:textId="51E813E0" w:rsidR="0067231B" w:rsidRPr="007841DE" w:rsidRDefault="0067231B" w:rsidP="00F83CAB">
            <w:r w:rsidRPr="00D738AC">
              <w:t>A bomb exploded outside a police station in Raml wounding one civilian.</w:t>
            </w:r>
          </w:p>
        </w:tc>
        <w:tc>
          <w:tcPr>
            <w:tcW w:w="2394" w:type="dxa"/>
          </w:tcPr>
          <w:p w14:paraId="61D5C885" w14:textId="4F4F6ACA" w:rsidR="0067231B" w:rsidRDefault="0067231B" w:rsidP="00D22B89">
            <w:r>
              <w:t>ACLED</w:t>
            </w:r>
          </w:p>
        </w:tc>
        <w:tc>
          <w:tcPr>
            <w:tcW w:w="2394" w:type="dxa"/>
          </w:tcPr>
          <w:p w14:paraId="617A74E0" w14:textId="34C0AF3C" w:rsidR="0067231B" w:rsidRDefault="0067231B" w:rsidP="00D22B89">
            <w:r>
              <w:t>Remote violence</w:t>
            </w:r>
          </w:p>
        </w:tc>
        <w:tc>
          <w:tcPr>
            <w:tcW w:w="2394" w:type="dxa"/>
          </w:tcPr>
          <w:p w14:paraId="31E2980F" w14:textId="77777777" w:rsidR="0067231B" w:rsidRDefault="0067231B" w:rsidP="00D22B89"/>
        </w:tc>
      </w:tr>
      <w:tr w:rsidR="0067231B" w14:paraId="206663E5" w14:textId="77777777" w:rsidTr="009D4CA2">
        <w:tc>
          <w:tcPr>
            <w:tcW w:w="2394" w:type="dxa"/>
          </w:tcPr>
          <w:p w14:paraId="66A179BC" w14:textId="5F0F6132" w:rsidR="0067231B" w:rsidRPr="007841DE" w:rsidRDefault="0067231B" w:rsidP="00F83CAB">
            <w:r w:rsidRPr="00B402D3">
              <w:t>Suspected al Shabaab fighters attacked Habar Gidir militias in Ceel-Wareegow Village (17km SW of Marka) in the morning of 18/09. The suspected al Shabaab fighters took over control of the village after a brief clash but vacated later. Two combatants were reportedly killed and three others injured in the clash.</w:t>
            </w:r>
          </w:p>
        </w:tc>
        <w:tc>
          <w:tcPr>
            <w:tcW w:w="2394" w:type="dxa"/>
          </w:tcPr>
          <w:p w14:paraId="5BC81BE1" w14:textId="6C10912E" w:rsidR="0067231B" w:rsidRDefault="0067231B" w:rsidP="00D22B89">
            <w:r>
              <w:t>ACLED</w:t>
            </w:r>
          </w:p>
        </w:tc>
        <w:tc>
          <w:tcPr>
            <w:tcW w:w="2394" w:type="dxa"/>
          </w:tcPr>
          <w:p w14:paraId="26E266E0" w14:textId="529E7FA1" w:rsidR="0067231B" w:rsidRDefault="0067231B" w:rsidP="00D22B89">
            <w:r w:rsidRPr="00837124">
              <w:t>Battle-Non-state actor overtakes territory</w:t>
            </w:r>
          </w:p>
        </w:tc>
        <w:tc>
          <w:tcPr>
            <w:tcW w:w="2394" w:type="dxa"/>
          </w:tcPr>
          <w:p w14:paraId="56915493" w14:textId="77777777" w:rsidR="0067231B" w:rsidRDefault="0067231B" w:rsidP="00D22B89"/>
        </w:tc>
      </w:tr>
      <w:tr w:rsidR="009D4CA2" w14:paraId="4F0CB5AE" w14:textId="77777777" w:rsidTr="009D4CA2">
        <w:tc>
          <w:tcPr>
            <w:tcW w:w="2394" w:type="dxa"/>
          </w:tcPr>
          <w:p w14:paraId="1E98AB35" w14:textId="32772347" w:rsidR="009D4CA2" w:rsidRDefault="00F83CAB" w:rsidP="00F83CAB">
            <w:r w:rsidRPr="007841DE">
              <w:t>African nationals expelled from Spain violently protest their detention conditions.</w:t>
            </w:r>
          </w:p>
        </w:tc>
        <w:tc>
          <w:tcPr>
            <w:tcW w:w="2394" w:type="dxa"/>
          </w:tcPr>
          <w:p w14:paraId="61ECCF57" w14:textId="3E3F265F" w:rsidR="009D4CA2" w:rsidRDefault="00F83CAB" w:rsidP="00D22B89">
            <w:r>
              <w:t>SCAD</w:t>
            </w:r>
          </w:p>
        </w:tc>
        <w:tc>
          <w:tcPr>
            <w:tcW w:w="2394" w:type="dxa"/>
          </w:tcPr>
          <w:p w14:paraId="54DB3A8F" w14:textId="77777777" w:rsidR="009D4CA2" w:rsidRDefault="009D4CA2" w:rsidP="00D22B89"/>
        </w:tc>
        <w:tc>
          <w:tcPr>
            <w:tcW w:w="2394" w:type="dxa"/>
          </w:tcPr>
          <w:p w14:paraId="796266BF" w14:textId="2AC33A3A" w:rsidR="009D4CA2" w:rsidRDefault="00ED0D05" w:rsidP="00D22B89">
            <w:r>
              <w:t>Spontaneous violent riot.</w:t>
            </w:r>
          </w:p>
        </w:tc>
      </w:tr>
      <w:tr w:rsidR="00D13483" w14:paraId="40FA9F10" w14:textId="77777777" w:rsidTr="009D4CA2">
        <w:tc>
          <w:tcPr>
            <w:tcW w:w="2394" w:type="dxa"/>
          </w:tcPr>
          <w:p w14:paraId="35A2BDA3" w14:textId="3482F7BA" w:rsidR="00D13483" w:rsidRDefault="00D13483" w:rsidP="005F3767">
            <w:r w:rsidRPr="000268B0">
              <w:t>Demonstrators show support for military coup, claiming the military is the sole protector of democracy.</w:t>
            </w:r>
          </w:p>
        </w:tc>
        <w:tc>
          <w:tcPr>
            <w:tcW w:w="2394" w:type="dxa"/>
          </w:tcPr>
          <w:p w14:paraId="3F51DF7F" w14:textId="496C5363" w:rsidR="00D13483" w:rsidRDefault="00D13483" w:rsidP="00D22B89">
            <w:r>
              <w:t>SCAD</w:t>
            </w:r>
          </w:p>
        </w:tc>
        <w:tc>
          <w:tcPr>
            <w:tcW w:w="2394" w:type="dxa"/>
          </w:tcPr>
          <w:p w14:paraId="42F7D757" w14:textId="77777777" w:rsidR="00D13483" w:rsidRDefault="00D13483" w:rsidP="00D22B89"/>
        </w:tc>
        <w:tc>
          <w:tcPr>
            <w:tcW w:w="2394" w:type="dxa"/>
          </w:tcPr>
          <w:p w14:paraId="390CF408" w14:textId="1F667636" w:rsidR="00D13483" w:rsidRDefault="00D13483" w:rsidP="00D22B89">
            <w:r>
              <w:t xml:space="preserve">Spontaneous demonstration. </w:t>
            </w:r>
          </w:p>
        </w:tc>
      </w:tr>
      <w:tr w:rsidR="00D13483" w14:paraId="01CA2BEA" w14:textId="77777777" w:rsidTr="009D4CA2">
        <w:tc>
          <w:tcPr>
            <w:tcW w:w="2394" w:type="dxa"/>
          </w:tcPr>
          <w:p w14:paraId="69B4FF94" w14:textId="62FDD44A" w:rsidR="00D13483" w:rsidRDefault="00D13483" w:rsidP="00D13483">
            <w:r w:rsidRPr="007D5E6F">
              <w:t>Rival factions of the separatist Casamance movement of Senegal fight inside the border of Guinea-Bissau.  Rebel factions accuse Guinea- Bissau military of supporting rivals.</w:t>
            </w:r>
          </w:p>
        </w:tc>
        <w:tc>
          <w:tcPr>
            <w:tcW w:w="2394" w:type="dxa"/>
          </w:tcPr>
          <w:p w14:paraId="5FBDB7A4" w14:textId="49520B1D" w:rsidR="00D13483" w:rsidRDefault="006F1C24" w:rsidP="00D22B89">
            <w:r>
              <w:t>SCAD</w:t>
            </w:r>
          </w:p>
        </w:tc>
        <w:tc>
          <w:tcPr>
            <w:tcW w:w="2394" w:type="dxa"/>
          </w:tcPr>
          <w:p w14:paraId="0C3AF77B" w14:textId="77777777" w:rsidR="00D13483" w:rsidRDefault="00D13483" w:rsidP="00D22B89"/>
        </w:tc>
        <w:tc>
          <w:tcPr>
            <w:tcW w:w="2394" w:type="dxa"/>
          </w:tcPr>
          <w:p w14:paraId="4D34E88C" w14:textId="3EC60B47" w:rsidR="00D13483" w:rsidRDefault="00D13483" w:rsidP="00D22B89">
            <w:r>
              <w:t xml:space="preserve">Intra-government violence. </w:t>
            </w:r>
          </w:p>
        </w:tc>
      </w:tr>
      <w:tr w:rsidR="00D13483" w14:paraId="57CDDA68" w14:textId="77777777" w:rsidTr="009D4CA2">
        <w:tc>
          <w:tcPr>
            <w:tcW w:w="2394" w:type="dxa"/>
          </w:tcPr>
          <w:p w14:paraId="161FE615" w14:textId="1CBEEAD1" w:rsidR="00D13483" w:rsidRDefault="006F1C24" w:rsidP="006F1C24">
            <w:r>
              <w:t>M</w:t>
            </w:r>
            <w:r w:rsidRPr="006E0348">
              <w:t>embers of Ansar Dine continued to attack and destroy historic Islamic tombs, this time destroying three in the neighborhood of Kabara.</w:t>
            </w:r>
          </w:p>
        </w:tc>
        <w:tc>
          <w:tcPr>
            <w:tcW w:w="2394" w:type="dxa"/>
          </w:tcPr>
          <w:p w14:paraId="60CA7424" w14:textId="7E1E1024" w:rsidR="00D13483" w:rsidRDefault="0053209B" w:rsidP="00D22B89">
            <w:r>
              <w:t>SCAD</w:t>
            </w:r>
          </w:p>
        </w:tc>
        <w:tc>
          <w:tcPr>
            <w:tcW w:w="2394" w:type="dxa"/>
          </w:tcPr>
          <w:p w14:paraId="51D671FA" w14:textId="77777777" w:rsidR="00D13483" w:rsidRDefault="00D13483" w:rsidP="00D22B89"/>
        </w:tc>
        <w:tc>
          <w:tcPr>
            <w:tcW w:w="2394" w:type="dxa"/>
          </w:tcPr>
          <w:p w14:paraId="2ADF690D" w14:textId="63430D8B" w:rsidR="00D13483" w:rsidRDefault="006F1C24" w:rsidP="00D22B89">
            <w:r>
              <w:t>Organized violent riot.</w:t>
            </w:r>
          </w:p>
        </w:tc>
      </w:tr>
      <w:tr w:rsidR="00D13483" w14:paraId="29FCF917" w14:textId="77777777" w:rsidTr="009D4CA2">
        <w:tc>
          <w:tcPr>
            <w:tcW w:w="2394" w:type="dxa"/>
          </w:tcPr>
          <w:p w14:paraId="40DB953A" w14:textId="6B3DF58C" w:rsidR="00D13483" w:rsidRDefault="0053209B" w:rsidP="0053209B">
            <w:r w:rsidRPr="00EC5B9C">
              <w:t>Teachers strike demanding back pay, food incentives, better working conditions and transportation allowances.</w:t>
            </w:r>
          </w:p>
        </w:tc>
        <w:tc>
          <w:tcPr>
            <w:tcW w:w="2394" w:type="dxa"/>
          </w:tcPr>
          <w:p w14:paraId="42F8AF95" w14:textId="625E30B5" w:rsidR="00D13483" w:rsidRDefault="0053209B" w:rsidP="00D22B89">
            <w:r>
              <w:t>SCAD</w:t>
            </w:r>
          </w:p>
        </w:tc>
        <w:tc>
          <w:tcPr>
            <w:tcW w:w="2394" w:type="dxa"/>
          </w:tcPr>
          <w:p w14:paraId="5974B4FA" w14:textId="77777777" w:rsidR="00D13483" w:rsidRDefault="00D13483" w:rsidP="00D22B89"/>
        </w:tc>
        <w:tc>
          <w:tcPr>
            <w:tcW w:w="2394" w:type="dxa"/>
          </w:tcPr>
          <w:p w14:paraId="6D4FD075" w14:textId="4301EFA0" w:rsidR="00D13483" w:rsidRDefault="0053209B" w:rsidP="00D22B89">
            <w:r>
              <w:t>Limited strike.</w:t>
            </w:r>
          </w:p>
        </w:tc>
      </w:tr>
    </w:tbl>
    <w:p w14:paraId="687B4580" w14:textId="77777777" w:rsidR="00D22B89" w:rsidRDefault="00D22B89" w:rsidP="00D22B89"/>
    <w:sectPr w:rsidR="00D22B89" w:rsidSect="00AF26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89"/>
    <w:rsid w:val="00021EA8"/>
    <w:rsid w:val="00027BAA"/>
    <w:rsid w:val="000E4C8B"/>
    <w:rsid w:val="00156C99"/>
    <w:rsid w:val="002647D2"/>
    <w:rsid w:val="002F102A"/>
    <w:rsid w:val="003A4231"/>
    <w:rsid w:val="003F5F40"/>
    <w:rsid w:val="00453296"/>
    <w:rsid w:val="00480974"/>
    <w:rsid w:val="0053209B"/>
    <w:rsid w:val="0057364B"/>
    <w:rsid w:val="005F3767"/>
    <w:rsid w:val="00632B5A"/>
    <w:rsid w:val="0067231B"/>
    <w:rsid w:val="006F1C24"/>
    <w:rsid w:val="007132F8"/>
    <w:rsid w:val="007A3530"/>
    <w:rsid w:val="007E1D43"/>
    <w:rsid w:val="0091304C"/>
    <w:rsid w:val="00916833"/>
    <w:rsid w:val="00983095"/>
    <w:rsid w:val="00997408"/>
    <w:rsid w:val="009D4CA2"/>
    <w:rsid w:val="00A07DA9"/>
    <w:rsid w:val="00A33DE0"/>
    <w:rsid w:val="00AC34BD"/>
    <w:rsid w:val="00AF2625"/>
    <w:rsid w:val="00B12FA0"/>
    <w:rsid w:val="00B355C9"/>
    <w:rsid w:val="00B71EB2"/>
    <w:rsid w:val="00BE46D6"/>
    <w:rsid w:val="00C64BE8"/>
    <w:rsid w:val="00D13483"/>
    <w:rsid w:val="00D22B89"/>
    <w:rsid w:val="00D72F4D"/>
    <w:rsid w:val="00DB05B9"/>
    <w:rsid w:val="00E022D9"/>
    <w:rsid w:val="00EC2E09"/>
    <w:rsid w:val="00ED0D05"/>
    <w:rsid w:val="00F40403"/>
    <w:rsid w:val="00F83C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43"/>
    <w:rPr>
      <w:rFonts w:ascii="Times New Roman" w:hAnsi="Times New Roman" w:cs="Times New Roman"/>
      <w:sz w:val="22"/>
    </w:rPr>
  </w:style>
  <w:style w:type="paragraph" w:styleId="Heading1">
    <w:name w:val="heading 1"/>
    <w:basedOn w:val="Normal"/>
    <w:next w:val="Normal"/>
    <w:link w:val="Heading1Char"/>
    <w:autoRedefine/>
    <w:qFormat/>
    <w:rsid w:val="007E1D43"/>
    <w:pPr>
      <w:keepNext/>
      <w:spacing w:after="240"/>
      <w:jc w:val="center"/>
      <w:outlineLvl w:val="0"/>
    </w:pPr>
    <w:rPr>
      <w:rFonts w:ascii="Helvetica" w:eastAsia="Calibri" w:hAnsi="Helvetica" w:cstheme="minorBidi"/>
      <w:b/>
      <w:sz w:val="24"/>
    </w:rPr>
  </w:style>
  <w:style w:type="paragraph" w:styleId="Heading2">
    <w:name w:val="heading 2"/>
    <w:basedOn w:val="Normal"/>
    <w:next w:val="Normal"/>
    <w:link w:val="Heading2Char"/>
    <w:autoRedefine/>
    <w:qFormat/>
    <w:rsid w:val="007E1D43"/>
    <w:pPr>
      <w:keepNext/>
      <w:spacing w:before="240" w:after="120"/>
      <w:outlineLvl w:val="1"/>
    </w:pPr>
    <w:rPr>
      <w:rFonts w:ascii="Helvetica" w:eastAsia="Times New Roman" w:hAnsi="Helvetica" w:cstheme="minorBidi"/>
    </w:rPr>
  </w:style>
  <w:style w:type="paragraph" w:styleId="Heading3">
    <w:name w:val="heading 3"/>
    <w:basedOn w:val="Normal"/>
    <w:next w:val="Normal"/>
    <w:link w:val="Heading3Char"/>
    <w:autoRedefine/>
    <w:uiPriority w:val="9"/>
    <w:unhideWhenUsed/>
    <w:qFormat/>
    <w:rsid w:val="00B12FA0"/>
    <w:pPr>
      <w:keepNext/>
      <w:keepLines/>
      <w:spacing w:before="20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D43"/>
    <w:rPr>
      <w:rFonts w:ascii="Helvetica" w:eastAsia="Calibri" w:hAnsi="Helvetica"/>
      <w:b/>
      <w:sz w:val="24"/>
    </w:rPr>
  </w:style>
  <w:style w:type="character" w:customStyle="1" w:styleId="Heading2Char">
    <w:name w:val="Heading 2 Char"/>
    <w:basedOn w:val="DefaultParagraphFont"/>
    <w:link w:val="Heading2"/>
    <w:rsid w:val="007E1D43"/>
    <w:rPr>
      <w:rFonts w:ascii="Helvetica" w:eastAsia="Times New Roman" w:hAnsi="Helvetica"/>
      <w:sz w:val="22"/>
    </w:rPr>
  </w:style>
  <w:style w:type="character" w:customStyle="1" w:styleId="Heading3Char">
    <w:name w:val="Heading 3 Char"/>
    <w:basedOn w:val="DefaultParagraphFont"/>
    <w:link w:val="Heading3"/>
    <w:uiPriority w:val="9"/>
    <w:rsid w:val="00B12FA0"/>
    <w:rPr>
      <w:rFonts w:ascii="Times New Roman" w:eastAsiaTheme="majorEastAsia" w:hAnsi="Times New Roman" w:cstheme="majorBidi"/>
      <w:bCs/>
      <w:i/>
      <w:sz w:val="22"/>
    </w:rPr>
  </w:style>
  <w:style w:type="table" w:styleId="TableGrid">
    <w:name w:val="Table Grid"/>
    <w:basedOn w:val="TableNormal"/>
    <w:uiPriority w:val="59"/>
    <w:rsid w:val="00D22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43"/>
    <w:rPr>
      <w:rFonts w:ascii="Times New Roman" w:hAnsi="Times New Roman" w:cs="Times New Roman"/>
      <w:sz w:val="22"/>
    </w:rPr>
  </w:style>
  <w:style w:type="paragraph" w:styleId="Heading1">
    <w:name w:val="heading 1"/>
    <w:basedOn w:val="Normal"/>
    <w:next w:val="Normal"/>
    <w:link w:val="Heading1Char"/>
    <w:autoRedefine/>
    <w:qFormat/>
    <w:rsid w:val="007E1D43"/>
    <w:pPr>
      <w:keepNext/>
      <w:spacing w:after="240"/>
      <w:jc w:val="center"/>
      <w:outlineLvl w:val="0"/>
    </w:pPr>
    <w:rPr>
      <w:rFonts w:ascii="Helvetica" w:eastAsia="Calibri" w:hAnsi="Helvetica" w:cstheme="minorBidi"/>
      <w:b/>
      <w:sz w:val="24"/>
    </w:rPr>
  </w:style>
  <w:style w:type="paragraph" w:styleId="Heading2">
    <w:name w:val="heading 2"/>
    <w:basedOn w:val="Normal"/>
    <w:next w:val="Normal"/>
    <w:link w:val="Heading2Char"/>
    <w:autoRedefine/>
    <w:qFormat/>
    <w:rsid w:val="007E1D43"/>
    <w:pPr>
      <w:keepNext/>
      <w:spacing w:before="240" w:after="120"/>
      <w:outlineLvl w:val="1"/>
    </w:pPr>
    <w:rPr>
      <w:rFonts w:ascii="Helvetica" w:eastAsia="Times New Roman" w:hAnsi="Helvetica" w:cstheme="minorBidi"/>
    </w:rPr>
  </w:style>
  <w:style w:type="paragraph" w:styleId="Heading3">
    <w:name w:val="heading 3"/>
    <w:basedOn w:val="Normal"/>
    <w:next w:val="Normal"/>
    <w:link w:val="Heading3Char"/>
    <w:autoRedefine/>
    <w:uiPriority w:val="9"/>
    <w:unhideWhenUsed/>
    <w:qFormat/>
    <w:rsid w:val="00B12FA0"/>
    <w:pPr>
      <w:keepNext/>
      <w:keepLines/>
      <w:spacing w:before="20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D43"/>
    <w:rPr>
      <w:rFonts w:ascii="Helvetica" w:eastAsia="Calibri" w:hAnsi="Helvetica"/>
      <w:b/>
      <w:sz w:val="24"/>
    </w:rPr>
  </w:style>
  <w:style w:type="character" w:customStyle="1" w:styleId="Heading2Char">
    <w:name w:val="Heading 2 Char"/>
    <w:basedOn w:val="DefaultParagraphFont"/>
    <w:link w:val="Heading2"/>
    <w:rsid w:val="007E1D43"/>
    <w:rPr>
      <w:rFonts w:ascii="Helvetica" w:eastAsia="Times New Roman" w:hAnsi="Helvetica"/>
      <w:sz w:val="22"/>
    </w:rPr>
  </w:style>
  <w:style w:type="character" w:customStyle="1" w:styleId="Heading3Char">
    <w:name w:val="Heading 3 Char"/>
    <w:basedOn w:val="DefaultParagraphFont"/>
    <w:link w:val="Heading3"/>
    <w:uiPriority w:val="9"/>
    <w:rsid w:val="00B12FA0"/>
    <w:rPr>
      <w:rFonts w:ascii="Times New Roman" w:eastAsiaTheme="majorEastAsia" w:hAnsi="Times New Roman" w:cstheme="majorBidi"/>
      <w:bCs/>
      <w:i/>
      <w:sz w:val="22"/>
    </w:rPr>
  </w:style>
  <w:style w:type="table" w:styleId="TableGrid">
    <w:name w:val="Table Grid"/>
    <w:basedOn w:val="TableNormal"/>
    <w:uiPriority w:val="59"/>
    <w:rsid w:val="00D22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28504">
          <w:marLeft w:val="0"/>
          <w:marRight w:val="0"/>
          <w:marTop w:val="0"/>
          <w:marBottom w:val="0"/>
          <w:divBdr>
            <w:top w:val="none" w:sz="0" w:space="0" w:color="auto"/>
            <w:left w:val="none" w:sz="0" w:space="0" w:color="auto"/>
            <w:bottom w:val="none" w:sz="0" w:space="0" w:color="auto"/>
            <w:right w:val="none" w:sz="0" w:space="0" w:color="auto"/>
          </w:divBdr>
        </w:div>
        <w:div w:id="1166554664">
          <w:marLeft w:val="0"/>
          <w:marRight w:val="0"/>
          <w:marTop w:val="0"/>
          <w:marBottom w:val="0"/>
          <w:divBdr>
            <w:top w:val="none" w:sz="0" w:space="0" w:color="auto"/>
            <w:left w:val="none" w:sz="0" w:space="0" w:color="auto"/>
            <w:bottom w:val="none" w:sz="0" w:space="0" w:color="auto"/>
            <w:right w:val="none" w:sz="0" w:space="0" w:color="auto"/>
          </w:divBdr>
        </w:div>
        <w:div w:id="1121533629">
          <w:marLeft w:val="0"/>
          <w:marRight w:val="0"/>
          <w:marTop w:val="0"/>
          <w:marBottom w:val="0"/>
          <w:divBdr>
            <w:top w:val="none" w:sz="0" w:space="0" w:color="auto"/>
            <w:left w:val="none" w:sz="0" w:space="0" w:color="auto"/>
            <w:bottom w:val="none" w:sz="0" w:space="0" w:color="auto"/>
            <w:right w:val="none" w:sz="0" w:space="0" w:color="auto"/>
          </w:divBdr>
        </w:div>
        <w:div w:id="1818523369">
          <w:marLeft w:val="0"/>
          <w:marRight w:val="0"/>
          <w:marTop w:val="0"/>
          <w:marBottom w:val="0"/>
          <w:divBdr>
            <w:top w:val="none" w:sz="0" w:space="0" w:color="auto"/>
            <w:left w:val="none" w:sz="0" w:space="0" w:color="auto"/>
            <w:bottom w:val="none" w:sz="0" w:space="0" w:color="auto"/>
            <w:right w:val="none" w:sz="0" w:space="0" w:color="auto"/>
          </w:divBdr>
        </w:div>
        <w:div w:id="107168127">
          <w:marLeft w:val="0"/>
          <w:marRight w:val="0"/>
          <w:marTop w:val="0"/>
          <w:marBottom w:val="0"/>
          <w:divBdr>
            <w:top w:val="none" w:sz="0" w:space="0" w:color="auto"/>
            <w:left w:val="none" w:sz="0" w:space="0" w:color="auto"/>
            <w:bottom w:val="none" w:sz="0" w:space="0" w:color="auto"/>
            <w:right w:val="none" w:sz="0" w:space="0" w:color="auto"/>
          </w:divBdr>
        </w:div>
        <w:div w:id="1396970763">
          <w:marLeft w:val="0"/>
          <w:marRight w:val="0"/>
          <w:marTop w:val="0"/>
          <w:marBottom w:val="0"/>
          <w:divBdr>
            <w:top w:val="none" w:sz="0" w:space="0" w:color="auto"/>
            <w:left w:val="none" w:sz="0" w:space="0" w:color="auto"/>
            <w:bottom w:val="none" w:sz="0" w:space="0" w:color="auto"/>
            <w:right w:val="none" w:sz="0" w:space="0" w:color="auto"/>
          </w:divBdr>
        </w:div>
        <w:div w:id="1280721581">
          <w:marLeft w:val="0"/>
          <w:marRight w:val="0"/>
          <w:marTop w:val="0"/>
          <w:marBottom w:val="0"/>
          <w:divBdr>
            <w:top w:val="none" w:sz="0" w:space="0" w:color="auto"/>
            <w:left w:val="none" w:sz="0" w:space="0" w:color="auto"/>
            <w:bottom w:val="none" w:sz="0" w:space="0" w:color="auto"/>
            <w:right w:val="none" w:sz="0" w:space="0" w:color="auto"/>
          </w:divBdr>
        </w:div>
        <w:div w:id="2020310303">
          <w:marLeft w:val="0"/>
          <w:marRight w:val="0"/>
          <w:marTop w:val="0"/>
          <w:marBottom w:val="0"/>
          <w:divBdr>
            <w:top w:val="none" w:sz="0" w:space="0" w:color="auto"/>
            <w:left w:val="none" w:sz="0" w:space="0" w:color="auto"/>
            <w:bottom w:val="none" w:sz="0" w:space="0" w:color="auto"/>
            <w:right w:val="none" w:sz="0" w:space="0" w:color="auto"/>
          </w:divBdr>
        </w:div>
        <w:div w:id="882987035">
          <w:marLeft w:val="0"/>
          <w:marRight w:val="0"/>
          <w:marTop w:val="0"/>
          <w:marBottom w:val="0"/>
          <w:divBdr>
            <w:top w:val="none" w:sz="0" w:space="0" w:color="auto"/>
            <w:left w:val="none" w:sz="0" w:space="0" w:color="auto"/>
            <w:bottom w:val="none" w:sz="0" w:space="0" w:color="auto"/>
            <w:right w:val="none" w:sz="0" w:space="0" w:color="auto"/>
          </w:divBdr>
        </w:div>
        <w:div w:id="1222598173">
          <w:marLeft w:val="0"/>
          <w:marRight w:val="0"/>
          <w:marTop w:val="0"/>
          <w:marBottom w:val="0"/>
          <w:divBdr>
            <w:top w:val="none" w:sz="0" w:space="0" w:color="auto"/>
            <w:left w:val="none" w:sz="0" w:space="0" w:color="auto"/>
            <w:bottom w:val="none" w:sz="0" w:space="0" w:color="auto"/>
            <w:right w:val="none" w:sz="0" w:space="0" w:color="auto"/>
          </w:divBdr>
        </w:div>
        <w:div w:id="597568823">
          <w:marLeft w:val="0"/>
          <w:marRight w:val="0"/>
          <w:marTop w:val="0"/>
          <w:marBottom w:val="0"/>
          <w:divBdr>
            <w:top w:val="none" w:sz="0" w:space="0" w:color="auto"/>
            <w:left w:val="none" w:sz="0" w:space="0" w:color="auto"/>
            <w:bottom w:val="none" w:sz="0" w:space="0" w:color="auto"/>
            <w:right w:val="none" w:sz="0" w:space="0" w:color="auto"/>
          </w:divBdr>
        </w:div>
        <w:div w:id="1047140467">
          <w:marLeft w:val="0"/>
          <w:marRight w:val="0"/>
          <w:marTop w:val="0"/>
          <w:marBottom w:val="0"/>
          <w:divBdr>
            <w:top w:val="none" w:sz="0" w:space="0" w:color="auto"/>
            <w:left w:val="none" w:sz="0" w:space="0" w:color="auto"/>
            <w:bottom w:val="none" w:sz="0" w:space="0" w:color="auto"/>
            <w:right w:val="none" w:sz="0" w:space="0" w:color="auto"/>
          </w:divBdr>
        </w:div>
        <w:div w:id="340667368">
          <w:marLeft w:val="0"/>
          <w:marRight w:val="0"/>
          <w:marTop w:val="0"/>
          <w:marBottom w:val="0"/>
          <w:divBdr>
            <w:top w:val="none" w:sz="0" w:space="0" w:color="auto"/>
            <w:left w:val="none" w:sz="0" w:space="0" w:color="auto"/>
            <w:bottom w:val="none" w:sz="0" w:space="0" w:color="auto"/>
            <w:right w:val="none" w:sz="0" w:space="0" w:color="auto"/>
          </w:divBdr>
        </w:div>
        <w:div w:id="42337257">
          <w:marLeft w:val="0"/>
          <w:marRight w:val="0"/>
          <w:marTop w:val="0"/>
          <w:marBottom w:val="0"/>
          <w:divBdr>
            <w:top w:val="none" w:sz="0" w:space="0" w:color="auto"/>
            <w:left w:val="none" w:sz="0" w:space="0" w:color="auto"/>
            <w:bottom w:val="none" w:sz="0" w:space="0" w:color="auto"/>
            <w:right w:val="none" w:sz="0" w:space="0" w:color="auto"/>
          </w:divBdr>
        </w:div>
        <w:div w:id="363677669">
          <w:marLeft w:val="0"/>
          <w:marRight w:val="0"/>
          <w:marTop w:val="0"/>
          <w:marBottom w:val="0"/>
          <w:divBdr>
            <w:top w:val="none" w:sz="0" w:space="0" w:color="auto"/>
            <w:left w:val="none" w:sz="0" w:space="0" w:color="auto"/>
            <w:bottom w:val="none" w:sz="0" w:space="0" w:color="auto"/>
            <w:right w:val="none" w:sz="0" w:space="0" w:color="auto"/>
          </w:divBdr>
        </w:div>
        <w:div w:id="956838879">
          <w:marLeft w:val="0"/>
          <w:marRight w:val="0"/>
          <w:marTop w:val="0"/>
          <w:marBottom w:val="0"/>
          <w:divBdr>
            <w:top w:val="none" w:sz="0" w:space="0" w:color="auto"/>
            <w:left w:val="none" w:sz="0" w:space="0" w:color="auto"/>
            <w:bottom w:val="none" w:sz="0" w:space="0" w:color="auto"/>
            <w:right w:val="none" w:sz="0" w:space="0" w:color="auto"/>
          </w:divBdr>
        </w:div>
        <w:div w:id="118570863">
          <w:marLeft w:val="0"/>
          <w:marRight w:val="0"/>
          <w:marTop w:val="0"/>
          <w:marBottom w:val="0"/>
          <w:divBdr>
            <w:top w:val="none" w:sz="0" w:space="0" w:color="auto"/>
            <w:left w:val="none" w:sz="0" w:space="0" w:color="auto"/>
            <w:bottom w:val="none" w:sz="0" w:space="0" w:color="auto"/>
            <w:right w:val="none" w:sz="0" w:space="0" w:color="auto"/>
          </w:divBdr>
        </w:div>
        <w:div w:id="492641971">
          <w:marLeft w:val="0"/>
          <w:marRight w:val="0"/>
          <w:marTop w:val="0"/>
          <w:marBottom w:val="0"/>
          <w:divBdr>
            <w:top w:val="none" w:sz="0" w:space="0" w:color="auto"/>
            <w:left w:val="none" w:sz="0" w:space="0" w:color="auto"/>
            <w:bottom w:val="none" w:sz="0" w:space="0" w:color="auto"/>
            <w:right w:val="none" w:sz="0" w:space="0" w:color="auto"/>
          </w:divBdr>
        </w:div>
        <w:div w:id="1485510959">
          <w:marLeft w:val="0"/>
          <w:marRight w:val="0"/>
          <w:marTop w:val="0"/>
          <w:marBottom w:val="0"/>
          <w:divBdr>
            <w:top w:val="none" w:sz="0" w:space="0" w:color="auto"/>
            <w:left w:val="none" w:sz="0" w:space="0" w:color="auto"/>
            <w:bottom w:val="none" w:sz="0" w:space="0" w:color="auto"/>
            <w:right w:val="none" w:sz="0" w:space="0" w:color="auto"/>
          </w:divBdr>
        </w:div>
        <w:div w:id="713310786">
          <w:marLeft w:val="0"/>
          <w:marRight w:val="0"/>
          <w:marTop w:val="0"/>
          <w:marBottom w:val="0"/>
          <w:divBdr>
            <w:top w:val="none" w:sz="0" w:space="0" w:color="auto"/>
            <w:left w:val="none" w:sz="0" w:space="0" w:color="auto"/>
            <w:bottom w:val="none" w:sz="0" w:space="0" w:color="auto"/>
            <w:right w:val="none" w:sz="0" w:space="0" w:color="auto"/>
          </w:divBdr>
        </w:div>
        <w:div w:id="2016834247">
          <w:marLeft w:val="0"/>
          <w:marRight w:val="0"/>
          <w:marTop w:val="0"/>
          <w:marBottom w:val="0"/>
          <w:divBdr>
            <w:top w:val="none" w:sz="0" w:space="0" w:color="auto"/>
            <w:left w:val="none" w:sz="0" w:space="0" w:color="auto"/>
            <w:bottom w:val="none" w:sz="0" w:space="0" w:color="auto"/>
            <w:right w:val="none" w:sz="0" w:space="0" w:color="auto"/>
          </w:divBdr>
        </w:div>
        <w:div w:id="1491944233">
          <w:marLeft w:val="0"/>
          <w:marRight w:val="0"/>
          <w:marTop w:val="0"/>
          <w:marBottom w:val="0"/>
          <w:divBdr>
            <w:top w:val="none" w:sz="0" w:space="0" w:color="auto"/>
            <w:left w:val="none" w:sz="0" w:space="0" w:color="auto"/>
            <w:bottom w:val="none" w:sz="0" w:space="0" w:color="auto"/>
            <w:right w:val="none" w:sz="0" w:space="0" w:color="auto"/>
          </w:divBdr>
        </w:div>
      </w:divsChild>
    </w:div>
    <w:div w:id="479538757">
      <w:bodyDiv w:val="1"/>
      <w:marLeft w:val="0"/>
      <w:marRight w:val="0"/>
      <w:marTop w:val="0"/>
      <w:marBottom w:val="0"/>
      <w:divBdr>
        <w:top w:val="none" w:sz="0" w:space="0" w:color="auto"/>
        <w:left w:val="none" w:sz="0" w:space="0" w:color="auto"/>
        <w:bottom w:val="none" w:sz="0" w:space="0" w:color="auto"/>
        <w:right w:val="none" w:sz="0" w:space="0" w:color="auto"/>
      </w:divBdr>
      <w:divsChild>
        <w:div w:id="841044725">
          <w:marLeft w:val="0"/>
          <w:marRight w:val="0"/>
          <w:marTop w:val="0"/>
          <w:marBottom w:val="0"/>
          <w:divBdr>
            <w:top w:val="none" w:sz="0" w:space="0" w:color="auto"/>
            <w:left w:val="none" w:sz="0" w:space="0" w:color="auto"/>
            <w:bottom w:val="none" w:sz="0" w:space="0" w:color="auto"/>
            <w:right w:val="none" w:sz="0" w:space="0" w:color="auto"/>
          </w:divBdr>
        </w:div>
        <w:div w:id="588931576">
          <w:marLeft w:val="0"/>
          <w:marRight w:val="0"/>
          <w:marTop w:val="0"/>
          <w:marBottom w:val="0"/>
          <w:divBdr>
            <w:top w:val="none" w:sz="0" w:space="0" w:color="auto"/>
            <w:left w:val="none" w:sz="0" w:space="0" w:color="auto"/>
            <w:bottom w:val="none" w:sz="0" w:space="0" w:color="auto"/>
            <w:right w:val="none" w:sz="0" w:space="0" w:color="auto"/>
          </w:divBdr>
        </w:div>
        <w:div w:id="120542010">
          <w:marLeft w:val="0"/>
          <w:marRight w:val="0"/>
          <w:marTop w:val="0"/>
          <w:marBottom w:val="0"/>
          <w:divBdr>
            <w:top w:val="none" w:sz="0" w:space="0" w:color="auto"/>
            <w:left w:val="none" w:sz="0" w:space="0" w:color="auto"/>
            <w:bottom w:val="none" w:sz="0" w:space="0" w:color="auto"/>
            <w:right w:val="none" w:sz="0" w:space="0" w:color="auto"/>
          </w:divBdr>
        </w:div>
        <w:div w:id="53941366">
          <w:marLeft w:val="0"/>
          <w:marRight w:val="0"/>
          <w:marTop w:val="0"/>
          <w:marBottom w:val="0"/>
          <w:divBdr>
            <w:top w:val="none" w:sz="0" w:space="0" w:color="auto"/>
            <w:left w:val="none" w:sz="0" w:space="0" w:color="auto"/>
            <w:bottom w:val="none" w:sz="0" w:space="0" w:color="auto"/>
            <w:right w:val="none" w:sz="0" w:space="0" w:color="auto"/>
          </w:divBdr>
        </w:div>
        <w:div w:id="2057970703">
          <w:marLeft w:val="0"/>
          <w:marRight w:val="0"/>
          <w:marTop w:val="0"/>
          <w:marBottom w:val="0"/>
          <w:divBdr>
            <w:top w:val="none" w:sz="0" w:space="0" w:color="auto"/>
            <w:left w:val="none" w:sz="0" w:space="0" w:color="auto"/>
            <w:bottom w:val="none" w:sz="0" w:space="0" w:color="auto"/>
            <w:right w:val="none" w:sz="0" w:space="0" w:color="auto"/>
          </w:divBdr>
        </w:div>
        <w:div w:id="1694844837">
          <w:marLeft w:val="0"/>
          <w:marRight w:val="0"/>
          <w:marTop w:val="0"/>
          <w:marBottom w:val="0"/>
          <w:divBdr>
            <w:top w:val="none" w:sz="0" w:space="0" w:color="auto"/>
            <w:left w:val="none" w:sz="0" w:space="0" w:color="auto"/>
            <w:bottom w:val="none" w:sz="0" w:space="0" w:color="auto"/>
            <w:right w:val="none" w:sz="0" w:space="0" w:color="auto"/>
          </w:divBdr>
        </w:div>
        <w:div w:id="481429024">
          <w:marLeft w:val="0"/>
          <w:marRight w:val="0"/>
          <w:marTop w:val="0"/>
          <w:marBottom w:val="0"/>
          <w:divBdr>
            <w:top w:val="none" w:sz="0" w:space="0" w:color="auto"/>
            <w:left w:val="none" w:sz="0" w:space="0" w:color="auto"/>
            <w:bottom w:val="none" w:sz="0" w:space="0" w:color="auto"/>
            <w:right w:val="none" w:sz="0" w:space="0" w:color="auto"/>
          </w:divBdr>
        </w:div>
        <w:div w:id="2027517484">
          <w:marLeft w:val="0"/>
          <w:marRight w:val="0"/>
          <w:marTop w:val="0"/>
          <w:marBottom w:val="0"/>
          <w:divBdr>
            <w:top w:val="none" w:sz="0" w:space="0" w:color="auto"/>
            <w:left w:val="none" w:sz="0" w:space="0" w:color="auto"/>
            <w:bottom w:val="none" w:sz="0" w:space="0" w:color="auto"/>
            <w:right w:val="none" w:sz="0" w:space="0" w:color="auto"/>
          </w:divBdr>
        </w:div>
      </w:divsChild>
    </w:div>
    <w:div w:id="568275221">
      <w:bodyDiv w:val="1"/>
      <w:marLeft w:val="0"/>
      <w:marRight w:val="0"/>
      <w:marTop w:val="0"/>
      <w:marBottom w:val="0"/>
      <w:divBdr>
        <w:top w:val="none" w:sz="0" w:space="0" w:color="auto"/>
        <w:left w:val="none" w:sz="0" w:space="0" w:color="auto"/>
        <w:bottom w:val="none" w:sz="0" w:space="0" w:color="auto"/>
        <w:right w:val="none" w:sz="0" w:space="0" w:color="auto"/>
      </w:divBdr>
      <w:divsChild>
        <w:div w:id="1703625321">
          <w:marLeft w:val="0"/>
          <w:marRight w:val="0"/>
          <w:marTop w:val="0"/>
          <w:marBottom w:val="0"/>
          <w:divBdr>
            <w:top w:val="none" w:sz="0" w:space="0" w:color="auto"/>
            <w:left w:val="none" w:sz="0" w:space="0" w:color="auto"/>
            <w:bottom w:val="none" w:sz="0" w:space="0" w:color="auto"/>
            <w:right w:val="none" w:sz="0" w:space="0" w:color="auto"/>
          </w:divBdr>
        </w:div>
        <w:div w:id="1571693386">
          <w:marLeft w:val="0"/>
          <w:marRight w:val="0"/>
          <w:marTop w:val="0"/>
          <w:marBottom w:val="0"/>
          <w:divBdr>
            <w:top w:val="none" w:sz="0" w:space="0" w:color="auto"/>
            <w:left w:val="none" w:sz="0" w:space="0" w:color="auto"/>
            <w:bottom w:val="none" w:sz="0" w:space="0" w:color="auto"/>
            <w:right w:val="none" w:sz="0" w:space="0" w:color="auto"/>
          </w:divBdr>
        </w:div>
        <w:div w:id="1584140934">
          <w:marLeft w:val="0"/>
          <w:marRight w:val="0"/>
          <w:marTop w:val="0"/>
          <w:marBottom w:val="0"/>
          <w:divBdr>
            <w:top w:val="none" w:sz="0" w:space="0" w:color="auto"/>
            <w:left w:val="none" w:sz="0" w:space="0" w:color="auto"/>
            <w:bottom w:val="none" w:sz="0" w:space="0" w:color="auto"/>
            <w:right w:val="none" w:sz="0" w:space="0" w:color="auto"/>
          </w:divBdr>
        </w:div>
        <w:div w:id="872573277">
          <w:marLeft w:val="0"/>
          <w:marRight w:val="0"/>
          <w:marTop w:val="0"/>
          <w:marBottom w:val="0"/>
          <w:divBdr>
            <w:top w:val="none" w:sz="0" w:space="0" w:color="auto"/>
            <w:left w:val="none" w:sz="0" w:space="0" w:color="auto"/>
            <w:bottom w:val="none" w:sz="0" w:space="0" w:color="auto"/>
            <w:right w:val="none" w:sz="0" w:space="0" w:color="auto"/>
          </w:divBdr>
        </w:div>
        <w:div w:id="1278676447">
          <w:marLeft w:val="0"/>
          <w:marRight w:val="0"/>
          <w:marTop w:val="0"/>
          <w:marBottom w:val="0"/>
          <w:divBdr>
            <w:top w:val="none" w:sz="0" w:space="0" w:color="auto"/>
            <w:left w:val="none" w:sz="0" w:space="0" w:color="auto"/>
            <w:bottom w:val="none" w:sz="0" w:space="0" w:color="auto"/>
            <w:right w:val="none" w:sz="0" w:space="0" w:color="auto"/>
          </w:divBdr>
        </w:div>
        <w:div w:id="906306963">
          <w:marLeft w:val="0"/>
          <w:marRight w:val="0"/>
          <w:marTop w:val="0"/>
          <w:marBottom w:val="0"/>
          <w:divBdr>
            <w:top w:val="none" w:sz="0" w:space="0" w:color="auto"/>
            <w:left w:val="none" w:sz="0" w:space="0" w:color="auto"/>
            <w:bottom w:val="none" w:sz="0" w:space="0" w:color="auto"/>
            <w:right w:val="none" w:sz="0" w:space="0" w:color="auto"/>
          </w:divBdr>
        </w:div>
        <w:div w:id="104738323">
          <w:marLeft w:val="0"/>
          <w:marRight w:val="0"/>
          <w:marTop w:val="0"/>
          <w:marBottom w:val="0"/>
          <w:divBdr>
            <w:top w:val="none" w:sz="0" w:space="0" w:color="auto"/>
            <w:left w:val="none" w:sz="0" w:space="0" w:color="auto"/>
            <w:bottom w:val="none" w:sz="0" w:space="0" w:color="auto"/>
            <w:right w:val="none" w:sz="0" w:space="0" w:color="auto"/>
          </w:divBdr>
        </w:div>
        <w:div w:id="614872005">
          <w:marLeft w:val="0"/>
          <w:marRight w:val="0"/>
          <w:marTop w:val="0"/>
          <w:marBottom w:val="0"/>
          <w:divBdr>
            <w:top w:val="none" w:sz="0" w:space="0" w:color="auto"/>
            <w:left w:val="none" w:sz="0" w:space="0" w:color="auto"/>
            <w:bottom w:val="none" w:sz="0" w:space="0" w:color="auto"/>
            <w:right w:val="none" w:sz="0" w:space="0" w:color="auto"/>
          </w:divBdr>
        </w:div>
        <w:div w:id="504587774">
          <w:marLeft w:val="0"/>
          <w:marRight w:val="0"/>
          <w:marTop w:val="0"/>
          <w:marBottom w:val="0"/>
          <w:divBdr>
            <w:top w:val="none" w:sz="0" w:space="0" w:color="auto"/>
            <w:left w:val="none" w:sz="0" w:space="0" w:color="auto"/>
            <w:bottom w:val="none" w:sz="0" w:space="0" w:color="auto"/>
            <w:right w:val="none" w:sz="0" w:space="0" w:color="auto"/>
          </w:divBdr>
        </w:div>
        <w:div w:id="1743718815">
          <w:marLeft w:val="0"/>
          <w:marRight w:val="0"/>
          <w:marTop w:val="0"/>
          <w:marBottom w:val="0"/>
          <w:divBdr>
            <w:top w:val="none" w:sz="0" w:space="0" w:color="auto"/>
            <w:left w:val="none" w:sz="0" w:space="0" w:color="auto"/>
            <w:bottom w:val="none" w:sz="0" w:space="0" w:color="auto"/>
            <w:right w:val="none" w:sz="0" w:space="0" w:color="auto"/>
          </w:divBdr>
        </w:div>
        <w:div w:id="899287055">
          <w:marLeft w:val="0"/>
          <w:marRight w:val="0"/>
          <w:marTop w:val="0"/>
          <w:marBottom w:val="0"/>
          <w:divBdr>
            <w:top w:val="none" w:sz="0" w:space="0" w:color="auto"/>
            <w:left w:val="none" w:sz="0" w:space="0" w:color="auto"/>
            <w:bottom w:val="none" w:sz="0" w:space="0" w:color="auto"/>
            <w:right w:val="none" w:sz="0" w:space="0" w:color="auto"/>
          </w:divBdr>
        </w:div>
      </w:divsChild>
    </w:div>
    <w:div w:id="697049625">
      <w:bodyDiv w:val="1"/>
      <w:marLeft w:val="0"/>
      <w:marRight w:val="0"/>
      <w:marTop w:val="0"/>
      <w:marBottom w:val="0"/>
      <w:divBdr>
        <w:top w:val="none" w:sz="0" w:space="0" w:color="auto"/>
        <w:left w:val="none" w:sz="0" w:space="0" w:color="auto"/>
        <w:bottom w:val="none" w:sz="0" w:space="0" w:color="auto"/>
        <w:right w:val="none" w:sz="0" w:space="0" w:color="auto"/>
      </w:divBdr>
      <w:divsChild>
        <w:div w:id="581522149">
          <w:marLeft w:val="0"/>
          <w:marRight w:val="0"/>
          <w:marTop w:val="0"/>
          <w:marBottom w:val="0"/>
          <w:divBdr>
            <w:top w:val="none" w:sz="0" w:space="0" w:color="auto"/>
            <w:left w:val="none" w:sz="0" w:space="0" w:color="auto"/>
            <w:bottom w:val="none" w:sz="0" w:space="0" w:color="auto"/>
            <w:right w:val="none" w:sz="0" w:space="0" w:color="auto"/>
          </w:divBdr>
          <w:divsChild>
            <w:div w:id="1953055585">
              <w:marLeft w:val="0"/>
              <w:marRight w:val="0"/>
              <w:marTop w:val="0"/>
              <w:marBottom w:val="0"/>
              <w:divBdr>
                <w:top w:val="none" w:sz="0" w:space="0" w:color="auto"/>
                <w:left w:val="none" w:sz="0" w:space="0" w:color="auto"/>
                <w:bottom w:val="none" w:sz="0" w:space="0" w:color="auto"/>
                <w:right w:val="none" w:sz="0" w:space="0" w:color="auto"/>
              </w:divBdr>
            </w:div>
            <w:div w:id="2125612057">
              <w:marLeft w:val="0"/>
              <w:marRight w:val="0"/>
              <w:marTop w:val="0"/>
              <w:marBottom w:val="0"/>
              <w:divBdr>
                <w:top w:val="none" w:sz="0" w:space="0" w:color="auto"/>
                <w:left w:val="none" w:sz="0" w:space="0" w:color="auto"/>
                <w:bottom w:val="none" w:sz="0" w:space="0" w:color="auto"/>
                <w:right w:val="none" w:sz="0" w:space="0" w:color="auto"/>
              </w:divBdr>
            </w:div>
            <w:div w:id="2125995790">
              <w:marLeft w:val="0"/>
              <w:marRight w:val="0"/>
              <w:marTop w:val="0"/>
              <w:marBottom w:val="0"/>
              <w:divBdr>
                <w:top w:val="none" w:sz="0" w:space="0" w:color="auto"/>
                <w:left w:val="none" w:sz="0" w:space="0" w:color="auto"/>
                <w:bottom w:val="none" w:sz="0" w:space="0" w:color="auto"/>
                <w:right w:val="none" w:sz="0" w:space="0" w:color="auto"/>
              </w:divBdr>
            </w:div>
            <w:div w:id="16438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9190">
      <w:bodyDiv w:val="1"/>
      <w:marLeft w:val="0"/>
      <w:marRight w:val="0"/>
      <w:marTop w:val="0"/>
      <w:marBottom w:val="0"/>
      <w:divBdr>
        <w:top w:val="none" w:sz="0" w:space="0" w:color="auto"/>
        <w:left w:val="none" w:sz="0" w:space="0" w:color="auto"/>
        <w:bottom w:val="none" w:sz="0" w:space="0" w:color="auto"/>
        <w:right w:val="none" w:sz="0" w:space="0" w:color="auto"/>
      </w:divBdr>
      <w:divsChild>
        <w:div w:id="642001323">
          <w:marLeft w:val="0"/>
          <w:marRight w:val="0"/>
          <w:marTop w:val="0"/>
          <w:marBottom w:val="0"/>
          <w:divBdr>
            <w:top w:val="none" w:sz="0" w:space="0" w:color="auto"/>
            <w:left w:val="none" w:sz="0" w:space="0" w:color="auto"/>
            <w:bottom w:val="none" w:sz="0" w:space="0" w:color="auto"/>
            <w:right w:val="none" w:sz="0" w:space="0" w:color="auto"/>
          </w:divBdr>
        </w:div>
        <w:div w:id="748231579">
          <w:marLeft w:val="0"/>
          <w:marRight w:val="0"/>
          <w:marTop w:val="0"/>
          <w:marBottom w:val="0"/>
          <w:divBdr>
            <w:top w:val="none" w:sz="0" w:space="0" w:color="auto"/>
            <w:left w:val="none" w:sz="0" w:space="0" w:color="auto"/>
            <w:bottom w:val="none" w:sz="0" w:space="0" w:color="auto"/>
            <w:right w:val="none" w:sz="0" w:space="0" w:color="auto"/>
          </w:divBdr>
        </w:div>
        <w:div w:id="650642741">
          <w:marLeft w:val="0"/>
          <w:marRight w:val="0"/>
          <w:marTop w:val="0"/>
          <w:marBottom w:val="0"/>
          <w:divBdr>
            <w:top w:val="none" w:sz="0" w:space="0" w:color="auto"/>
            <w:left w:val="none" w:sz="0" w:space="0" w:color="auto"/>
            <w:bottom w:val="none" w:sz="0" w:space="0" w:color="auto"/>
            <w:right w:val="none" w:sz="0" w:space="0" w:color="auto"/>
          </w:divBdr>
        </w:div>
        <w:div w:id="1258756604">
          <w:marLeft w:val="0"/>
          <w:marRight w:val="0"/>
          <w:marTop w:val="0"/>
          <w:marBottom w:val="0"/>
          <w:divBdr>
            <w:top w:val="none" w:sz="0" w:space="0" w:color="auto"/>
            <w:left w:val="none" w:sz="0" w:space="0" w:color="auto"/>
            <w:bottom w:val="none" w:sz="0" w:space="0" w:color="auto"/>
            <w:right w:val="none" w:sz="0" w:space="0" w:color="auto"/>
          </w:divBdr>
        </w:div>
        <w:div w:id="1686982008">
          <w:marLeft w:val="0"/>
          <w:marRight w:val="0"/>
          <w:marTop w:val="0"/>
          <w:marBottom w:val="0"/>
          <w:divBdr>
            <w:top w:val="none" w:sz="0" w:space="0" w:color="auto"/>
            <w:left w:val="none" w:sz="0" w:space="0" w:color="auto"/>
            <w:bottom w:val="none" w:sz="0" w:space="0" w:color="auto"/>
            <w:right w:val="none" w:sz="0" w:space="0" w:color="auto"/>
          </w:divBdr>
        </w:div>
        <w:div w:id="596209144">
          <w:marLeft w:val="0"/>
          <w:marRight w:val="0"/>
          <w:marTop w:val="0"/>
          <w:marBottom w:val="0"/>
          <w:divBdr>
            <w:top w:val="none" w:sz="0" w:space="0" w:color="auto"/>
            <w:left w:val="none" w:sz="0" w:space="0" w:color="auto"/>
            <w:bottom w:val="none" w:sz="0" w:space="0" w:color="auto"/>
            <w:right w:val="none" w:sz="0" w:space="0" w:color="auto"/>
          </w:divBdr>
        </w:div>
        <w:div w:id="2102754165">
          <w:marLeft w:val="0"/>
          <w:marRight w:val="0"/>
          <w:marTop w:val="0"/>
          <w:marBottom w:val="0"/>
          <w:divBdr>
            <w:top w:val="none" w:sz="0" w:space="0" w:color="auto"/>
            <w:left w:val="none" w:sz="0" w:space="0" w:color="auto"/>
            <w:bottom w:val="none" w:sz="0" w:space="0" w:color="auto"/>
            <w:right w:val="none" w:sz="0" w:space="0" w:color="auto"/>
          </w:divBdr>
        </w:div>
        <w:div w:id="1551454822">
          <w:marLeft w:val="0"/>
          <w:marRight w:val="0"/>
          <w:marTop w:val="0"/>
          <w:marBottom w:val="0"/>
          <w:divBdr>
            <w:top w:val="none" w:sz="0" w:space="0" w:color="auto"/>
            <w:left w:val="none" w:sz="0" w:space="0" w:color="auto"/>
            <w:bottom w:val="none" w:sz="0" w:space="0" w:color="auto"/>
            <w:right w:val="none" w:sz="0" w:space="0" w:color="auto"/>
          </w:divBdr>
        </w:div>
        <w:div w:id="1062363746">
          <w:marLeft w:val="0"/>
          <w:marRight w:val="0"/>
          <w:marTop w:val="0"/>
          <w:marBottom w:val="0"/>
          <w:divBdr>
            <w:top w:val="none" w:sz="0" w:space="0" w:color="auto"/>
            <w:left w:val="none" w:sz="0" w:space="0" w:color="auto"/>
            <w:bottom w:val="none" w:sz="0" w:space="0" w:color="auto"/>
            <w:right w:val="none" w:sz="0" w:space="0" w:color="auto"/>
          </w:divBdr>
        </w:div>
        <w:div w:id="1741562266">
          <w:marLeft w:val="0"/>
          <w:marRight w:val="0"/>
          <w:marTop w:val="0"/>
          <w:marBottom w:val="0"/>
          <w:divBdr>
            <w:top w:val="none" w:sz="0" w:space="0" w:color="auto"/>
            <w:left w:val="none" w:sz="0" w:space="0" w:color="auto"/>
            <w:bottom w:val="none" w:sz="0" w:space="0" w:color="auto"/>
            <w:right w:val="none" w:sz="0" w:space="0" w:color="auto"/>
          </w:divBdr>
        </w:div>
        <w:div w:id="659620734">
          <w:marLeft w:val="0"/>
          <w:marRight w:val="0"/>
          <w:marTop w:val="0"/>
          <w:marBottom w:val="0"/>
          <w:divBdr>
            <w:top w:val="none" w:sz="0" w:space="0" w:color="auto"/>
            <w:left w:val="none" w:sz="0" w:space="0" w:color="auto"/>
            <w:bottom w:val="none" w:sz="0" w:space="0" w:color="auto"/>
            <w:right w:val="none" w:sz="0" w:space="0" w:color="auto"/>
          </w:divBdr>
        </w:div>
        <w:div w:id="210192298">
          <w:marLeft w:val="0"/>
          <w:marRight w:val="0"/>
          <w:marTop w:val="0"/>
          <w:marBottom w:val="0"/>
          <w:divBdr>
            <w:top w:val="none" w:sz="0" w:space="0" w:color="auto"/>
            <w:left w:val="none" w:sz="0" w:space="0" w:color="auto"/>
            <w:bottom w:val="none" w:sz="0" w:space="0" w:color="auto"/>
            <w:right w:val="none" w:sz="0" w:space="0" w:color="auto"/>
          </w:divBdr>
        </w:div>
        <w:div w:id="1721048639">
          <w:marLeft w:val="0"/>
          <w:marRight w:val="0"/>
          <w:marTop w:val="0"/>
          <w:marBottom w:val="0"/>
          <w:divBdr>
            <w:top w:val="none" w:sz="0" w:space="0" w:color="auto"/>
            <w:left w:val="none" w:sz="0" w:space="0" w:color="auto"/>
            <w:bottom w:val="none" w:sz="0" w:space="0" w:color="auto"/>
            <w:right w:val="none" w:sz="0" w:space="0" w:color="auto"/>
          </w:divBdr>
        </w:div>
        <w:div w:id="1508865609">
          <w:marLeft w:val="0"/>
          <w:marRight w:val="0"/>
          <w:marTop w:val="0"/>
          <w:marBottom w:val="0"/>
          <w:divBdr>
            <w:top w:val="none" w:sz="0" w:space="0" w:color="auto"/>
            <w:left w:val="none" w:sz="0" w:space="0" w:color="auto"/>
            <w:bottom w:val="none" w:sz="0" w:space="0" w:color="auto"/>
            <w:right w:val="none" w:sz="0" w:space="0" w:color="auto"/>
          </w:divBdr>
        </w:div>
        <w:div w:id="1980959774">
          <w:marLeft w:val="0"/>
          <w:marRight w:val="0"/>
          <w:marTop w:val="0"/>
          <w:marBottom w:val="0"/>
          <w:divBdr>
            <w:top w:val="none" w:sz="0" w:space="0" w:color="auto"/>
            <w:left w:val="none" w:sz="0" w:space="0" w:color="auto"/>
            <w:bottom w:val="none" w:sz="0" w:space="0" w:color="auto"/>
            <w:right w:val="none" w:sz="0" w:space="0" w:color="auto"/>
          </w:divBdr>
        </w:div>
        <w:div w:id="1792554672">
          <w:marLeft w:val="0"/>
          <w:marRight w:val="0"/>
          <w:marTop w:val="0"/>
          <w:marBottom w:val="0"/>
          <w:divBdr>
            <w:top w:val="none" w:sz="0" w:space="0" w:color="auto"/>
            <w:left w:val="none" w:sz="0" w:space="0" w:color="auto"/>
            <w:bottom w:val="none" w:sz="0" w:space="0" w:color="auto"/>
            <w:right w:val="none" w:sz="0" w:space="0" w:color="auto"/>
          </w:divBdr>
        </w:div>
        <w:div w:id="390617519">
          <w:marLeft w:val="0"/>
          <w:marRight w:val="0"/>
          <w:marTop w:val="0"/>
          <w:marBottom w:val="0"/>
          <w:divBdr>
            <w:top w:val="none" w:sz="0" w:space="0" w:color="auto"/>
            <w:left w:val="none" w:sz="0" w:space="0" w:color="auto"/>
            <w:bottom w:val="none" w:sz="0" w:space="0" w:color="auto"/>
            <w:right w:val="none" w:sz="0" w:space="0" w:color="auto"/>
          </w:divBdr>
        </w:div>
        <w:div w:id="844199942">
          <w:marLeft w:val="0"/>
          <w:marRight w:val="0"/>
          <w:marTop w:val="0"/>
          <w:marBottom w:val="0"/>
          <w:divBdr>
            <w:top w:val="none" w:sz="0" w:space="0" w:color="auto"/>
            <w:left w:val="none" w:sz="0" w:space="0" w:color="auto"/>
            <w:bottom w:val="none" w:sz="0" w:space="0" w:color="auto"/>
            <w:right w:val="none" w:sz="0" w:space="0" w:color="auto"/>
          </w:divBdr>
        </w:div>
        <w:div w:id="953438021">
          <w:marLeft w:val="0"/>
          <w:marRight w:val="0"/>
          <w:marTop w:val="0"/>
          <w:marBottom w:val="0"/>
          <w:divBdr>
            <w:top w:val="none" w:sz="0" w:space="0" w:color="auto"/>
            <w:left w:val="none" w:sz="0" w:space="0" w:color="auto"/>
            <w:bottom w:val="none" w:sz="0" w:space="0" w:color="auto"/>
            <w:right w:val="none" w:sz="0" w:space="0" w:color="auto"/>
          </w:divBdr>
        </w:div>
        <w:div w:id="618296724">
          <w:marLeft w:val="0"/>
          <w:marRight w:val="0"/>
          <w:marTop w:val="0"/>
          <w:marBottom w:val="0"/>
          <w:divBdr>
            <w:top w:val="none" w:sz="0" w:space="0" w:color="auto"/>
            <w:left w:val="none" w:sz="0" w:space="0" w:color="auto"/>
            <w:bottom w:val="none" w:sz="0" w:space="0" w:color="auto"/>
            <w:right w:val="none" w:sz="0" w:space="0" w:color="auto"/>
          </w:divBdr>
        </w:div>
        <w:div w:id="1801997251">
          <w:marLeft w:val="0"/>
          <w:marRight w:val="0"/>
          <w:marTop w:val="0"/>
          <w:marBottom w:val="0"/>
          <w:divBdr>
            <w:top w:val="none" w:sz="0" w:space="0" w:color="auto"/>
            <w:left w:val="none" w:sz="0" w:space="0" w:color="auto"/>
            <w:bottom w:val="none" w:sz="0" w:space="0" w:color="auto"/>
            <w:right w:val="none" w:sz="0" w:space="0" w:color="auto"/>
          </w:divBdr>
        </w:div>
        <w:div w:id="289822553">
          <w:marLeft w:val="0"/>
          <w:marRight w:val="0"/>
          <w:marTop w:val="0"/>
          <w:marBottom w:val="0"/>
          <w:divBdr>
            <w:top w:val="none" w:sz="0" w:space="0" w:color="auto"/>
            <w:left w:val="none" w:sz="0" w:space="0" w:color="auto"/>
            <w:bottom w:val="none" w:sz="0" w:space="0" w:color="auto"/>
            <w:right w:val="none" w:sz="0" w:space="0" w:color="auto"/>
          </w:divBdr>
        </w:div>
        <w:div w:id="124811424">
          <w:marLeft w:val="0"/>
          <w:marRight w:val="0"/>
          <w:marTop w:val="0"/>
          <w:marBottom w:val="0"/>
          <w:divBdr>
            <w:top w:val="none" w:sz="0" w:space="0" w:color="auto"/>
            <w:left w:val="none" w:sz="0" w:space="0" w:color="auto"/>
            <w:bottom w:val="none" w:sz="0" w:space="0" w:color="auto"/>
            <w:right w:val="none" w:sz="0" w:space="0" w:color="auto"/>
          </w:divBdr>
        </w:div>
        <w:div w:id="1097751944">
          <w:marLeft w:val="0"/>
          <w:marRight w:val="0"/>
          <w:marTop w:val="0"/>
          <w:marBottom w:val="0"/>
          <w:divBdr>
            <w:top w:val="none" w:sz="0" w:space="0" w:color="auto"/>
            <w:left w:val="none" w:sz="0" w:space="0" w:color="auto"/>
            <w:bottom w:val="none" w:sz="0" w:space="0" w:color="auto"/>
            <w:right w:val="none" w:sz="0" w:space="0" w:color="auto"/>
          </w:divBdr>
        </w:div>
      </w:divsChild>
    </w:div>
    <w:div w:id="1490750156">
      <w:bodyDiv w:val="1"/>
      <w:marLeft w:val="0"/>
      <w:marRight w:val="0"/>
      <w:marTop w:val="0"/>
      <w:marBottom w:val="0"/>
      <w:divBdr>
        <w:top w:val="none" w:sz="0" w:space="0" w:color="auto"/>
        <w:left w:val="none" w:sz="0" w:space="0" w:color="auto"/>
        <w:bottom w:val="none" w:sz="0" w:space="0" w:color="auto"/>
        <w:right w:val="none" w:sz="0" w:space="0" w:color="auto"/>
      </w:divBdr>
      <w:divsChild>
        <w:div w:id="703755159">
          <w:marLeft w:val="0"/>
          <w:marRight w:val="0"/>
          <w:marTop w:val="0"/>
          <w:marBottom w:val="0"/>
          <w:divBdr>
            <w:top w:val="none" w:sz="0" w:space="0" w:color="auto"/>
            <w:left w:val="none" w:sz="0" w:space="0" w:color="auto"/>
            <w:bottom w:val="none" w:sz="0" w:space="0" w:color="auto"/>
            <w:right w:val="none" w:sz="0" w:space="0" w:color="auto"/>
          </w:divBdr>
        </w:div>
        <w:div w:id="551961356">
          <w:marLeft w:val="0"/>
          <w:marRight w:val="0"/>
          <w:marTop w:val="0"/>
          <w:marBottom w:val="0"/>
          <w:divBdr>
            <w:top w:val="none" w:sz="0" w:space="0" w:color="auto"/>
            <w:left w:val="none" w:sz="0" w:space="0" w:color="auto"/>
            <w:bottom w:val="none" w:sz="0" w:space="0" w:color="auto"/>
            <w:right w:val="none" w:sz="0" w:space="0" w:color="auto"/>
          </w:divBdr>
        </w:div>
        <w:div w:id="922646679">
          <w:marLeft w:val="0"/>
          <w:marRight w:val="0"/>
          <w:marTop w:val="0"/>
          <w:marBottom w:val="0"/>
          <w:divBdr>
            <w:top w:val="none" w:sz="0" w:space="0" w:color="auto"/>
            <w:left w:val="none" w:sz="0" w:space="0" w:color="auto"/>
            <w:bottom w:val="none" w:sz="0" w:space="0" w:color="auto"/>
            <w:right w:val="none" w:sz="0" w:space="0" w:color="auto"/>
          </w:divBdr>
        </w:div>
        <w:div w:id="1907300963">
          <w:marLeft w:val="0"/>
          <w:marRight w:val="0"/>
          <w:marTop w:val="0"/>
          <w:marBottom w:val="0"/>
          <w:divBdr>
            <w:top w:val="none" w:sz="0" w:space="0" w:color="auto"/>
            <w:left w:val="none" w:sz="0" w:space="0" w:color="auto"/>
            <w:bottom w:val="none" w:sz="0" w:space="0" w:color="auto"/>
            <w:right w:val="none" w:sz="0" w:space="0" w:color="auto"/>
          </w:divBdr>
        </w:div>
        <w:div w:id="1771702500">
          <w:marLeft w:val="0"/>
          <w:marRight w:val="0"/>
          <w:marTop w:val="0"/>
          <w:marBottom w:val="0"/>
          <w:divBdr>
            <w:top w:val="none" w:sz="0" w:space="0" w:color="auto"/>
            <w:left w:val="none" w:sz="0" w:space="0" w:color="auto"/>
            <w:bottom w:val="none" w:sz="0" w:space="0" w:color="auto"/>
            <w:right w:val="none" w:sz="0" w:space="0" w:color="auto"/>
          </w:divBdr>
        </w:div>
        <w:div w:id="258105460">
          <w:marLeft w:val="0"/>
          <w:marRight w:val="0"/>
          <w:marTop w:val="0"/>
          <w:marBottom w:val="0"/>
          <w:divBdr>
            <w:top w:val="none" w:sz="0" w:space="0" w:color="auto"/>
            <w:left w:val="none" w:sz="0" w:space="0" w:color="auto"/>
            <w:bottom w:val="none" w:sz="0" w:space="0" w:color="auto"/>
            <w:right w:val="none" w:sz="0" w:space="0" w:color="auto"/>
          </w:divBdr>
        </w:div>
        <w:div w:id="1976980389">
          <w:marLeft w:val="0"/>
          <w:marRight w:val="0"/>
          <w:marTop w:val="0"/>
          <w:marBottom w:val="0"/>
          <w:divBdr>
            <w:top w:val="none" w:sz="0" w:space="0" w:color="auto"/>
            <w:left w:val="none" w:sz="0" w:space="0" w:color="auto"/>
            <w:bottom w:val="none" w:sz="0" w:space="0" w:color="auto"/>
            <w:right w:val="none" w:sz="0" w:space="0" w:color="auto"/>
          </w:divBdr>
        </w:div>
        <w:div w:id="593334">
          <w:marLeft w:val="0"/>
          <w:marRight w:val="0"/>
          <w:marTop w:val="0"/>
          <w:marBottom w:val="0"/>
          <w:divBdr>
            <w:top w:val="none" w:sz="0" w:space="0" w:color="auto"/>
            <w:left w:val="none" w:sz="0" w:space="0" w:color="auto"/>
            <w:bottom w:val="none" w:sz="0" w:space="0" w:color="auto"/>
            <w:right w:val="none" w:sz="0" w:space="0" w:color="auto"/>
          </w:divBdr>
        </w:div>
        <w:div w:id="481049053">
          <w:marLeft w:val="0"/>
          <w:marRight w:val="0"/>
          <w:marTop w:val="0"/>
          <w:marBottom w:val="0"/>
          <w:divBdr>
            <w:top w:val="none" w:sz="0" w:space="0" w:color="auto"/>
            <w:left w:val="none" w:sz="0" w:space="0" w:color="auto"/>
            <w:bottom w:val="none" w:sz="0" w:space="0" w:color="auto"/>
            <w:right w:val="none" w:sz="0" w:space="0" w:color="auto"/>
          </w:divBdr>
        </w:div>
        <w:div w:id="1888951360">
          <w:marLeft w:val="0"/>
          <w:marRight w:val="0"/>
          <w:marTop w:val="0"/>
          <w:marBottom w:val="0"/>
          <w:divBdr>
            <w:top w:val="none" w:sz="0" w:space="0" w:color="auto"/>
            <w:left w:val="none" w:sz="0" w:space="0" w:color="auto"/>
            <w:bottom w:val="none" w:sz="0" w:space="0" w:color="auto"/>
            <w:right w:val="none" w:sz="0" w:space="0" w:color="auto"/>
          </w:divBdr>
        </w:div>
        <w:div w:id="1204707332">
          <w:marLeft w:val="0"/>
          <w:marRight w:val="0"/>
          <w:marTop w:val="0"/>
          <w:marBottom w:val="0"/>
          <w:divBdr>
            <w:top w:val="none" w:sz="0" w:space="0" w:color="auto"/>
            <w:left w:val="none" w:sz="0" w:space="0" w:color="auto"/>
            <w:bottom w:val="none" w:sz="0" w:space="0" w:color="auto"/>
            <w:right w:val="none" w:sz="0" w:space="0" w:color="auto"/>
          </w:divBdr>
        </w:div>
        <w:div w:id="279191594">
          <w:marLeft w:val="0"/>
          <w:marRight w:val="0"/>
          <w:marTop w:val="0"/>
          <w:marBottom w:val="0"/>
          <w:divBdr>
            <w:top w:val="none" w:sz="0" w:space="0" w:color="auto"/>
            <w:left w:val="none" w:sz="0" w:space="0" w:color="auto"/>
            <w:bottom w:val="none" w:sz="0" w:space="0" w:color="auto"/>
            <w:right w:val="none" w:sz="0" w:space="0" w:color="auto"/>
          </w:divBdr>
        </w:div>
        <w:div w:id="1843659275">
          <w:marLeft w:val="0"/>
          <w:marRight w:val="0"/>
          <w:marTop w:val="0"/>
          <w:marBottom w:val="0"/>
          <w:divBdr>
            <w:top w:val="none" w:sz="0" w:space="0" w:color="auto"/>
            <w:left w:val="none" w:sz="0" w:space="0" w:color="auto"/>
            <w:bottom w:val="none" w:sz="0" w:space="0" w:color="auto"/>
            <w:right w:val="none" w:sz="0" w:space="0" w:color="auto"/>
          </w:divBdr>
        </w:div>
        <w:div w:id="1567257375">
          <w:marLeft w:val="0"/>
          <w:marRight w:val="0"/>
          <w:marTop w:val="0"/>
          <w:marBottom w:val="0"/>
          <w:divBdr>
            <w:top w:val="none" w:sz="0" w:space="0" w:color="auto"/>
            <w:left w:val="none" w:sz="0" w:space="0" w:color="auto"/>
            <w:bottom w:val="none" w:sz="0" w:space="0" w:color="auto"/>
            <w:right w:val="none" w:sz="0" w:space="0" w:color="auto"/>
          </w:divBdr>
        </w:div>
        <w:div w:id="449861412">
          <w:marLeft w:val="0"/>
          <w:marRight w:val="0"/>
          <w:marTop w:val="0"/>
          <w:marBottom w:val="0"/>
          <w:divBdr>
            <w:top w:val="none" w:sz="0" w:space="0" w:color="auto"/>
            <w:left w:val="none" w:sz="0" w:space="0" w:color="auto"/>
            <w:bottom w:val="none" w:sz="0" w:space="0" w:color="auto"/>
            <w:right w:val="none" w:sz="0" w:space="0" w:color="auto"/>
          </w:divBdr>
        </w:div>
        <w:div w:id="420226255">
          <w:marLeft w:val="0"/>
          <w:marRight w:val="0"/>
          <w:marTop w:val="0"/>
          <w:marBottom w:val="0"/>
          <w:divBdr>
            <w:top w:val="none" w:sz="0" w:space="0" w:color="auto"/>
            <w:left w:val="none" w:sz="0" w:space="0" w:color="auto"/>
            <w:bottom w:val="none" w:sz="0" w:space="0" w:color="auto"/>
            <w:right w:val="none" w:sz="0" w:space="0" w:color="auto"/>
          </w:divBdr>
        </w:div>
        <w:div w:id="474883401">
          <w:marLeft w:val="0"/>
          <w:marRight w:val="0"/>
          <w:marTop w:val="0"/>
          <w:marBottom w:val="0"/>
          <w:divBdr>
            <w:top w:val="none" w:sz="0" w:space="0" w:color="auto"/>
            <w:left w:val="none" w:sz="0" w:space="0" w:color="auto"/>
            <w:bottom w:val="none" w:sz="0" w:space="0" w:color="auto"/>
            <w:right w:val="none" w:sz="0" w:space="0" w:color="auto"/>
          </w:divBdr>
        </w:div>
        <w:div w:id="118913412">
          <w:marLeft w:val="0"/>
          <w:marRight w:val="0"/>
          <w:marTop w:val="0"/>
          <w:marBottom w:val="0"/>
          <w:divBdr>
            <w:top w:val="none" w:sz="0" w:space="0" w:color="auto"/>
            <w:left w:val="none" w:sz="0" w:space="0" w:color="auto"/>
            <w:bottom w:val="none" w:sz="0" w:space="0" w:color="auto"/>
            <w:right w:val="none" w:sz="0" w:space="0" w:color="auto"/>
          </w:divBdr>
        </w:div>
      </w:divsChild>
    </w:div>
    <w:div w:id="1563519288">
      <w:bodyDiv w:val="1"/>
      <w:marLeft w:val="0"/>
      <w:marRight w:val="0"/>
      <w:marTop w:val="0"/>
      <w:marBottom w:val="0"/>
      <w:divBdr>
        <w:top w:val="none" w:sz="0" w:space="0" w:color="auto"/>
        <w:left w:val="none" w:sz="0" w:space="0" w:color="auto"/>
        <w:bottom w:val="none" w:sz="0" w:space="0" w:color="auto"/>
        <w:right w:val="none" w:sz="0" w:space="0" w:color="auto"/>
      </w:divBdr>
      <w:divsChild>
        <w:div w:id="495339162">
          <w:marLeft w:val="0"/>
          <w:marRight w:val="0"/>
          <w:marTop w:val="0"/>
          <w:marBottom w:val="0"/>
          <w:divBdr>
            <w:top w:val="none" w:sz="0" w:space="0" w:color="auto"/>
            <w:left w:val="none" w:sz="0" w:space="0" w:color="auto"/>
            <w:bottom w:val="none" w:sz="0" w:space="0" w:color="auto"/>
            <w:right w:val="none" w:sz="0" w:space="0" w:color="auto"/>
          </w:divBdr>
        </w:div>
        <w:div w:id="424807871">
          <w:marLeft w:val="0"/>
          <w:marRight w:val="0"/>
          <w:marTop w:val="0"/>
          <w:marBottom w:val="0"/>
          <w:divBdr>
            <w:top w:val="none" w:sz="0" w:space="0" w:color="auto"/>
            <w:left w:val="none" w:sz="0" w:space="0" w:color="auto"/>
            <w:bottom w:val="none" w:sz="0" w:space="0" w:color="auto"/>
            <w:right w:val="none" w:sz="0" w:space="0" w:color="auto"/>
          </w:divBdr>
        </w:div>
        <w:div w:id="1456555755">
          <w:marLeft w:val="0"/>
          <w:marRight w:val="0"/>
          <w:marTop w:val="0"/>
          <w:marBottom w:val="0"/>
          <w:divBdr>
            <w:top w:val="none" w:sz="0" w:space="0" w:color="auto"/>
            <w:left w:val="none" w:sz="0" w:space="0" w:color="auto"/>
            <w:bottom w:val="none" w:sz="0" w:space="0" w:color="auto"/>
            <w:right w:val="none" w:sz="0" w:space="0" w:color="auto"/>
          </w:divBdr>
        </w:div>
        <w:div w:id="983240906">
          <w:marLeft w:val="0"/>
          <w:marRight w:val="0"/>
          <w:marTop w:val="0"/>
          <w:marBottom w:val="0"/>
          <w:divBdr>
            <w:top w:val="none" w:sz="0" w:space="0" w:color="auto"/>
            <w:left w:val="none" w:sz="0" w:space="0" w:color="auto"/>
            <w:bottom w:val="none" w:sz="0" w:space="0" w:color="auto"/>
            <w:right w:val="none" w:sz="0" w:space="0" w:color="auto"/>
          </w:divBdr>
        </w:div>
        <w:div w:id="575088133">
          <w:marLeft w:val="0"/>
          <w:marRight w:val="0"/>
          <w:marTop w:val="0"/>
          <w:marBottom w:val="0"/>
          <w:divBdr>
            <w:top w:val="none" w:sz="0" w:space="0" w:color="auto"/>
            <w:left w:val="none" w:sz="0" w:space="0" w:color="auto"/>
            <w:bottom w:val="none" w:sz="0" w:space="0" w:color="auto"/>
            <w:right w:val="none" w:sz="0" w:space="0" w:color="auto"/>
          </w:divBdr>
        </w:div>
        <w:div w:id="461702573">
          <w:marLeft w:val="0"/>
          <w:marRight w:val="0"/>
          <w:marTop w:val="0"/>
          <w:marBottom w:val="0"/>
          <w:divBdr>
            <w:top w:val="none" w:sz="0" w:space="0" w:color="auto"/>
            <w:left w:val="none" w:sz="0" w:space="0" w:color="auto"/>
            <w:bottom w:val="none" w:sz="0" w:space="0" w:color="auto"/>
            <w:right w:val="none" w:sz="0" w:space="0" w:color="auto"/>
          </w:divBdr>
        </w:div>
        <w:div w:id="1282567475">
          <w:marLeft w:val="0"/>
          <w:marRight w:val="0"/>
          <w:marTop w:val="0"/>
          <w:marBottom w:val="0"/>
          <w:divBdr>
            <w:top w:val="none" w:sz="0" w:space="0" w:color="auto"/>
            <w:left w:val="none" w:sz="0" w:space="0" w:color="auto"/>
            <w:bottom w:val="none" w:sz="0" w:space="0" w:color="auto"/>
            <w:right w:val="none" w:sz="0" w:space="0" w:color="auto"/>
          </w:divBdr>
        </w:div>
        <w:div w:id="1961035414">
          <w:marLeft w:val="0"/>
          <w:marRight w:val="0"/>
          <w:marTop w:val="0"/>
          <w:marBottom w:val="0"/>
          <w:divBdr>
            <w:top w:val="none" w:sz="0" w:space="0" w:color="auto"/>
            <w:left w:val="none" w:sz="0" w:space="0" w:color="auto"/>
            <w:bottom w:val="none" w:sz="0" w:space="0" w:color="auto"/>
            <w:right w:val="none" w:sz="0" w:space="0" w:color="auto"/>
          </w:divBdr>
        </w:div>
        <w:div w:id="606930859">
          <w:marLeft w:val="0"/>
          <w:marRight w:val="0"/>
          <w:marTop w:val="0"/>
          <w:marBottom w:val="0"/>
          <w:divBdr>
            <w:top w:val="none" w:sz="0" w:space="0" w:color="auto"/>
            <w:left w:val="none" w:sz="0" w:space="0" w:color="auto"/>
            <w:bottom w:val="none" w:sz="0" w:space="0" w:color="auto"/>
            <w:right w:val="none" w:sz="0" w:space="0" w:color="auto"/>
          </w:divBdr>
        </w:div>
        <w:div w:id="967051608">
          <w:marLeft w:val="0"/>
          <w:marRight w:val="0"/>
          <w:marTop w:val="0"/>
          <w:marBottom w:val="0"/>
          <w:divBdr>
            <w:top w:val="none" w:sz="0" w:space="0" w:color="auto"/>
            <w:left w:val="none" w:sz="0" w:space="0" w:color="auto"/>
            <w:bottom w:val="none" w:sz="0" w:space="0" w:color="auto"/>
            <w:right w:val="none" w:sz="0" w:space="0" w:color="auto"/>
          </w:divBdr>
        </w:div>
        <w:div w:id="1874999378">
          <w:marLeft w:val="0"/>
          <w:marRight w:val="0"/>
          <w:marTop w:val="0"/>
          <w:marBottom w:val="0"/>
          <w:divBdr>
            <w:top w:val="none" w:sz="0" w:space="0" w:color="auto"/>
            <w:left w:val="none" w:sz="0" w:space="0" w:color="auto"/>
            <w:bottom w:val="none" w:sz="0" w:space="0" w:color="auto"/>
            <w:right w:val="none" w:sz="0" w:space="0" w:color="auto"/>
          </w:divBdr>
        </w:div>
        <w:div w:id="1083794086">
          <w:marLeft w:val="0"/>
          <w:marRight w:val="0"/>
          <w:marTop w:val="0"/>
          <w:marBottom w:val="0"/>
          <w:divBdr>
            <w:top w:val="none" w:sz="0" w:space="0" w:color="auto"/>
            <w:left w:val="none" w:sz="0" w:space="0" w:color="auto"/>
            <w:bottom w:val="none" w:sz="0" w:space="0" w:color="auto"/>
            <w:right w:val="none" w:sz="0" w:space="0" w:color="auto"/>
          </w:divBdr>
        </w:div>
        <w:div w:id="702481761">
          <w:marLeft w:val="0"/>
          <w:marRight w:val="0"/>
          <w:marTop w:val="0"/>
          <w:marBottom w:val="0"/>
          <w:divBdr>
            <w:top w:val="none" w:sz="0" w:space="0" w:color="auto"/>
            <w:left w:val="none" w:sz="0" w:space="0" w:color="auto"/>
            <w:bottom w:val="none" w:sz="0" w:space="0" w:color="auto"/>
            <w:right w:val="none" w:sz="0" w:space="0" w:color="auto"/>
          </w:divBdr>
        </w:div>
        <w:div w:id="1807812651">
          <w:marLeft w:val="0"/>
          <w:marRight w:val="0"/>
          <w:marTop w:val="0"/>
          <w:marBottom w:val="0"/>
          <w:divBdr>
            <w:top w:val="none" w:sz="0" w:space="0" w:color="auto"/>
            <w:left w:val="none" w:sz="0" w:space="0" w:color="auto"/>
            <w:bottom w:val="none" w:sz="0" w:space="0" w:color="auto"/>
            <w:right w:val="none" w:sz="0" w:space="0" w:color="auto"/>
          </w:divBdr>
        </w:div>
        <w:div w:id="1466771710">
          <w:marLeft w:val="0"/>
          <w:marRight w:val="0"/>
          <w:marTop w:val="0"/>
          <w:marBottom w:val="0"/>
          <w:divBdr>
            <w:top w:val="none" w:sz="0" w:space="0" w:color="auto"/>
            <w:left w:val="none" w:sz="0" w:space="0" w:color="auto"/>
            <w:bottom w:val="none" w:sz="0" w:space="0" w:color="auto"/>
            <w:right w:val="none" w:sz="0" w:space="0" w:color="auto"/>
          </w:divBdr>
        </w:div>
        <w:div w:id="1066755514">
          <w:marLeft w:val="0"/>
          <w:marRight w:val="0"/>
          <w:marTop w:val="0"/>
          <w:marBottom w:val="0"/>
          <w:divBdr>
            <w:top w:val="none" w:sz="0" w:space="0" w:color="auto"/>
            <w:left w:val="none" w:sz="0" w:space="0" w:color="auto"/>
            <w:bottom w:val="none" w:sz="0" w:space="0" w:color="auto"/>
            <w:right w:val="none" w:sz="0" w:space="0" w:color="auto"/>
          </w:divBdr>
        </w:div>
        <w:div w:id="609629737">
          <w:marLeft w:val="0"/>
          <w:marRight w:val="0"/>
          <w:marTop w:val="0"/>
          <w:marBottom w:val="0"/>
          <w:divBdr>
            <w:top w:val="none" w:sz="0" w:space="0" w:color="auto"/>
            <w:left w:val="none" w:sz="0" w:space="0" w:color="auto"/>
            <w:bottom w:val="none" w:sz="0" w:space="0" w:color="auto"/>
            <w:right w:val="none" w:sz="0" w:space="0" w:color="auto"/>
          </w:divBdr>
        </w:div>
      </w:divsChild>
    </w:div>
    <w:div w:id="1776635947">
      <w:bodyDiv w:val="1"/>
      <w:marLeft w:val="0"/>
      <w:marRight w:val="0"/>
      <w:marTop w:val="0"/>
      <w:marBottom w:val="0"/>
      <w:divBdr>
        <w:top w:val="none" w:sz="0" w:space="0" w:color="auto"/>
        <w:left w:val="none" w:sz="0" w:space="0" w:color="auto"/>
        <w:bottom w:val="none" w:sz="0" w:space="0" w:color="auto"/>
        <w:right w:val="none" w:sz="0" w:space="0" w:color="auto"/>
      </w:divBdr>
      <w:divsChild>
        <w:div w:id="1036976317">
          <w:marLeft w:val="0"/>
          <w:marRight w:val="0"/>
          <w:marTop w:val="0"/>
          <w:marBottom w:val="0"/>
          <w:divBdr>
            <w:top w:val="none" w:sz="0" w:space="0" w:color="auto"/>
            <w:left w:val="none" w:sz="0" w:space="0" w:color="auto"/>
            <w:bottom w:val="none" w:sz="0" w:space="0" w:color="auto"/>
            <w:right w:val="none" w:sz="0" w:space="0" w:color="auto"/>
          </w:divBdr>
        </w:div>
        <w:div w:id="1433210306">
          <w:marLeft w:val="0"/>
          <w:marRight w:val="0"/>
          <w:marTop w:val="0"/>
          <w:marBottom w:val="0"/>
          <w:divBdr>
            <w:top w:val="none" w:sz="0" w:space="0" w:color="auto"/>
            <w:left w:val="none" w:sz="0" w:space="0" w:color="auto"/>
            <w:bottom w:val="none" w:sz="0" w:space="0" w:color="auto"/>
            <w:right w:val="none" w:sz="0" w:space="0" w:color="auto"/>
          </w:divBdr>
        </w:div>
        <w:div w:id="1186865806">
          <w:marLeft w:val="0"/>
          <w:marRight w:val="0"/>
          <w:marTop w:val="0"/>
          <w:marBottom w:val="0"/>
          <w:divBdr>
            <w:top w:val="none" w:sz="0" w:space="0" w:color="auto"/>
            <w:left w:val="none" w:sz="0" w:space="0" w:color="auto"/>
            <w:bottom w:val="none" w:sz="0" w:space="0" w:color="auto"/>
            <w:right w:val="none" w:sz="0" w:space="0" w:color="auto"/>
          </w:divBdr>
        </w:div>
        <w:div w:id="985427544">
          <w:marLeft w:val="0"/>
          <w:marRight w:val="0"/>
          <w:marTop w:val="0"/>
          <w:marBottom w:val="0"/>
          <w:divBdr>
            <w:top w:val="none" w:sz="0" w:space="0" w:color="auto"/>
            <w:left w:val="none" w:sz="0" w:space="0" w:color="auto"/>
            <w:bottom w:val="none" w:sz="0" w:space="0" w:color="auto"/>
            <w:right w:val="none" w:sz="0" w:space="0" w:color="auto"/>
          </w:divBdr>
        </w:div>
        <w:div w:id="1317953564">
          <w:marLeft w:val="0"/>
          <w:marRight w:val="0"/>
          <w:marTop w:val="0"/>
          <w:marBottom w:val="0"/>
          <w:divBdr>
            <w:top w:val="none" w:sz="0" w:space="0" w:color="auto"/>
            <w:left w:val="none" w:sz="0" w:space="0" w:color="auto"/>
            <w:bottom w:val="none" w:sz="0" w:space="0" w:color="auto"/>
            <w:right w:val="none" w:sz="0" w:space="0" w:color="auto"/>
          </w:divBdr>
        </w:div>
        <w:div w:id="847601941">
          <w:marLeft w:val="0"/>
          <w:marRight w:val="0"/>
          <w:marTop w:val="0"/>
          <w:marBottom w:val="0"/>
          <w:divBdr>
            <w:top w:val="none" w:sz="0" w:space="0" w:color="auto"/>
            <w:left w:val="none" w:sz="0" w:space="0" w:color="auto"/>
            <w:bottom w:val="none" w:sz="0" w:space="0" w:color="auto"/>
            <w:right w:val="none" w:sz="0" w:space="0" w:color="auto"/>
          </w:divBdr>
        </w:div>
        <w:div w:id="431782443">
          <w:marLeft w:val="0"/>
          <w:marRight w:val="0"/>
          <w:marTop w:val="0"/>
          <w:marBottom w:val="0"/>
          <w:divBdr>
            <w:top w:val="none" w:sz="0" w:space="0" w:color="auto"/>
            <w:left w:val="none" w:sz="0" w:space="0" w:color="auto"/>
            <w:bottom w:val="none" w:sz="0" w:space="0" w:color="auto"/>
            <w:right w:val="none" w:sz="0" w:space="0" w:color="auto"/>
          </w:divBdr>
        </w:div>
        <w:div w:id="1940864739">
          <w:marLeft w:val="0"/>
          <w:marRight w:val="0"/>
          <w:marTop w:val="0"/>
          <w:marBottom w:val="0"/>
          <w:divBdr>
            <w:top w:val="none" w:sz="0" w:space="0" w:color="auto"/>
            <w:left w:val="none" w:sz="0" w:space="0" w:color="auto"/>
            <w:bottom w:val="none" w:sz="0" w:space="0" w:color="auto"/>
            <w:right w:val="none" w:sz="0" w:space="0" w:color="auto"/>
          </w:divBdr>
        </w:div>
        <w:div w:id="644317016">
          <w:marLeft w:val="0"/>
          <w:marRight w:val="0"/>
          <w:marTop w:val="0"/>
          <w:marBottom w:val="0"/>
          <w:divBdr>
            <w:top w:val="none" w:sz="0" w:space="0" w:color="auto"/>
            <w:left w:val="none" w:sz="0" w:space="0" w:color="auto"/>
            <w:bottom w:val="none" w:sz="0" w:space="0" w:color="auto"/>
            <w:right w:val="none" w:sz="0" w:space="0" w:color="auto"/>
          </w:divBdr>
        </w:div>
        <w:div w:id="60566549">
          <w:marLeft w:val="0"/>
          <w:marRight w:val="0"/>
          <w:marTop w:val="0"/>
          <w:marBottom w:val="0"/>
          <w:divBdr>
            <w:top w:val="none" w:sz="0" w:space="0" w:color="auto"/>
            <w:left w:val="none" w:sz="0" w:space="0" w:color="auto"/>
            <w:bottom w:val="none" w:sz="0" w:space="0" w:color="auto"/>
            <w:right w:val="none" w:sz="0" w:space="0" w:color="auto"/>
          </w:divBdr>
        </w:div>
        <w:div w:id="1112015775">
          <w:marLeft w:val="0"/>
          <w:marRight w:val="0"/>
          <w:marTop w:val="0"/>
          <w:marBottom w:val="0"/>
          <w:divBdr>
            <w:top w:val="none" w:sz="0" w:space="0" w:color="auto"/>
            <w:left w:val="none" w:sz="0" w:space="0" w:color="auto"/>
            <w:bottom w:val="none" w:sz="0" w:space="0" w:color="auto"/>
            <w:right w:val="none" w:sz="0" w:space="0" w:color="auto"/>
          </w:divBdr>
        </w:div>
      </w:divsChild>
    </w:div>
    <w:div w:id="1805583820">
      <w:bodyDiv w:val="1"/>
      <w:marLeft w:val="0"/>
      <w:marRight w:val="0"/>
      <w:marTop w:val="0"/>
      <w:marBottom w:val="0"/>
      <w:divBdr>
        <w:top w:val="none" w:sz="0" w:space="0" w:color="auto"/>
        <w:left w:val="none" w:sz="0" w:space="0" w:color="auto"/>
        <w:bottom w:val="none" w:sz="0" w:space="0" w:color="auto"/>
        <w:right w:val="none" w:sz="0" w:space="0" w:color="auto"/>
      </w:divBdr>
      <w:divsChild>
        <w:div w:id="1326712573">
          <w:marLeft w:val="0"/>
          <w:marRight w:val="0"/>
          <w:marTop w:val="0"/>
          <w:marBottom w:val="0"/>
          <w:divBdr>
            <w:top w:val="none" w:sz="0" w:space="0" w:color="auto"/>
            <w:left w:val="none" w:sz="0" w:space="0" w:color="auto"/>
            <w:bottom w:val="none" w:sz="0" w:space="0" w:color="auto"/>
            <w:right w:val="none" w:sz="0" w:space="0" w:color="auto"/>
          </w:divBdr>
        </w:div>
        <w:div w:id="585193374">
          <w:marLeft w:val="0"/>
          <w:marRight w:val="0"/>
          <w:marTop w:val="0"/>
          <w:marBottom w:val="0"/>
          <w:divBdr>
            <w:top w:val="none" w:sz="0" w:space="0" w:color="auto"/>
            <w:left w:val="none" w:sz="0" w:space="0" w:color="auto"/>
            <w:bottom w:val="none" w:sz="0" w:space="0" w:color="auto"/>
            <w:right w:val="none" w:sz="0" w:space="0" w:color="auto"/>
          </w:divBdr>
        </w:div>
        <w:div w:id="1738362815">
          <w:marLeft w:val="0"/>
          <w:marRight w:val="0"/>
          <w:marTop w:val="0"/>
          <w:marBottom w:val="0"/>
          <w:divBdr>
            <w:top w:val="none" w:sz="0" w:space="0" w:color="auto"/>
            <w:left w:val="none" w:sz="0" w:space="0" w:color="auto"/>
            <w:bottom w:val="none" w:sz="0" w:space="0" w:color="auto"/>
            <w:right w:val="none" w:sz="0" w:space="0" w:color="auto"/>
          </w:divBdr>
        </w:div>
      </w:divsChild>
    </w:div>
    <w:div w:id="1908832428">
      <w:bodyDiv w:val="1"/>
      <w:marLeft w:val="0"/>
      <w:marRight w:val="0"/>
      <w:marTop w:val="0"/>
      <w:marBottom w:val="0"/>
      <w:divBdr>
        <w:top w:val="none" w:sz="0" w:space="0" w:color="auto"/>
        <w:left w:val="none" w:sz="0" w:space="0" w:color="auto"/>
        <w:bottom w:val="none" w:sz="0" w:space="0" w:color="auto"/>
        <w:right w:val="none" w:sz="0" w:space="0" w:color="auto"/>
      </w:divBdr>
      <w:divsChild>
        <w:div w:id="438186995">
          <w:marLeft w:val="0"/>
          <w:marRight w:val="0"/>
          <w:marTop w:val="0"/>
          <w:marBottom w:val="0"/>
          <w:divBdr>
            <w:top w:val="none" w:sz="0" w:space="0" w:color="auto"/>
            <w:left w:val="none" w:sz="0" w:space="0" w:color="auto"/>
            <w:bottom w:val="none" w:sz="0" w:space="0" w:color="auto"/>
            <w:right w:val="none" w:sz="0" w:space="0" w:color="auto"/>
          </w:divBdr>
        </w:div>
        <w:div w:id="142235794">
          <w:marLeft w:val="0"/>
          <w:marRight w:val="0"/>
          <w:marTop w:val="0"/>
          <w:marBottom w:val="0"/>
          <w:divBdr>
            <w:top w:val="none" w:sz="0" w:space="0" w:color="auto"/>
            <w:left w:val="none" w:sz="0" w:space="0" w:color="auto"/>
            <w:bottom w:val="none" w:sz="0" w:space="0" w:color="auto"/>
            <w:right w:val="none" w:sz="0" w:space="0" w:color="auto"/>
          </w:divBdr>
        </w:div>
        <w:div w:id="2092657105">
          <w:marLeft w:val="0"/>
          <w:marRight w:val="0"/>
          <w:marTop w:val="0"/>
          <w:marBottom w:val="0"/>
          <w:divBdr>
            <w:top w:val="none" w:sz="0" w:space="0" w:color="auto"/>
            <w:left w:val="none" w:sz="0" w:space="0" w:color="auto"/>
            <w:bottom w:val="none" w:sz="0" w:space="0" w:color="auto"/>
            <w:right w:val="none" w:sz="0" w:space="0" w:color="auto"/>
          </w:divBdr>
        </w:div>
        <w:div w:id="365525115">
          <w:marLeft w:val="0"/>
          <w:marRight w:val="0"/>
          <w:marTop w:val="0"/>
          <w:marBottom w:val="0"/>
          <w:divBdr>
            <w:top w:val="none" w:sz="0" w:space="0" w:color="auto"/>
            <w:left w:val="none" w:sz="0" w:space="0" w:color="auto"/>
            <w:bottom w:val="none" w:sz="0" w:space="0" w:color="auto"/>
            <w:right w:val="none" w:sz="0" w:space="0" w:color="auto"/>
          </w:divBdr>
        </w:div>
        <w:div w:id="690955122">
          <w:marLeft w:val="0"/>
          <w:marRight w:val="0"/>
          <w:marTop w:val="0"/>
          <w:marBottom w:val="0"/>
          <w:divBdr>
            <w:top w:val="none" w:sz="0" w:space="0" w:color="auto"/>
            <w:left w:val="none" w:sz="0" w:space="0" w:color="auto"/>
            <w:bottom w:val="none" w:sz="0" w:space="0" w:color="auto"/>
            <w:right w:val="none" w:sz="0" w:space="0" w:color="auto"/>
          </w:divBdr>
        </w:div>
        <w:div w:id="1443574483">
          <w:marLeft w:val="0"/>
          <w:marRight w:val="0"/>
          <w:marTop w:val="0"/>
          <w:marBottom w:val="0"/>
          <w:divBdr>
            <w:top w:val="none" w:sz="0" w:space="0" w:color="auto"/>
            <w:left w:val="none" w:sz="0" w:space="0" w:color="auto"/>
            <w:bottom w:val="none" w:sz="0" w:space="0" w:color="auto"/>
            <w:right w:val="none" w:sz="0" w:space="0" w:color="auto"/>
          </w:divBdr>
        </w:div>
        <w:div w:id="1574511785">
          <w:marLeft w:val="0"/>
          <w:marRight w:val="0"/>
          <w:marTop w:val="0"/>
          <w:marBottom w:val="0"/>
          <w:divBdr>
            <w:top w:val="none" w:sz="0" w:space="0" w:color="auto"/>
            <w:left w:val="none" w:sz="0" w:space="0" w:color="auto"/>
            <w:bottom w:val="none" w:sz="0" w:space="0" w:color="auto"/>
            <w:right w:val="none" w:sz="0" w:space="0" w:color="auto"/>
          </w:divBdr>
        </w:div>
      </w:divsChild>
    </w:div>
    <w:div w:id="2048220220">
      <w:bodyDiv w:val="1"/>
      <w:marLeft w:val="0"/>
      <w:marRight w:val="0"/>
      <w:marTop w:val="0"/>
      <w:marBottom w:val="0"/>
      <w:divBdr>
        <w:top w:val="none" w:sz="0" w:space="0" w:color="auto"/>
        <w:left w:val="none" w:sz="0" w:space="0" w:color="auto"/>
        <w:bottom w:val="none" w:sz="0" w:space="0" w:color="auto"/>
        <w:right w:val="none" w:sz="0" w:space="0" w:color="auto"/>
      </w:divBdr>
      <w:divsChild>
        <w:div w:id="1005980780">
          <w:marLeft w:val="0"/>
          <w:marRight w:val="0"/>
          <w:marTop w:val="0"/>
          <w:marBottom w:val="0"/>
          <w:divBdr>
            <w:top w:val="none" w:sz="0" w:space="0" w:color="auto"/>
            <w:left w:val="none" w:sz="0" w:space="0" w:color="auto"/>
            <w:bottom w:val="none" w:sz="0" w:space="0" w:color="auto"/>
            <w:right w:val="none" w:sz="0" w:space="0" w:color="auto"/>
          </w:divBdr>
        </w:div>
        <w:div w:id="622615904">
          <w:marLeft w:val="0"/>
          <w:marRight w:val="0"/>
          <w:marTop w:val="0"/>
          <w:marBottom w:val="0"/>
          <w:divBdr>
            <w:top w:val="none" w:sz="0" w:space="0" w:color="auto"/>
            <w:left w:val="none" w:sz="0" w:space="0" w:color="auto"/>
            <w:bottom w:val="none" w:sz="0" w:space="0" w:color="auto"/>
            <w:right w:val="none" w:sz="0" w:space="0" w:color="auto"/>
          </w:divBdr>
        </w:div>
        <w:div w:id="1100375050">
          <w:marLeft w:val="0"/>
          <w:marRight w:val="0"/>
          <w:marTop w:val="0"/>
          <w:marBottom w:val="0"/>
          <w:divBdr>
            <w:top w:val="none" w:sz="0" w:space="0" w:color="auto"/>
            <w:left w:val="none" w:sz="0" w:space="0" w:color="auto"/>
            <w:bottom w:val="none" w:sz="0" w:space="0" w:color="auto"/>
            <w:right w:val="none" w:sz="0" w:space="0" w:color="auto"/>
          </w:divBdr>
        </w:div>
        <w:div w:id="157768679">
          <w:marLeft w:val="0"/>
          <w:marRight w:val="0"/>
          <w:marTop w:val="0"/>
          <w:marBottom w:val="0"/>
          <w:divBdr>
            <w:top w:val="none" w:sz="0" w:space="0" w:color="auto"/>
            <w:left w:val="none" w:sz="0" w:space="0" w:color="auto"/>
            <w:bottom w:val="none" w:sz="0" w:space="0" w:color="auto"/>
            <w:right w:val="none" w:sz="0" w:space="0" w:color="auto"/>
          </w:divBdr>
        </w:div>
        <w:div w:id="1124077201">
          <w:marLeft w:val="0"/>
          <w:marRight w:val="0"/>
          <w:marTop w:val="0"/>
          <w:marBottom w:val="0"/>
          <w:divBdr>
            <w:top w:val="none" w:sz="0" w:space="0" w:color="auto"/>
            <w:left w:val="none" w:sz="0" w:space="0" w:color="auto"/>
            <w:bottom w:val="none" w:sz="0" w:space="0" w:color="auto"/>
            <w:right w:val="none" w:sz="0" w:space="0" w:color="auto"/>
          </w:divBdr>
        </w:div>
        <w:div w:id="1273854971">
          <w:marLeft w:val="0"/>
          <w:marRight w:val="0"/>
          <w:marTop w:val="0"/>
          <w:marBottom w:val="0"/>
          <w:divBdr>
            <w:top w:val="none" w:sz="0" w:space="0" w:color="auto"/>
            <w:left w:val="none" w:sz="0" w:space="0" w:color="auto"/>
            <w:bottom w:val="none" w:sz="0" w:space="0" w:color="auto"/>
            <w:right w:val="none" w:sz="0" w:space="0" w:color="auto"/>
          </w:divBdr>
        </w:div>
        <w:div w:id="50153004">
          <w:marLeft w:val="0"/>
          <w:marRight w:val="0"/>
          <w:marTop w:val="0"/>
          <w:marBottom w:val="0"/>
          <w:divBdr>
            <w:top w:val="none" w:sz="0" w:space="0" w:color="auto"/>
            <w:left w:val="none" w:sz="0" w:space="0" w:color="auto"/>
            <w:bottom w:val="none" w:sz="0" w:space="0" w:color="auto"/>
            <w:right w:val="none" w:sz="0" w:space="0" w:color="auto"/>
          </w:divBdr>
        </w:div>
        <w:div w:id="532808462">
          <w:marLeft w:val="0"/>
          <w:marRight w:val="0"/>
          <w:marTop w:val="0"/>
          <w:marBottom w:val="0"/>
          <w:divBdr>
            <w:top w:val="none" w:sz="0" w:space="0" w:color="auto"/>
            <w:left w:val="none" w:sz="0" w:space="0" w:color="auto"/>
            <w:bottom w:val="none" w:sz="0" w:space="0" w:color="auto"/>
            <w:right w:val="none" w:sz="0" w:space="0" w:color="auto"/>
          </w:divBdr>
        </w:div>
        <w:div w:id="1192762485">
          <w:marLeft w:val="0"/>
          <w:marRight w:val="0"/>
          <w:marTop w:val="0"/>
          <w:marBottom w:val="0"/>
          <w:divBdr>
            <w:top w:val="none" w:sz="0" w:space="0" w:color="auto"/>
            <w:left w:val="none" w:sz="0" w:space="0" w:color="auto"/>
            <w:bottom w:val="none" w:sz="0" w:space="0" w:color="auto"/>
            <w:right w:val="none" w:sz="0" w:space="0" w:color="auto"/>
          </w:divBdr>
        </w:div>
        <w:div w:id="1452046413">
          <w:marLeft w:val="0"/>
          <w:marRight w:val="0"/>
          <w:marTop w:val="0"/>
          <w:marBottom w:val="0"/>
          <w:divBdr>
            <w:top w:val="none" w:sz="0" w:space="0" w:color="auto"/>
            <w:left w:val="none" w:sz="0" w:space="0" w:color="auto"/>
            <w:bottom w:val="none" w:sz="0" w:space="0" w:color="auto"/>
            <w:right w:val="none" w:sz="0" w:space="0" w:color="auto"/>
          </w:divBdr>
        </w:div>
        <w:div w:id="1229069951">
          <w:marLeft w:val="0"/>
          <w:marRight w:val="0"/>
          <w:marTop w:val="0"/>
          <w:marBottom w:val="0"/>
          <w:divBdr>
            <w:top w:val="none" w:sz="0" w:space="0" w:color="auto"/>
            <w:left w:val="none" w:sz="0" w:space="0" w:color="auto"/>
            <w:bottom w:val="none" w:sz="0" w:space="0" w:color="auto"/>
            <w:right w:val="none" w:sz="0" w:space="0" w:color="auto"/>
          </w:divBdr>
        </w:div>
        <w:div w:id="302347035">
          <w:marLeft w:val="0"/>
          <w:marRight w:val="0"/>
          <w:marTop w:val="0"/>
          <w:marBottom w:val="0"/>
          <w:divBdr>
            <w:top w:val="none" w:sz="0" w:space="0" w:color="auto"/>
            <w:left w:val="none" w:sz="0" w:space="0" w:color="auto"/>
            <w:bottom w:val="none" w:sz="0" w:space="0" w:color="auto"/>
            <w:right w:val="none" w:sz="0" w:space="0" w:color="auto"/>
          </w:divBdr>
        </w:div>
        <w:div w:id="95831747">
          <w:marLeft w:val="0"/>
          <w:marRight w:val="0"/>
          <w:marTop w:val="0"/>
          <w:marBottom w:val="0"/>
          <w:divBdr>
            <w:top w:val="none" w:sz="0" w:space="0" w:color="auto"/>
            <w:left w:val="none" w:sz="0" w:space="0" w:color="auto"/>
            <w:bottom w:val="none" w:sz="0" w:space="0" w:color="auto"/>
            <w:right w:val="none" w:sz="0" w:space="0" w:color="auto"/>
          </w:divBdr>
        </w:div>
        <w:div w:id="869877112">
          <w:marLeft w:val="0"/>
          <w:marRight w:val="0"/>
          <w:marTop w:val="0"/>
          <w:marBottom w:val="0"/>
          <w:divBdr>
            <w:top w:val="none" w:sz="0" w:space="0" w:color="auto"/>
            <w:left w:val="none" w:sz="0" w:space="0" w:color="auto"/>
            <w:bottom w:val="none" w:sz="0" w:space="0" w:color="auto"/>
            <w:right w:val="none" w:sz="0" w:space="0" w:color="auto"/>
          </w:divBdr>
        </w:div>
        <w:div w:id="545995581">
          <w:marLeft w:val="0"/>
          <w:marRight w:val="0"/>
          <w:marTop w:val="0"/>
          <w:marBottom w:val="0"/>
          <w:divBdr>
            <w:top w:val="none" w:sz="0" w:space="0" w:color="auto"/>
            <w:left w:val="none" w:sz="0" w:space="0" w:color="auto"/>
            <w:bottom w:val="none" w:sz="0" w:space="0" w:color="auto"/>
            <w:right w:val="none" w:sz="0" w:space="0" w:color="auto"/>
          </w:divBdr>
        </w:div>
        <w:div w:id="699091153">
          <w:marLeft w:val="0"/>
          <w:marRight w:val="0"/>
          <w:marTop w:val="0"/>
          <w:marBottom w:val="0"/>
          <w:divBdr>
            <w:top w:val="none" w:sz="0" w:space="0" w:color="auto"/>
            <w:left w:val="none" w:sz="0" w:space="0" w:color="auto"/>
            <w:bottom w:val="none" w:sz="0" w:space="0" w:color="auto"/>
            <w:right w:val="none" w:sz="0" w:space="0" w:color="auto"/>
          </w:divBdr>
        </w:div>
        <w:div w:id="507521565">
          <w:marLeft w:val="0"/>
          <w:marRight w:val="0"/>
          <w:marTop w:val="0"/>
          <w:marBottom w:val="0"/>
          <w:divBdr>
            <w:top w:val="none" w:sz="0" w:space="0" w:color="auto"/>
            <w:left w:val="none" w:sz="0" w:space="0" w:color="auto"/>
            <w:bottom w:val="none" w:sz="0" w:space="0" w:color="auto"/>
            <w:right w:val="none" w:sz="0" w:space="0" w:color="auto"/>
          </w:divBdr>
        </w:div>
        <w:div w:id="1010716491">
          <w:marLeft w:val="0"/>
          <w:marRight w:val="0"/>
          <w:marTop w:val="0"/>
          <w:marBottom w:val="0"/>
          <w:divBdr>
            <w:top w:val="none" w:sz="0" w:space="0" w:color="auto"/>
            <w:left w:val="none" w:sz="0" w:space="0" w:color="auto"/>
            <w:bottom w:val="none" w:sz="0" w:space="0" w:color="auto"/>
            <w:right w:val="none" w:sz="0" w:space="0" w:color="auto"/>
          </w:divBdr>
        </w:div>
        <w:div w:id="63914959">
          <w:marLeft w:val="0"/>
          <w:marRight w:val="0"/>
          <w:marTop w:val="0"/>
          <w:marBottom w:val="0"/>
          <w:divBdr>
            <w:top w:val="none" w:sz="0" w:space="0" w:color="auto"/>
            <w:left w:val="none" w:sz="0" w:space="0" w:color="auto"/>
            <w:bottom w:val="none" w:sz="0" w:space="0" w:color="auto"/>
            <w:right w:val="none" w:sz="0" w:space="0" w:color="auto"/>
          </w:divBdr>
        </w:div>
        <w:div w:id="2100908702">
          <w:marLeft w:val="0"/>
          <w:marRight w:val="0"/>
          <w:marTop w:val="0"/>
          <w:marBottom w:val="0"/>
          <w:divBdr>
            <w:top w:val="none" w:sz="0" w:space="0" w:color="auto"/>
            <w:left w:val="none" w:sz="0" w:space="0" w:color="auto"/>
            <w:bottom w:val="none" w:sz="0" w:space="0" w:color="auto"/>
            <w:right w:val="none" w:sz="0" w:space="0" w:color="auto"/>
          </w:divBdr>
        </w:div>
        <w:div w:id="720056838">
          <w:marLeft w:val="0"/>
          <w:marRight w:val="0"/>
          <w:marTop w:val="0"/>
          <w:marBottom w:val="0"/>
          <w:divBdr>
            <w:top w:val="none" w:sz="0" w:space="0" w:color="auto"/>
            <w:left w:val="none" w:sz="0" w:space="0" w:color="auto"/>
            <w:bottom w:val="none" w:sz="0" w:space="0" w:color="auto"/>
            <w:right w:val="none" w:sz="0" w:space="0" w:color="auto"/>
          </w:divBdr>
        </w:div>
        <w:div w:id="3368834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1400</Words>
  <Characters>7984</Characters>
  <Application>Microsoft Macintosh Word</Application>
  <DocSecurity>0</DocSecurity>
  <Lines>66</Lines>
  <Paragraphs>18</Paragraphs>
  <ScaleCrop>false</ScaleCrop>
  <Company>School of Information</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Feinberg</dc:creator>
  <cp:keywords/>
  <dc:description/>
  <cp:lastModifiedBy>Melanie Feinberg</cp:lastModifiedBy>
  <cp:revision>33</cp:revision>
  <dcterms:created xsi:type="dcterms:W3CDTF">2016-05-01T22:23:00Z</dcterms:created>
  <dcterms:modified xsi:type="dcterms:W3CDTF">2016-05-04T02:50:00Z</dcterms:modified>
</cp:coreProperties>
</file>