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071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20"/>
        <w:gridCol w:w="4034"/>
        <w:gridCol w:w="4057"/>
      </w:tblGrid>
      <w:tr w:rsidR="0043071B">
        <w:trPr>
          <w:trHeight w:val="556"/>
        </w:trPr>
        <w:tc>
          <w:tcPr>
            <w:tcW w:w="2620" w:type="dxa"/>
            <w:vMerge w:val="restart"/>
            <w:vAlign w:val="bottom"/>
          </w:tcPr>
          <w:p w:rsidR="0043071B" w:rsidRDefault="00CC1B1C">
            <w:r>
              <w:rPr>
                <w:noProof/>
              </w:rPr>
              <w:drawing>
                <wp:inline distT="0" distB="0" distL="0" distR="0">
                  <wp:extent cx="1267650" cy="1689144"/>
                  <wp:effectExtent l="19050" t="0" r="8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650" cy="168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dxa"/>
            <w:vAlign w:val="bottom"/>
          </w:tcPr>
          <w:p w:rsidR="0043071B" w:rsidRDefault="00CC1B1C">
            <w:pPr>
              <w:spacing w:line="500" w:lineRule="exact"/>
              <w:rPr>
                <w:rFonts w:ascii="宋体" w:eastAsia="宋体" w:hAnsi="宋体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sz w:val="36"/>
                <w:szCs w:val="36"/>
              </w:rPr>
              <w:t>个人简历</w:t>
            </w:r>
          </w:p>
        </w:tc>
        <w:tc>
          <w:tcPr>
            <w:tcW w:w="4057" w:type="dxa"/>
            <w:vAlign w:val="bottom"/>
          </w:tcPr>
          <w:p w:rsidR="0043071B" w:rsidRDefault="0043071B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  <w:tr w:rsidR="0043071B">
        <w:trPr>
          <w:trHeight w:val="2103"/>
        </w:trPr>
        <w:tc>
          <w:tcPr>
            <w:tcW w:w="2620" w:type="dxa"/>
            <w:vMerge/>
          </w:tcPr>
          <w:p w:rsidR="0043071B" w:rsidRDefault="0043071B"/>
        </w:tc>
        <w:tc>
          <w:tcPr>
            <w:tcW w:w="4034" w:type="dxa"/>
            <w:vAlign w:val="bottom"/>
          </w:tcPr>
          <w:p w:rsidR="0043071B" w:rsidRDefault="00CC1B1C">
            <w:pPr>
              <w:tabs>
                <w:tab w:val="center" w:pos="4502"/>
              </w:tabs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Tel：（+86）158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0000</w:t>
            </w:r>
            <w:r>
              <w:rPr>
                <w:rFonts w:ascii="微软雅黑" w:eastAsia="微软雅黑" w:hAnsi="微软雅黑"/>
                <w:sz w:val="22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t>000021岁</w:t>
            </w:r>
          </w:p>
          <w:p w:rsidR="0043071B" w:rsidRDefault="00CC1B1C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E-mail：</w:t>
            </w:r>
            <w:hyperlink r:id="rId9" w:history="1">
              <w:r>
                <w:rPr>
                  <w:rStyle w:val="a4"/>
                  <w:rFonts w:ascii="微软雅黑" w:eastAsia="微软雅黑" w:hAnsi="微软雅黑" w:cs="微软雅黑" w:hint="eastAsia"/>
                  <w:sz w:val="22"/>
                </w:rPr>
                <w:t>office@microsoft.com</w:t>
              </w:r>
            </w:hyperlink>
          </w:p>
          <w:p w:rsidR="0043071B" w:rsidRDefault="00CC1B1C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 xml:space="preserve">新浪微博：@微软   </w:t>
            </w:r>
          </w:p>
          <w:p w:rsidR="0043071B" w:rsidRDefault="00CC1B1C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36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2"/>
                <w:szCs w:val="21"/>
              </w:rPr>
              <w:t>爱动漫、爱生活、爱自由、爱挑战!</w:t>
            </w:r>
          </w:p>
        </w:tc>
        <w:tc>
          <w:tcPr>
            <w:tcW w:w="4057" w:type="dxa"/>
            <w:vAlign w:val="bottom"/>
          </w:tcPr>
          <w:p w:rsidR="0043071B" w:rsidRDefault="00CC1B1C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21岁</w:t>
            </w:r>
          </w:p>
          <w:p w:rsidR="0043071B" w:rsidRDefault="00CC1B1C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北京大学工商管理学院</w:t>
            </w:r>
          </w:p>
          <w:p w:rsidR="0043071B" w:rsidRDefault="00CC1B1C">
            <w:pPr>
              <w:spacing w:line="500" w:lineRule="exact"/>
              <w:rPr>
                <w:rFonts w:ascii="微软雅黑" w:eastAsia="微软雅黑" w:hAnsi="微软雅黑"/>
                <w:sz w:val="22"/>
                <w:szCs w:val="21"/>
              </w:rPr>
            </w:pPr>
            <w:r>
              <w:rPr>
                <w:rFonts w:ascii="微软雅黑" w:eastAsia="微软雅黑" w:hAnsi="微软雅黑" w:hint="eastAsia"/>
                <w:sz w:val="22"/>
                <w:szCs w:val="21"/>
              </w:rPr>
              <w:t>学历：本科</w:t>
            </w:r>
            <w:r>
              <w:rPr>
                <w:rFonts w:ascii="微软雅黑" w:eastAsia="微软雅黑" w:hAnsi="微软雅黑"/>
                <w:sz w:val="22"/>
                <w:szCs w:val="21"/>
              </w:rPr>
              <w:softHyphen/>
            </w:r>
            <w:r>
              <w:rPr>
                <w:rFonts w:ascii="微软雅黑" w:eastAsia="微软雅黑" w:hAnsi="微软雅黑" w:hint="eastAsia"/>
                <w:sz w:val="22"/>
                <w:szCs w:val="21"/>
              </w:rPr>
              <w:softHyphen/>
              <w:t>—信息管理与信息系统</w:t>
            </w:r>
          </w:p>
          <w:p w:rsidR="0043071B" w:rsidRDefault="0043071B">
            <w:pPr>
              <w:spacing w:line="540" w:lineRule="exact"/>
              <w:ind w:leftChars="-27" w:left="-37" w:hanging="28"/>
              <w:rPr>
                <w:rFonts w:ascii="微软雅黑" w:eastAsia="微软雅黑" w:hAnsi="微软雅黑"/>
                <w:b/>
                <w:sz w:val="22"/>
                <w:szCs w:val="21"/>
              </w:rPr>
            </w:pPr>
          </w:p>
        </w:tc>
      </w:tr>
    </w:tbl>
    <w:p w:rsidR="0043071B" w:rsidRDefault="0043071B">
      <w:pPr>
        <w:spacing w:line="0" w:lineRule="atLeast"/>
        <w:rPr>
          <w:sz w:val="2"/>
          <w:szCs w:val="2"/>
        </w:rPr>
      </w:pPr>
    </w:p>
    <w:tbl>
      <w:tblPr>
        <w:tblStyle w:val="a5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686"/>
      </w:tblGrid>
      <w:tr w:rsidR="0043071B">
        <w:tc>
          <w:tcPr>
            <w:tcW w:w="10686" w:type="dxa"/>
            <w:tcBorders>
              <w:bottom w:val="single" w:sz="18" w:space="0" w:color="000000" w:themeColor="text1"/>
            </w:tcBorders>
          </w:tcPr>
          <w:p w:rsidR="0043071B" w:rsidRDefault="00CC1B1C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主修课程</w:t>
            </w:r>
          </w:p>
        </w:tc>
      </w:tr>
      <w:tr w:rsidR="0043071B">
        <w:tc>
          <w:tcPr>
            <w:tcW w:w="10686" w:type="dxa"/>
            <w:tcBorders>
              <w:top w:val="single" w:sz="18" w:space="0" w:color="000000" w:themeColor="text1"/>
            </w:tcBorders>
          </w:tcPr>
          <w:p w:rsidR="0043071B" w:rsidRDefault="00CC1B1C">
            <w:r>
              <w:rPr>
                <w:rFonts w:ascii="微软雅黑" w:eastAsia="微软雅黑" w:hAnsi="微软雅黑"/>
                <w:sz w:val="18"/>
                <w:szCs w:val="18"/>
              </w:rPr>
              <w:t>数据库原理与应用、数据结构、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JSP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UML、Java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ERP、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软件工程、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、生产与运作管理、组织战略与行为学、管理经济学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</w:p>
        </w:tc>
      </w:tr>
    </w:tbl>
    <w:p w:rsidR="0043071B" w:rsidRDefault="0043071B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387"/>
        <w:gridCol w:w="5314"/>
      </w:tblGrid>
      <w:tr w:rsidR="0043071B">
        <w:tc>
          <w:tcPr>
            <w:tcW w:w="5387" w:type="dxa"/>
            <w:tcBorders>
              <w:bottom w:val="single" w:sz="18" w:space="0" w:color="000000" w:themeColor="text1"/>
            </w:tcBorders>
          </w:tcPr>
          <w:p w:rsidR="0043071B" w:rsidRDefault="00CC1B1C">
            <w:pPr>
              <w:rPr>
                <w:color w:val="404040" w:themeColor="text1" w:themeTint="BF"/>
              </w:rPr>
            </w:pPr>
            <w:bookmarkStart w:id="0" w:name="_GoBack" w:colFirst="1" w:colLast="1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获奖情况</w:t>
            </w:r>
          </w:p>
        </w:tc>
        <w:tc>
          <w:tcPr>
            <w:tcW w:w="5314" w:type="dxa"/>
            <w:tcBorders>
              <w:bottom w:val="single" w:sz="18" w:space="0" w:color="000000" w:themeColor="text1"/>
            </w:tcBorders>
          </w:tcPr>
          <w:p w:rsidR="0043071B" w:rsidRDefault="00CC1B1C">
            <w:pPr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社会实践</w:t>
            </w:r>
          </w:p>
        </w:tc>
      </w:tr>
      <w:bookmarkEnd w:id="0"/>
      <w:tr w:rsidR="0043071B">
        <w:tc>
          <w:tcPr>
            <w:tcW w:w="5387" w:type="dxa"/>
            <w:tcBorders>
              <w:top w:val="single" w:sz="18" w:space="0" w:color="000000" w:themeColor="text1"/>
            </w:tcBorders>
          </w:tcPr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011北京大学游泳比赛男子50米蛙泳、50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米仰泳第六名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2012北京大学游泳比赛男子50米仰泳、50米蛙泳第五名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2011-2012 全国电子商务e路通杯比赛华东赛区入围奖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2009-2012 四次校级三等奖学金、国家励志奖学金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2011-2012 两次校优秀学生干部</w:t>
            </w:r>
          </w:p>
        </w:tc>
        <w:tc>
          <w:tcPr>
            <w:tcW w:w="5314" w:type="dxa"/>
            <w:tcBorders>
              <w:top w:val="single" w:sz="18" w:space="0" w:color="000000" w:themeColor="text1"/>
            </w:tcBorders>
          </w:tcPr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 参加2010建发厦门国际马拉松赛5公里比赛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2010参加校勤工组织的爱心义务家教活动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2011在禹洲地产担任传单配发，房产销售一职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2012担任2012建发厦门国际马拉松赛志愿者</w:t>
            </w:r>
          </w:p>
          <w:p w:rsidR="0043071B" w:rsidRDefault="00CC1B1C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2012“担当者行动未来英才夏令营”——义务支教志愿者</w:t>
            </w:r>
          </w:p>
        </w:tc>
      </w:tr>
    </w:tbl>
    <w:p w:rsidR="0043071B" w:rsidRDefault="0043071B">
      <w:pPr>
        <w:spacing w:line="0" w:lineRule="atLeast"/>
        <w:rPr>
          <w:sz w:val="2"/>
          <w:szCs w:val="2"/>
        </w:rPr>
      </w:pPr>
    </w:p>
    <w:tbl>
      <w:tblPr>
        <w:tblStyle w:val="a5"/>
        <w:tblW w:w="10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95"/>
        <w:gridCol w:w="6306"/>
      </w:tblGrid>
      <w:tr w:rsidR="0043071B">
        <w:tc>
          <w:tcPr>
            <w:tcW w:w="4395" w:type="dxa"/>
            <w:tcBorders>
              <w:bottom w:val="single" w:sz="18" w:space="0" w:color="000000" w:themeColor="text1"/>
            </w:tcBorders>
          </w:tcPr>
          <w:p w:rsidR="0043071B" w:rsidRDefault="00CC1B1C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8"/>
              </w:rPr>
              <w:t>项目实践</w:t>
            </w:r>
          </w:p>
        </w:tc>
        <w:tc>
          <w:tcPr>
            <w:tcW w:w="6306" w:type="dxa"/>
            <w:tcBorders>
              <w:bottom w:val="single" w:sz="18" w:space="0" w:color="000000" w:themeColor="text1"/>
            </w:tcBorders>
          </w:tcPr>
          <w:p w:rsidR="0043071B" w:rsidRDefault="0043071B"/>
        </w:tc>
      </w:tr>
      <w:tr w:rsidR="0043071B">
        <w:trPr>
          <w:trHeight w:val="1526"/>
        </w:trPr>
        <w:tc>
          <w:tcPr>
            <w:tcW w:w="4395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</w:rPr>
              <w:t>家电销售管理系统（C/S）</w:t>
            </w:r>
          </w:p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2012.12</w:t>
            </w:r>
          </w:p>
        </w:tc>
        <w:tc>
          <w:tcPr>
            <w:tcW w:w="6306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Visual C++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6.0+Sql2000</w:t>
            </w:r>
          </w:p>
          <w:p w:rsidR="0043071B" w:rsidRDefault="00CC1B1C">
            <w:pPr>
              <w:ind w:left="990" w:hangingChars="550" w:hanging="9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 担任小组组长，主要负责出货（销售信息链表的生成）协调进货、查询和文件读写、业绩评价和主菜单设计</w:t>
            </w:r>
          </w:p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 团结合作，分工明确，互相协调，PS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小心对待各类BUG</w:t>
            </w:r>
          </w:p>
        </w:tc>
      </w:tr>
      <w:tr w:rsidR="0043071B">
        <w:trPr>
          <w:trHeight w:val="1506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kern w:val="0"/>
              </w:rPr>
              <w:t>员工考勤管理系统（C/S）</w:t>
            </w:r>
          </w:p>
          <w:p w:rsidR="0043071B" w:rsidRDefault="00CC1B1C">
            <w:pPr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2013.12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Delphi 7.0+Oracle</w:t>
            </w:r>
          </w:p>
          <w:p w:rsidR="0043071B" w:rsidRDefault="00CC1B1C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团队角色：主要负责UI界面设计、查询统计、设置排班班别、模拟签到、员工排班、调班管理、考勤查询、统计功能的实现</w:t>
            </w:r>
          </w:p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感想体会：自学无畏，相互信任，心晴朗，PS:打酱油同样需要能力</w:t>
            </w:r>
          </w:p>
        </w:tc>
      </w:tr>
      <w:tr w:rsidR="0043071B">
        <w:trPr>
          <w:trHeight w:val="1912"/>
        </w:trPr>
        <w:tc>
          <w:tcPr>
            <w:tcW w:w="439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</w:rPr>
              <w:t>汽车销售客户管理系统（B/S）</w:t>
            </w:r>
          </w:p>
          <w:p w:rsidR="0043071B" w:rsidRDefault="00CC1B1C">
            <w:pPr>
              <w:rPr>
                <w:rFonts w:ascii="微软雅黑" w:eastAsia="微软雅黑" w:hAnsi="微软雅黑" w:cs="宋体"/>
                <w:kern w:val="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2014.6</w:t>
            </w:r>
          </w:p>
        </w:tc>
        <w:tc>
          <w:tcPr>
            <w:tcW w:w="630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3071B" w:rsidRDefault="00CC1B1C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Eclipse 3.4+Tomcat6.0+MySQL5.0</w:t>
            </w:r>
          </w:p>
          <w:p w:rsidR="0043071B" w:rsidRDefault="00CC1B1C">
            <w:pPr>
              <w:ind w:left="900" w:hangingChars="500" w:hanging="90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团队角色：主要负责UI界面设计以及一系列前台功能的实现以及前后台功能的衔接。如：客户关系管理、销售统计分析等</w:t>
            </w:r>
          </w:p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感想体会：CSS，设计与技术的结晶PS:尽量别熬夜，白天才是王道</w:t>
            </w:r>
          </w:p>
          <w:p w:rsidR="0043071B" w:rsidRDefault="00CC1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若要添加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经历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，将光标定位在此处-上方“布局”选项卡-”在下方插入“</w:t>
            </w:r>
          </w:p>
        </w:tc>
      </w:tr>
    </w:tbl>
    <w:p w:rsidR="0043071B" w:rsidRDefault="00CC1B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个人技能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连任三年班级班长，院浔江经济管理学社理事会副会长，CET-6，计算机二级，熟练使用DW、PR、AE、office等</w:t>
      </w:r>
    </w:p>
    <w:p w:rsidR="0043071B" w:rsidRDefault="00CC1B1C">
      <w:pPr>
        <w:pBdr>
          <w:bottom w:val="single" w:sz="18" w:space="1" w:color="000000" w:themeColor="text1"/>
        </w:pBdr>
      </w:pP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自我评价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乐于分享|认同鼓励|互相信任|团队合作         </w:t>
      </w:r>
      <w:r>
        <w:rPr>
          <w:rFonts w:ascii="微软雅黑" w:eastAsia="微软雅黑" w:hAnsi="微软雅黑" w:hint="eastAsia"/>
          <w:b/>
          <w:color w:val="404040" w:themeColor="text1" w:themeTint="BF"/>
          <w:sz w:val="28"/>
          <w:szCs w:val="28"/>
        </w:rPr>
        <w:t>其他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做过</w:t>
      </w:r>
      <w:r>
        <w:rPr>
          <w:rFonts w:ascii="微软雅黑" w:eastAsia="微软雅黑" w:hAnsi="微软雅黑" w:hint="eastAsia"/>
          <w:sz w:val="18"/>
          <w:szCs w:val="18"/>
        </w:rPr>
        <w:t>网站后台管理员、</w:t>
      </w:r>
      <w:r>
        <w:rPr>
          <w:rFonts w:ascii="微软雅黑" w:eastAsia="微软雅黑" w:hAnsi="微软雅黑"/>
          <w:sz w:val="18"/>
          <w:szCs w:val="18"/>
        </w:rPr>
        <w:t>酒店服务生，商品促销员等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兼职</w:t>
      </w:r>
    </w:p>
    <w:sectPr w:rsidR="0043071B" w:rsidSect="0043071B">
      <w:pgSz w:w="11900" w:h="16840"/>
      <w:pgMar w:top="1294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459" w:rsidRDefault="00430459" w:rsidP="001D0056">
      <w:r>
        <w:separator/>
      </w:r>
    </w:p>
  </w:endnote>
  <w:endnote w:type="continuationSeparator" w:id="1">
    <w:p w:rsidR="00430459" w:rsidRDefault="00430459" w:rsidP="001D0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459" w:rsidRDefault="00430459" w:rsidP="001D0056">
      <w:r>
        <w:separator/>
      </w:r>
    </w:p>
  </w:footnote>
  <w:footnote w:type="continuationSeparator" w:id="1">
    <w:p w:rsidR="00430459" w:rsidRDefault="00430459" w:rsidP="001D00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A0C"/>
    <w:multiLevelType w:val="multilevel"/>
    <w:tmpl w:val="04155A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4B3"/>
    <w:rsid w:val="00005243"/>
    <w:rsid w:val="0014220F"/>
    <w:rsid w:val="001601B5"/>
    <w:rsid w:val="001D0056"/>
    <w:rsid w:val="002575D2"/>
    <w:rsid w:val="003E1E6E"/>
    <w:rsid w:val="00430459"/>
    <w:rsid w:val="0043071B"/>
    <w:rsid w:val="0043137F"/>
    <w:rsid w:val="004421FA"/>
    <w:rsid w:val="004A3F3D"/>
    <w:rsid w:val="00665F1D"/>
    <w:rsid w:val="006854B3"/>
    <w:rsid w:val="0073764C"/>
    <w:rsid w:val="008400BD"/>
    <w:rsid w:val="00881662"/>
    <w:rsid w:val="008E3894"/>
    <w:rsid w:val="008F58DC"/>
    <w:rsid w:val="00970BBC"/>
    <w:rsid w:val="00993A11"/>
    <w:rsid w:val="00A36986"/>
    <w:rsid w:val="00BA4514"/>
    <w:rsid w:val="00C7257E"/>
    <w:rsid w:val="00CC1B1C"/>
    <w:rsid w:val="00D0784B"/>
    <w:rsid w:val="00D93135"/>
    <w:rsid w:val="00DB70BE"/>
    <w:rsid w:val="00DD70BF"/>
    <w:rsid w:val="00E30046"/>
    <w:rsid w:val="00F379CE"/>
    <w:rsid w:val="00F44B45"/>
    <w:rsid w:val="00FB196F"/>
    <w:rsid w:val="4C8F4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71B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30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43071B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43071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4307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rsid w:val="0043071B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43071B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rsid w:val="0043071B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43071B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rsid w:val="0043071B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43071B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43071B"/>
    <w:pPr>
      <w:ind w:firstLineChars="200" w:firstLine="420"/>
    </w:pPr>
    <w:rPr>
      <w:sz w:val="21"/>
      <w:szCs w:val="22"/>
    </w:rPr>
  </w:style>
  <w:style w:type="paragraph" w:styleId="a9">
    <w:name w:val="Balloon Text"/>
    <w:basedOn w:val="a"/>
    <w:link w:val="Char"/>
    <w:uiPriority w:val="99"/>
    <w:semiHidden/>
    <w:unhideWhenUsed/>
    <w:rsid w:val="00CC1B1C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C1B1C"/>
    <w:rPr>
      <w:kern w:val="2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1D0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1D0056"/>
    <w:rPr>
      <w:kern w:val="2"/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1D0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1D005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fficeplus@microsof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13</cp:revision>
  <cp:lastPrinted>2015-11-17T03:14:00Z</cp:lastPrinted>
  <dcterms:created xsi:type="dcterms:W3CDTF">2015-11-12T07:33:00Z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