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DF" w:rsidRPr="00DC4EAA" w:rsidRDefault="0029421F" w:rsidP="0029421F">
      <w:pPr>
        <w:jc w:val="center"/>
        <w:rPr>
          <w:rFonts w:ascii="Arial" w:hAnsi="Arial" w:cs="Arial"/>
          <w:b/>
          <w:sz w:val="24"/>
        </w:rPr>
      </w:pPr>
      <w:r w:rsidRPr="00DC4EAA">
        <w:rPr>
          <w:rFonts w:ascii="Arial" w:hAnsi="Arial" w:cs="Arial"/>
          <w:b/>
          <w:sz w:val="24"/>
        </w:rPr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plataforma LMS (</w:t>
      </w:r>
      <w:proofErr w:type="spellStart"/>
      <w:r w:rsidR="0029421F">
        <w:rPr>
          <w:rFonts w:ascii="Arial" w:hAnsi="Arial" w:cs="Arial"/>
          <w:sz w:val="24"/>
        </w:rPr>
        <w:t>Learning</w:t>
      </w:r>
      <w:proofErr w:type="spellEnd"/>
      <w:r w:rsidR="0029421F">
        <w:rPr>
          <w:rFonts w:ascii="Arial" w:hAnsi="Arial" w:cs="Arial"/>
          <w:sz w:val="24"/>
        </w:rPr>
        <w:t xml:space="preserve"> Management </w:t>
      </w:r>
      <w:proofErr w:type="spellStart"/>
      <w:r w:rsidR="0029421F">
        <w:rPr>
          <w:rFonts w:ascii="Arial" w:hAnsi="Arial" w:cs="Arial"/>
          <w:sz w:val="24"/>
        </w:rPr>
        <w:t>System</w:t>
      </w:r>
      <w:proofErr w:type="spellEnd"/>
      <w:r>
        <w:rPr>
          <w:rFonts w:ascii="Arial" w:hAnsi="Arial" w:cs="Arial"/>
          <w:sz w:val="24"/>
        </w:rPr>
        <w:t>) es un s</w:t>
      </w:r>
      <w:r w:rsidR="0029421F">
        <w:rPr>
          <w:rFonts w:ascii="Arial" w:hAnsi="Arial" w:cs="Arial"/>
          <w:sz w:val="24"/>
        </w:rPr>
        <w:t>istema de gestión de aprendizaje</w:t>
      </w:r>
      <w:r>
        <w:rPr>
          <w:rFonts w:ascii="Arial" w:hAnsi="Arial" w:cs="Arial"/>
          <w:sz w:val="24"/>
        </w:rPr>
        <w:t>, q</w:t>
      </w:r>
      <w:r w:rsidR="0029421F">
        <w:rPr>
          <w:rFonts w:ascii="Arial" w:hAnsi="Arial" w:cs="Arial"/>
          <w:sz w:val="24"/>
        </w:rPr>
        <w:t>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30D0C">
        <w:rPr>
          <w:rFonts w:ascii="Arial" w:hAnsi="Arial" w:cs="Arial"/>
          <w:sz w:val="24"/>
        </w:rPr>
        <w:t>Además de las funciones básicas ya mencionadas que suele tener un LMS, se suelen integrar funciones adicionales tales como:</w:t>
      </w:r>
      <w:r>
        <w:rPr>
          <w:rFonts w:ascii="Arial" w:hAnsi="Arial" w:cs="Arial"/>
          <w:sz w:val="24"/>
        </w:rPr>
        <w:t xml:space="preserve"> </w:t>
      </w:r>
      <w:r w:rsidRPr="001C452E">
        <w:rPr>
          <w:rFonts w:ascii="Arial" w:hAnsi="Arial" w:cs="Arial"/>
          <w:sz w:val="24"/>
        </w:rPr>
        <w:t>Sistema de videoconferencia integrado con grabaciones automáticas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Aprendizaje adaptativo con recomendaciones personalizadas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Integración con sistemas de pago para cursos Premium</w:t>
      </w:r>
      <w:r>
        <w:rPr>
          <w:rFonts w:ascii="Arial" w:hAnsi="Arial" w:cs="Arial"/>
          <w:sz w:val="24"/>
        </w:rPr>
        <w:t xml:space="preserve">. 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Actualmente, la gestión de procesos de aprendizaje en línea puede presentar dificultades relacionadas con la organización y distribución de contenidos educativos, el seguimiento del progreso de los estudiantes, la realización de evaluaciones y la interacción entre estudiantes e instructores. Además, la ausencia de mecanismos de personalización puede dificultar que los contenidos y actividades se adapten a las necesidades y al ritmo de </w:t>
      </w:r>
      <w:r>
        <w:rPr>
          <w:rFonts w:ascii="Arial" w:hAnsi="Arial" w:cs="Arial"/>
          <w:sz w:val="24"/>
        </w:rPr>
        <w:t>aprendizaje de cada estudiante.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Por otra parte, la gestión de clases virtuales, sus grabaciones, las certificaciones y el acceso a cursos de pago puede requerir el uso de diferentes herramientas y plataformas, generando fragmentación en la experiencia de aprendizaje y dificultando la administración </w:t>
      </w:r>
      <w:r>
        <w:rPr>
          <w:rFonts w:ascii="Arial" w:hAnsi="Arial" w:cs="Arial"/>
          <w:sz w:val="24"/>
        </w:rPr>
        <w:t>centralizada de estos procesos.</w:t>
      </w:r>
    </w:p>
    <w:p w:rsidR="00371682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Ante esta situación, se identifica la necesidad de desarrollar una plataforma de gestión del aprendizaje (LMS) que centralice estos procesos e integre funcionalidades para la administración de cursos, módulos, evaluaciones y certificaciones, videoconferencias, seguimiento del progreso, aprendizaje adaptativo, recomendaciones personalizadas y gestión de pagos para cursos </w:t>
      </w:r>
      <w:r w:rsidR="00FE7AD2" w:rsidRPr="001C452E">
        <w:rPr>
          <w:rFonts w:ascii="Arial" w:hAnsi="Arial" w:cs="Arial"/>
          <w:sz w:val="24"/>
        </w:rPr>
        <w:t>Premium</w:t>
      </w:r>
      <w:r w:rsidR="00B8133A">
        <w:rPr>
          <w:rFonts w:ascii="Arial" w:hAnsi="Arial" w:cs="Arial"/>
          <w:sz w:val="24"/>
        </w:rPr>
        <w:t>.</w:t>
      </w: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3716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del proyecto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 general</w:t>
      </w:r>
    </w:p>
    <w:p w:rsidR="00371682" w:rsidRDefault="00371682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Desarrollar una plataforma LMS que permita administrar, distribuir y gestionar cursos en línea, integrando herramientas de aprendizaje, comunicación, evaluación y personalización que faciliten la gestión académica y m</w:t>
      </w:r>
      <w:r w:rsidR="00F71D2F">
        <w:rPr>
          <w:rFonts w:ascii="Arial" w:hAnsi="Arial" w:cs="Arial"/>
          <w:sz w:val="24"/>
        </w:rPr>
        <w:t>ejore</w:t>
      </w:r>
      <w:r>
        <w:rPr>
          <w:rFonts w:ascii="Arial" w:hAnsi="Arial" w:cs="Arial"/>
          <w:sz w:val="24"/>
        </w:rPr>
        <w:t xml:space="preserve"> la experiencia de aprendizaje de los usuarios.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específicos</w:t>
      </w:r>
    </w:p>
    <w:p w:rsidR="00B8133A" w:rsidRPr="00B8133A" w:rsidRDefault="000E1525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 el respectivo modulo que permita</w:t>
      </w:r>
      <w:r w:rsidR="00B8133A" w:rsidRPr="00B8133A">
        <w:rPr>
          <w:rFonts w:ascii="Arial" w:hAnsi="Arial" w:cs="Arial"/>
          <w:sz w:val="24"/>
        </w:rPr>
        <w:t xml:space="preserve"> crear, organizar y administrar cursos mediante módulos y contenidos estru</w:t>
      </w:r>
      <w:r>
        <w:rPr>
          <w:rFonts w:ascii="Arial" w:hAnsi="Arial" w:cs="Arial"/>
          <w:sz w:val="24"/>
        </w:rPr>
        <w:t xml:space="preserve">cturados. Además, incluyendo </w:t>
      </w:r>
      <w:r w:rsidR="00B8133A" w:rsidRPr="00B8133A">
        <w:rPr>
          <w:rFonts w:ascii="Arial" w:hAnsi="Arial" w:cs="Arial"/>
          <w:sz w:val="24"/>
        </w:rPr>
        <w:t xml:space="preserve">herramientas para la creación y gestión de evaluaciones, así como también la generación y emisión de </w:t>
      </w:r>
      <w:r w:rsidR="00B8133A" w:rsidRPr="00B8133A">
        <w:rPr>
          <w:rFonts w:ascii="Arial" w:hAnsi="Arial" w:cs="Arial"/>
          <w:sz w:val="24"/>
        </w:rPr>
        <w:lastRenderedPageBreak/>
        <w:t>certificaciones una vez que los estudiantes cumplan con los requisitos establecidos.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D61F74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Implementar </w:t>
      </w:r>
      <w:r w:rsidR="006F6939">
        <w:rPr>
          <w:rFonts w:ascii="Arial" w:hAnsi="Arial" w:cs="Arial"/>
          <w:sz w:val="24"/>
        </w:rPr>
        <w:t xml:space="preserve">un </w:t>
      </w:r>
      <w:r>
        <w:rPr>
          <w:rFonts w:ascii="Arial" w:hAnsi="Arial" w:cs="Arial"/>
          <w:sz w:val="24"/>
        </w:rPr>
        <w:t xml:space="preserve">módulo </w:t>
      </w:r>
      <w:r w:rsidR="00B8133A" w:rsidRPr="00B8133A">
        <w:rPr>
          <w:rFonts w:ascii="Arial" w:hAnsi="Arial" w:cs="Arial"/>
          <w:sz w:val="24"/>
        </w:rPr>
        <w:t>de videoconferencia</w:t>
      </w:r>
      <w:r>
        <w:rPr>
          <w:rFonts w:ascii="Arial" w:hAnsi="Arial" w:cs="Arial"/>
          <w:sz w:val="24"/>
        </w:rPr>
        <w:t>s</w:t>
      </w:r>
      <w:r w:rsidR="00B8133A" w:rsidRPr="00B8133A">
        <w:rPr>
          <w:rFonts w:ascii="Arial" w:hAnsi="Arial" w:cs="Arial"/>
          <w:sz w:val="24"/>
        </w:rPr>
        <w:t xml:space="preserve">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0F7F7E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 w:rsidR="009E0D69">
        <w:rPr>
          <w:rFonts w:ascii="Arial" w:hAnsi="Arial" w:cs="Arial"/>
          <w:sz w:val="24"/>
        </w:rPr>
        <w:t xml:space="preserve"> sistema de</w:t>
      </w:r>
      <w:r>
        <w:rPr>
          <w:rFonts w:ascii="Arial" w:hAnsi="Arial" w:cs="Arial"/>
          <w:sz w:val="24"/>
        </w:rPr>
        <w:t xml:space="preserve"> análisis</w:t>
      </w:r>
      <w:r w:rsidR="00B8133A" w:rsidRPr="00B8133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d</w:t>
      </w:r>
      <w:r w:rsidR="00B8133A" w:rsidRPr="00B8133A">
        <w:rPr>
          <w:rFonts w:ascii="Arial" w:hAnsi="Arial" w:cs="Arial"/>
          <w:sz w:val="24"/>
        </w:rPr>
        <w:t>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B8133A" w:rsidRPr="00DA2E21" w:rsidRDefault="00B8133A" w:rsidP="00DC4EAA">
      <w:pPr>
        <w:jc w:val="both"/>
        <w:rPr>
          <w:rFonts w:ascii="Arial" w:hAnsi="Arial" w:cs="Arial"/>
          <w:sz w:val="24"/>
        </w:rPr>
      </w:pPr>
    </w:p>
    <w:p w:rsidR="00701AF1" w:rsidRDefault="009E0D69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>
        <w:rPr>
          <w:rFonts w:ascii="Arial" w:hAnsi="Arial" w:cs="Arial"/>
          <w:sz w:val="24"/>
        </w:rPr>
        <w:t xml:space="preserve"> módulo de pagos que permita </w:t>
      </w:r>
      <w:r w:rsidR="00B8133A" w:rsidRPr="00B8133A">
        <w:rPr>
          <w:rFonts w:ascii="Arial" w:hAnsi="Arial" w:cs="Arial"/>
          <w:sz w:val="24"/>
        </w:rPr>
        <w:t>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p w:rsidR="00DC4EAA" w:rsidRDefault="00DC4EAA" w:rsidP="00DC4EAA">
      <w:pPr>
        <w:rPr>
          <w:rFonts w:ascii="Arial" w:hAnsi="Arial" w:cs="Arial"/>
          <w:sz w:val="24"/>
        </w:rPr>
      </w:pPr>
    </w:p>
    <w:p w:rsidR="00DC4EAA" w:rsidRPr="00DC4EAA" w:rsidRDefault="00DC4EAA" w:rsidP="00DC4EAA">
      <w:pPr>
        <w:jc w:val="both"/>
        <w:rPr>
          <w:rFonts w:ascii="Arial" w:hAnsi="Arial" w:cs="Arial"/>
          <w:sz w:val="24"/>
        </w:rPr>
      </w:pPr>
      <w:r w:rsidRPr="00DC4EAA">
        <w:rPr>
          <w:rFonts w:ascii="Arial" w:hAnsi="Arial" w:cs="Arial"/>
          <w:sz w:val="24"/>
        </w:rPr>
        <w:t>A partir de la problemática que hemos planteado y los objetivos que hemos definido para el proyecto, nuestro enfoque es estructurar el desarrollo del LMS utilizando varios patrones de diseño de software. Estos patrones no solo ayudarán a organizar el sistema, sino que también mejorarán su estructura, facilitando la reutilización, el mantenimiento y la escalabilidad del código. En esta sección, vamos a detallar cómo se implementan los patrones seleccionados en los distintos módulos del proyecto</w:t>
      </w:r>
      <w:r>
        <w:rPr>
          <w:rFonts w:ascii="Arial" w:hAnsi="Arial" w:cs="Arial"/>
          <w:sz w:val="24"/>
        </w:rPr>
        <w:t>.</w:t>
      </w:r>
    </w:p>
    <w:p w:rsidR="004D155B" w:rsidRPr="004D155B" w:rsidRDefault="004D155B" w:rsidP="004D155B">
      <w:pPr>
        <w:pStyle w:val="ListParagraph"/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DC4EAA" w:rsidRDefault="00DC4EAA" w:rsidP="004D155B">
      <w:pPr>
        <w:rPr>
          <w:rFonts w:ascii="Arial" w:hAnsi="Arial" w:cs="Arial"/>
          <w:sz w:val="24"/>
        </w:rPr>
      </w:pPr>
    </w:p>
    <w:p w:rsidR="004D155B" w:rsidRPr="004D155B" w:rsidRDefault="00DC4EAA" w:rsidP="004D155B">
      <w:pPr>
        <w:rPr>
          <w:rFonts w:ascii="Arial" w:hAnsi="Arial" w:cs="Arial"/>
          <w:b/>
          <w:bCs/>
          <w:sz w:val="24"/>
          <w:lang w:val="es-CO"/>
        </w:rPr>
      </w:pPr>
      <w:r>
        <w:rPr>
          <w:rFonts w:ascii="Arial" w:hAnsi="Arial" w:cs="Arial"/>
          <w:b/>
          <w:bCs/>
          <w:sz w:val="24"/>
          <w:lang w:val="es-CO"/>
        </w:rPr>
        <w:lastRenderedPageBreak/>
        <w:t>P</w:t>
      </w:r>
      <w:r w:rsidRPr="004D155B">
        <w:rPr>
          <w:rFonts w:ascii="Arial" w:hAnsi="Arial" w:cs="Arial"/>
          <w:b/>
          <w:bCs/>
          <w:sz w:val="24"/>
          <w:lang w:val="es-CO"/>
        </w:rPr>
        <w:t>atrón</w:t>
      </w:r>
      <w:r w:rsidR="004D155B" w:rsidRPr="004D155B">
        <w:rPr>
          <w:rFonts w:ascii="Arial" w:hAnsi="Arial" w:cs="Arial"/>
          <w:b/>
          <w:bCs/>
          <w:sz w:val="24"/>
          <w:lang w:val="es-CO"/>
        </w:rPr>
        <w:t xml:space="preserve"> </w:t>
      </w:r>
      <w:proofErr w:type="spellStart"/>
      <w:r w:rsidR="004D155B" w:rsidRPr="004D155B">
        <w:rPr>
          <w:rFonts w:ascii="Arial" w:hAnsi="Arial" w:cs="Arial"/>
          <w:b/>
          <w:bCs/>
          <w:sz w:val="24"/>
          <w:lang w:val="es-CO"/>
        </w:rPr>
        <w:t>singleton</w:t>
      </w:r>
      <w:proofErr w:type="spellEnd"/>
    </w:p>
    <w:p w:rsidR="009F2AA5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Para demostrar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se </w:t>
      </w:r>
      <w:r w:rsidR="00DC4EAA" w:rsidRPr="004D155B">
        <w:rPr>
          <w:rFonts w:ascii="Arial" w:hAnsi="Arial" w:cs="Arial"/>
          <w:sz w:val="24"/>
          <w:lang w:val="es-CO"/>
        </w:rPr>
        <w:t>decidió</w:t>
      </w:r>
      <w:r w:rsidRPr="004D155B">
        <w:rPr>
          <w:rFonts w:ascii="Arial" w:hAnsi="Arial" w:cs="Arial"/>
          <w:sz w:val="24"/>
          <w:lang w:val="es-CO"/>
        </w:rPr>
        <w:t xml:space="preserve"> crear el módulo correspondiente a la autenticación de usuarios del LMS, este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es utilizado mediante el mecanismo de gestión de componentes de Spring </w:t>
      </w:r>
      <w:proofErr w:type="spellStart"/>
      <w:r w:rsidRPr="004D155B">
        <w:rPr>
          <w:rFonts w:ascii="Arial" w:hAnsi="Arial" w:cs="Arial"/>
          <w:sz w:val="24"/>
          <w:lang w:val="es-CO"/>
        </w:rPr>
        <w:t>Boot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. </w:t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33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lase UM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</w:p>
    <w:p w:rsidR="009F2AA5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Tomamos como ejemplo la clase </w:t>
      </w:r>
      <w:proofErr w:type="spellStart"/>
      <w:r w:rsidRPr="004D155B">
        <w:rPr>
          <w:rFonts w:ascii="Arial" w:hAnsi="Arial" w:cs="Arial"/>
          <w:sz w:val="24"/>
          <w:lang w:val="es-CO"/>
        </w:rPr>
        <w:t>UsuarioRepositoryImpl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para ilustrar la implementación: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DFBD9A7" wp14:editId="31D9A852">
            <wp:extent cx="5910764" cy="2828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3" t="7778" r="4814" b="36951"/>
                    <a:stretch/>
                  </pic:blipFill>
                  <pic:spPr bwMode="auto">
                    <a:xfrm>
                      <a:off x="0" y="0"/>
                      <a:ext cx="5948092" cy="284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55B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Esta clase utiliza la anotación @</w:t>
      </w:r>
      <w:proofErr w:type="spellStart"/>
      <w:r w:rsidRPr="004D155B">
        <w:rPr>
          <w:rFonts w:ascii="Arial" w:hAnsi="Arial" w:cs="Arial"/>
          <w:sz w:val="24"/>
          <w:lang w:val="es-CO"/>
        </w:rPr>
        <w:t>Repository</w:t>
      </w:r>
      <w:proofErr w:type="spellEnd"/>
      <w:r w:rsidRPr="004D155B">
        <w:rPr>
          <w:rFonts w:ascii="Arial" w:hAnsi="Arial" w:cs="Arial"/>
          <w:sz w:val="24"/>
          <w:lang w:val="es-CO"/>
        </w:rPr>
        <w:t>, la cual hace que solo se cree una instancia de la clase al inicio de la ejecución del programa y reutiliza dicha instancia cada vez que otro componente necesita el rep</w:t>
      </w:r>
      <w:r w:rsidR="00DC4EAA">
        <w:rPr>
          <w:rFonts w:ascii="Arial" w:hAnsi="Arial" w:cs="Arial"/>
          <w:sz w:val="24"/>
          <w:lang w:val="es-CO"/>
        </w:rPr>
        <w:t xml:space="preserve">ositorio. A continuación, </w:t>
      </w:r>
      <w:r w:rsidR="00DC4EAA">
        <w:rPr>
          <w:rFonts w:ascii="Arial" w:hAnsi="Arial" w:cs="Arial"/>
          <w:sz w:val="24"/>
          <w:lang w:val="es-CO"/>
        </w:rPr>
        <w:lastRenderedPageBreak/>
        <w:t>se an</w:t>
      </w:r>
      <w:r w:rsidRPr="004D155B">
        <w:rPr>
          <w:rFonts w:ascii="Arial" w:hAnsi="Arial" w:cs="Arial"/>
          <w:sz w:val="24"/>
          <w:lang w:val="es-CO"/>
        </w:rPr>
        <w:t xml:space="preserve">exa un link que contiene un video de la prueba de funcionamiento del módulo y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>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https://unidadestecno-my.sharepoint.com/:v:/g/personal/juansebastiancardenas_uts_edu_co/IQCoRiF55r0zRonwjl8brGWBAYFZmD-mPyXI4kBM72mJTYw?nav=eyJyZWZlcnJhbEluZm8iOnsicmVmZXJyYWxBcHAiOiJPbmVEcml2ZUZvckJ1c2luZXNzIiwicmVmZXJyYWxBcHBQbGF0Zm9ybSI6IldlYiIsInJlZmVycmFsTW9kZSI6InZpZXciLCJyZWZlcnJhbFZpZXciOiJNeUZpbGVzTGlua0NvcHkifX0&amp;e=Pe46E1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</w:p>
    <w:p w:rsidR="004D155B" w:rsidRDefault="002E704D" w:rsidP="004D155B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Factory </w:t>
      </w:r>
      <w:proofErr w:type="spellStart"/>
      <w:r>
        <w:rPr>
          <w:rFonts w:ascii="Arial" w:hAnsi="Arial" w:cs="Arial"/>
          <w:b/>
          <w:sz w:val="24"/>
          <w:lang w:val="es-CO"/>
        </w:rPr>
        <w:t>Method</w:t>
      </w:r>
      <w:proofErr w:type="spellEnd"/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Factory </w:t>
      </w:r>
      <w:proofErr w:type="spellStart"/>
      <w:r>
        <w:rPr>
          <w:rFonts w:ascii="Arial" w:hAnsi="Arial" w:cs="Arial"/>
          <w:sz w:val="24"/>
          <w:lang w:val="es-CO"/>
        </w:rPr>
        <w:t>Method</w:t>
      </w:r>
      <w:proofErr w:type="spellEnd"/>
      <w:r>
        <w:rPr>
          <w:rFonts w:ascii="Arial" w:hAnsi="Arial" w:cs="Arial"/>
          <w:sz w:val="24"/>
          <w:lang w:val="es-CO"/>
        </w:rPr>
        <w:t xml:space="preserve"> en este proyecto, La clase Usuario </w:t>
      </w:r>
      <w:r w:rsidRPr="002E704D">
        <w:rPr>
          <w:rFonts w:ascii="Arial" w:hAnsi="Arial" w:cs="Arial"/>
          <w:sz w:val="24"/>
          <w:lang w:val="es-CO"/>
        </w:rPr>
        <w:t xml:space="preserve">se definió como clase abstracta, con un método </w:t>
      </w:r>
      <w:proofErr w:type="spellStart"/>
      <w:proofErr w:type="gramStart"/>
      <w:r w:rsidRPr="002E704D">
        <w:rPr>
          <w:rFonts w:ascii="Arial" w:hAnsi="Arial" w:cs="Arial"/>
          <w:sz w:val="24"/>
          <w:lang w:val="es-CO"/>
        </w:rPr>
        <w:t>getRol</w:t>
      </w:r>
      <w:proofErr w:type="spellEnd"/>
      <w:r w:rsidRPr="002E704D"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que cada subclase implementa según su tipo. A partir de ella se crearon tres productos concretos: Instructor, Estudiante y Administrador, cada uno devolviendo el valor de Rol que le corresponde.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 usando como ejemplo la clase instructor: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295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pia de Clase UM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2E704D" w:rsidRDefault="0007544A" w:rsidP="0007544A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Ahora como se planteó la clase usuario:</w:t>
      </w:r>
    </w:p>
    <w:p w:rsidR="002E704D" w:rsidRDefault="002E704D" w:rsidP="002E704D">
      <w:pPr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1CD8548" wp14:editId="3218FB30">
            <wp:extent cx="5400040" cy="3037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 w:rsidRPr="002E704D">
        <w:rPr>
          <w:rFonts w:ascii="Arial" w:hAnsi="Arial" w:cs="Arial"/>
          <w:sz w:val="24"/>
          <w:lang w:val="es-CO"/>
        </w:rPr>
        <w:t xml:space="preserve">Para la creación de estos productos se definió </w:t>
      </w:r>
      <w:proofErr w:type="spellStart"/>
      <w:r w:rsidRPr="002E704D">
        <w:rPr>
          <w:rFonts w:ascii="Arial" w:hAnsi="Arial" w:cs="Arial"/>
          <w:sz w:val="24"/>
          <w:lang w:val="es-CO"/>
        </w:rPr>
        <w:t>UsuarioFactory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una clase abstracta que declara el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sin implementación, y un métod</w:t>
      </w:r>
      <w:r>
        <w:rPr>
          <w:rFonts w:ascii="Arial" w:hAnsi="Arial" w:cs="Arial"/>
          <w:sz w:val="24"/>
          <w:lang w:val="es-CO"/>
        </w:rPr>
        <w:t xml:space="preserve">o plantilla </w:t>
      </w:r>
      <w:proofErr w:type="spell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2E704D">
        <w:rPr>
          <w:rFonts w:ascii="Arial" w:hAnsi="Arial" w:cs="Arial"/>
          <w:sz w:val="24"/>
          <w:lang w:val="es-CO"/>
        </w:rPr>
        <w:t xml:space="preserve">) que invoca a ese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method</w:t>
      </w:r>
      <w:proofErr w:type="spellEnd"/>
      <w:r w:rsidRPr="002E704D">
        <w:rPr>
          <w:rFonts w:ascii="Arial" w:hAnsi="Arial" w:cs="Arial"/>
          <w:sz w:val="24"/>
          <w:lang w:val="es-CO"/>
        </w:rPr>
        <w:t>. Sobre esta base se impleme</w:t>
      </w:r>
      <w:r>
        <w:rPr>
          <w:rFonts w:ascii="Arial" w:hAnsi="Arial" w:cs="Arial"/>
          <w:sz w:val="24"/>
          <w:lang w:val="es-CO"/>
        </w:rPr>
        <w:t xml:space="preserve">ntaron tres </w:t>
      </w:r>
      <w:proofErr w:type="spellStart"/>
      <w:r>
        <w:rPr>
          <w:rFonts w:ascii="Arial" w:hAnsi="Arial" w:cs="Arial"/>
          <w:sz w:val="24"/>
          <w:lang w:val="es-CO"/>
        </w:rPr>
        <w:t>creators</w:t>
      </w:r>
      <w:proofErr w:type="spellEnd"/>
      <w:r>
        <w:rPr>
          <w:rFonts w:ascii="Arial" w:hAnsi="Arial" w:cs="Arial"/>
          <w:sz w:val="24"/>
          <w:lang w:val="es-CO"/>
        </w:rPr>
        <w:t xml:space="preserve"> concretos </w:t>
      </w:r>
      <w:proofErr w:type="spellStart"/>
      <w:r w:rsidRPr="002E704D">
        <w:rPr>
          <w:rFonts w:ascii="Arial" w:hAnsi="Arial" w:cs="Arial"/>
          <w:sz w:val="24"/>
          <w:lang w:val="es-CO"/>
        </w:rPr>
        <w:t>InstructorFactory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2E704D">
        <w:rPr>
          <w:rFonts w:ascii="Arial" w:hAnsi="Arial" w:cs="Arial"/>
          <w:sz w:val="24"/>
          <w:lang w:val="es-CO"/>
        </w:rPr>
        <w:t>EstudianteFactory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y</w:t>
      </w:r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AdministradorFactory</w:t>
      </w:r>
      <w:proofErr w:type="spellEnd"/>
      <w:r w:rsidRPr="002E704D">
        <w:rPr>
          <w:rFonts w:ascii="Arial" w:hAnsi="Arial" w:cs="Arial"/>
          <w:sz w:val="24"/>
          <w:lang w:val="es-CO"/>
        </w:rPr>
        <w:t>, cada uno sobrescrib</w:t>
      </w:r>
      <w:r>
        <w:rPr>
          <w:rFonts w:ascii="Arial" w:hAnsi="Arial" w:cs="Arial"/>
          <w:sz w:val="24"/>
          <w:lang w:val="es-CO"/>
        </w:rPr>
        <w:t xml:space="preserve">iendo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para instanciar y devolver su producto correspondiente.</w:t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4E5B51D" wp14:editId="5C0F61F7">
            <wp:extent cx="540004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73ADDA41" wp14:editId="1A4858AD">
            <wp:extent cx="5400040" cy="1812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07E6F3B" wp14:editId="629AAD85">
            <wp:extent cx="5400040" cy="1864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D9F5A8" wp14:editId="37A03478">
            <wp:extent cx="5400040" cy="1854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Cada una de estas </w:t>
      </w:r>
      <w:proofErr w:type="spellStart"/>
      <w:r w:rsidRPr="00094746">
        <w:rPr>
          <w:rFonts w:ascii="Arial" w:hAnsi="Arial" w:cs="Arial"/>
          <w:sz w:val="24"/>
          <w:lang w:val="es-CO"/>
        </w:rPr>
        <w:t>factories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concretas se registró como componente de Spring (@</w:t>
      </w:r>
      <w:proofErr w:type="spellStart"/>
      <w:r w:rsidRPr="00094746">
        <w:rPr>
          <w:rFonts w:ascii="Arial" w:hAnsi="Arial" w:cs="Arial"/>
          <w:sz w:val="24"/>
          <w:lang w:val="es-CO"/>
        </w:rPr>
        <w:t>Component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), lo que permite que el </w:t>
      </w:r>
      <w:proofErr w:type="spellStart"/>
      <w:r w:rsidRPr="00094746">
        <w:rPr>
          <w:rFonts w:ascii="Arial" w:hAnsi="Arial" w:cs="Arial"/>
          <w:sz w:val="24"/>
          <w:lang w:val="es-CO"/>
        </w:rPr>
        <w:t>framework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las inyecte automáticamente como una lista en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. Esta clase construye internamente un mapa que asocia cada Rol con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que lo produce, exponiendo un método </w:t>
      </w:r>
      <w:proofErr w:type="spellStart"/>
      <w:proofErr w:type="gramStart"/>
      <w:r w:rsidRPr="00094746">
        <w:rPr>
          <w:rFonts w:ascii="Arial" w:hAnsi="Arial" w:cs="Arial"/>
          <w:sz w:val="24"/>
          <w:lang w:val="es-CO"/>
        </w:rPr>
        <w:t>getFactory</w:t>
      </w:r>
      <w:proofErr w:type="spellEnd"/>
      <w:r w:rsidRPr="00094746"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Rol rol) que devuelve la instancia adecuada.</w:t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2B1F6413" wp14:editId="65BE7884">
            <wp:extent cx="5400040" cy="2129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El flujo de ejecución queda así: el controlador recibe la solicitud de creación de usuario junto con el rol elegido, invoca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usuarioFactoryProvider.getFactory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(rol) para obtener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correspondiente, y sobre esa </w:t>
      </w:r>
      <w:proofErr w:type="spellStart"/>
      <w:r w:rsidRPr="00094746">
        <w:rPr>
          <w:rFonts w:ascii="Arial" w:hAnsi="Arial" w:cs="Arial"/>
          <w:sz w:val="24"/>
          <w:lang w:val="es-CO"/>
        </w:rPr>
        <w:t>fact</w:t>
      </w:r>
      <w:r>
        <w:rPr>
          <w:rFonts w:ascii="Arial" w:hAnsi="Arial" w:cs="Arial"/>
          <w:sz w:val="24"/>
          <w:lang w:val="es-CO"/>
        </w:rPr>
        <w:t>ory</w:t>
      </w:r>
      <w:proofErr w:type="spellEnd"/>
      <w:r>
        <w:rPr>
          <w:rFonts w:ascii="Arial" w:hAnsi="Arial" w:cs="Arial"/>
          <w:sz w:val="24"/>
          <w:lang w:val="es-CO"/>
        </w:rPr>
        <w:t xml:space="preserve"> llama a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 xml:space="preserve">). Este método ejecuta internamente el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94746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), que retorna la instancia concreta de Usuario ya construida, la cual el controlador guarda en el repositorio.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Llamado de los métodos de las clases Factory en el controlador para la creación de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 w:rsidRPr="00333D03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38E839" wp14:editId="7F862D43">
            <wp:extent cx="5400040" cy="329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para crear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F49F7DD" wp14:editId="46EED365">
            <wp:extent cx="5400040" cy="3037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14BDB70" wp14:editId="525ECA9A">
            <wp:extent cx="5400040" cy="3037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Usuario creado: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CE30C06" wp14:editId="5D12D1CE">
            <wp:extent cx="5400040" cy="3037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</w:p>
    <w:p w:rsidR="004912B4" w:rsidRDefault="004912B4" w:rsidP="002E704D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Abstract</w:t>
      </w:r>
      <w:proofErr w:type="spellEnd"/>
      <w:r>
        <w:rPr>
          <w:rFonts w:ascii="Arial" w:hAnsi="Arial" w:cs="Arial"/>
          <w:b/>
          <w:sz w:val="24"/>
          <w:lang w:val="es-CO"/>
        </w:rPr>
        <w:t xml:space="preserve"> Factory</w:t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Abstract</w:t>
      </w:r>
      <w:proofErr w:type="spellEnd"/>
      <w:r>
        <w:rPr>
          <w:rFonts w:ascii="Arial" w:hAnsi="Arial" w:cs="Arial"/>
          <w:sz w:val="24"/>
          <w:lang w:val="es-CO"/>
        </w:rPr>
        <w:t xml:space="preserve"> Factory e</w:t>
      </w:r>
      <w:r w:rsidRPr="004912B4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4912B4">
        <w:rPr>
          <w:rFonts w:ascii="Arial" w:hAnsi="Arial" w:cs="Arial"/>
          <w:sz w:val="24"/>
          <w:lang w:val="es-CO"/>
        </w:rPr>
        <w:t>CursoFactory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se definió como clase abstracta declarando tres </w:t>
      </w:r>
      <w:proofErr w:type="spellStart"/>
      <w:r w:rsidRPr="004912B4">
        <w:rPr>
          <w:rFonts w:ascii="Arial" w:hAnsi="Arial" w:cs="Arial"/>
          <w:sz w:val="24"/>
          <w:lang w:val="es-CO"/>
        </w:rPr>
        <w:t>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912B4">
        <w:rPr>
          <w:rFonts w:ascii="Arial" w:hAnsi="Arial" w:cs="Arial"/>
          <w:sz w:val="24"/>
          <w:lang w:val="es-CO"/>
        </w:rPr>
        <w:t>methods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sin im</w:t>
      </w:r>
      <w:r>
        <w:rPr>
          <w:rFonts w:ascii="Arial" w:hAnsi="Arial" w:cs="Arial"/>
          <w:sz w:val="24"/>
          <w:lang w:val="es-CO"/>
        </w:rPr>
        <w:t xml:space="preserve">plementación: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crearContenido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crearEvaluacion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crearCertificado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4912B4">
        <w:rPr>
          <w:rFonts w:ascii="Arial" w:hAnsi="Arial" w:cs="Arial"/>
          <w:sz w:val="24"/>
          <w:lang w:val="es-CO"/>
        </w:rPr>
        <w:t xml:space="preserve">). Sobre esta base se implementaron dos fábricas concretas, </w:t>
      </w:r>
      <w:proofErr w:type="spellStart"/>
      <w:r w:rsidRPr="004912B4">
        <w:rPr>
          <w:rFonts w:ascii="Arial" w:hAnsi="Arial" w:cs="Arial"/>
          <w:sz w:val="24"/>
          <w:lang w:val="es-CO"/>
        </w:rPr>
        <w:t>CursoTecnicoFactory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4912B4">
        <w:rPr>
          <w:rFonts w:ascii="Arial" w:hAnsi="Arial" w:cs="Arial"/>
          <w:sz w:val="24"/>
          <w:lang w:val="es-CO"/>
        </w:rPr>
        <w:t>CursoCertificacionFactory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, cada una sobrescribiendo los tres métodos para producir la variante correspondiente de Contenido, </w:t>
      </w:r>
      <w:proofErr w:type="spellStart"/>
      <w:r w:rsidRPr="004912B4">
        <w:rPr>
          <w:rFonts w:ascii="Arial" w:hAnsi="Arial" w:cs="Arial"/>
          <w:sz w:val="24"/>
          <w:lang w:val="es-CO"/>
        </w:rPr>
        <w:t>Evaluacion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y Certificado — las tres jerarquías de producto que también se definieron como clases abstractas, con sus respectivas subclases concretas por familia (</w:t>
      </w:r>
      <w:proofErr w:type="spellStart"/>
      <w:r w:rsidRPr="004912B4">
        <w:rPr>
          <w:rFonts w:ascii="Arial" w:hAnsi="Arial" w:cs="Arial"/>
          <w:sz w:val="24"/>
          <w:lang w:val="es-CO"/>
        </w:rPr>
        <w:t>ContenidoTecnico</w:t>
      </w:r>
      <w:proofErr w:type="spellEnd"/>
      <w:r w:rsidRPr="004912B4">
        <w:rPr>
          <w:rFonts w:ascii="Arial" w:hAnsi="Arial" w:cs="Arial"/>
          <w:sz w:val="24"/>
          <w:lang w:val="es-CO"/>
        </w:rPr>
        <w:t>/</w:t>
      </w:r>
      <w:proofErr w:type="spellStart"/>
      <w:r w:rsidRPr="004912B4">
        <w:rPr>
          <w:rFonts w:ascii="Arial" w:hAnsi="Arial" w:cs="Arial"/>
          <w:sz w:val="24"/>
          <w:lang w:val="es-CO"/>
        </w:rPr>
        <w:t>ContenidoCertificacion</w:t>
      </w:r>
      <w:proofErr w:type="spellEnd"/>
      <w:r w:rsidRPr="004912B4">
        <w:rPr>
          <w:rFonts w:ascii="Arial" w:hAnsi="Arial" w:cs="Arial"/>
          <w:sz w:val="24"/>
          <w:lang w:val="es-CO"/>
        </w:rPr>
        <w:t>, y así con las otras dos).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A continuación, se muestra el diagrama UML de la implementación de este patrón</w:t>
      </w:r>
      <w:r>
        <w:rPr>
          <w:rFonts w:ascii="Arial" w:hAnsi="Arial" w:cs="Arial"/>
          <w:sz w:val="24"/>
          <w:lang w:val="es-CO"/>
        </w:rPr>
        <w:t>, usando como ejemplo la creación de contenido, evaluación y certificado de curos técnico: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2510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ia de Copia de Clase UML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noProof/>
          <w:lang w:eastAsia="es-ES"/>
        </w:rPr>
      </w:pPr>
      <w:r w:rsidRPr="000D704E">
        <w:rPr>
          <w:rFonts w:ascii="Arial" w:hAnsi="Arial" w:cs="Arial"/>
          <w:sz w:val="24"/>
          <w:lang w:val="es-CO"/>
        </w:rPr>
        <w:drawing>
          <wp:inline distT="0" distB="0" distL="0" distR="0" wp14:anchorId="321E42B0" wp14:editId="2E707EA3">
            <wp:extent cx="540004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04E">
        <w:rPr>
          <w:noProof/>
          <w:lang w:eastAsia="es-ES"/>
        </w:rPr>
        <w:t xml:space="preserve"> </w:t>
      </w:r>
      <w:r w:rsidRPr="000D704E">
        <w:rPr>
          <w:rFonts w:ascii="Arial" w:hAnsi="Arial" w:cs="Arial"/>
          <w:sz w:val="24"/>
          <w:lang w:val="es-CO"/>
        </w:rPr>
        <w:drawing>
          <wp:inline distT="0" distB="0" distL="0" distR="0" wp14:anchorId="62930934" wp14:editId="11B7DFA2">
            <wp:extent cx="5400040" cy="2117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rFonts w:ascii="Arial" w:hAnsi="Arial" w:cs="Arial"/>
          <w:noProof/>
          <w:sz w:val="24"/>
          <w:lang w:eastAsia="es-ES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Estructura de las clases ContenidoTecnico, EvaluacionTenica y CertificadoTecnico (Comparten la misma estructura):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 w:rsidRPr="000D704E">
        <w:rPr>
          <w:rFonts w:ascii="Arial" w:hAnsi="Arial" w:cs="Arial"/>
          <w:sz w:val="24"/>
          <w:lang w:val="es-CO"/>
        </w:rPr>
        <w:drawing>
          <wp:inline distT="0" distB="0" distL="0" distR="0" wp14:anchorId="5469924B" wp14:editId="7FF06CCD">
            <wp:extent cx="5400040" cy="2351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Contenido, Certificado y </w:t>
      </w:r>
      <w:proofErr w:type="spellStart"/>
      <w:r>
        <w:rPr>
          <w:rFonts w:ascii="Arial" w:hAnsi="Arial" w:cs="Arial"/>
          <w:sz w:val="24"/>
          <w:lang w:val="es-CO"/>
        </w:rPr>
        <w:t>Evaluacion</w:t>
      </w:r>
      <w:proofErr w:type="spellEnd"/>
      <w:r>
        <w:rPr>
          <w:rFonts w:ascii="Arial" w:hAnsi="Arial" w:cs="Arial"/>
          <w:sz w:val="24"/>
          <w:lang w:val="es-CO"/>
        </w:rPr>
        <w:t>: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drawing>
          <wp:inline distT="0" distB="0" distL="0" distR="0" wp14:anchorId="7F6A4C30" wp14:editId="10E23DFD">
            <wp:extent cx="5363323" cy="395342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lastRenderedPageBreak/>
        <w:drawing>
          <wp:inline distT="0" distB="0" distL="0" distR="0" wp14:anchorId="1D410A35" wp14:editId="0E482498">
            <wp:extent cx="4982270" cy="3686689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drawing>
          <wp:inline distT="0" distB="0" distL="0" distR="0" wp14:anchorId="3738802C" wp14:editId="3870F980">
            <wp:extent cx="4372585" cy="3705742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lastRenderedPageBreak/>
        <w:t xml:space="preserve">Cada fábrica concreta se registró como componente de Spring, lo que permite que </w:t>
      </w:r>
      <w:proofErr w:type="spellStart"/>
      <w:r w:rsidRPr="008A0046">
        <w:rPr>
          <w:rFonts w:ascii="Arial" w:hAnsi="Arial" w:cs="Arial"/>
          <w:sz w:val="24"/>
          <w:lang w:val="es-CO"/>
        </w:rPr>
        <w:t>CursoFactoryProvider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reciba automáticamente la lista completa e indexe cada una por </w:t>
      </w:r>
      <w:proofErr w:type="spellStart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, siguiendo el mismo mecanismo que ya usa </w:t>
      </w:r>
      <w:proofErr w:type="spellStart"/>
      <w:r w:rsidRPr="008A00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en el patrón Factory </w:t>
      </w:r>
      <w:proofErr w:type="spellStart"/>
      <w:r w:rsidRPr="008A0046">
        <w:rPr>
          <w:rFonts w:ascii="Arial" w:hAnsi="Arial" w:cs="Arial"/>
          <w:sz w:val="24"/>
          <w:lang w:val="es-CO"/>
        </w:rPr>
        <w:t>Method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: se expone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getFactory</w:t>
      </w:r>
      <w:proofErr w:type="spellEnd"/>
      <w:r w:rsidRPr="008A0046">
        <w:rPr>
          <w:rFonts w:ascii="Arial" w:hAnsi="Arial" w:cs="Arial"/>
          <w:sz w:val="24"/>
          <w:lang w:val="es-CO"/>
        </w:rPr>
        <w:t>(</w:t>
      </w:r>
      <w:proofErr w:type="spellStart"/>
      <w:proofErr w:type="gramEnd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tipo), que devuelve la fábrica concreta correspondiente.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drawing>
          <wp:inline distT="0" distB="0" distL="0" distR="0" wp14:anchorId="69AD19CC" wp14:editId="579F2821">
            <wp:extent cx="5400040" cy="3413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drawing>
          <wp:inline distT="0" distB="0" distL="0" distR="0" wp14:anchorId="6616F84A" wp14:editId="7CED0B68">
            <wp:extent cx="5400040" cy="2022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t xml:space="preserve">El uso del patrón ocurre en </w:t>
      </w:r>
      <w:proofErr w:type="spellStart"/>
      <w:r w:rsidRPr="008A0046">
        <w:rPr>
          <w:rFonts w:ascii="Arial" w:hAnsi="Arial" w:cs="Arial"/>
          <w:sz w:val="24"/>
          <w:lang w:val="es-CO"/>
        </w:rPr>
        <w:t>Cu</w:t>
      </w:r>
      <w:r>
        <w:rPr>
          <w:rFonts w:ascii="Arial" w:hAnsi="Arial" w:cs="Arial"/>
          <w:sz w:val="24"/>
          <w:lang w:val="es-CO"/>
        </w:rPr>
        <w:t>rsoService.crearPaqueteCurso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8A0046">
        <w:rPr>
          <w:rFonts w:ascii="Arial" w:hAnsi="Arial" w:cs="Arial"/>
          <w:sz w:val="24"/>
          <w:lang w:val="es-CO"/>
        </w:rPr>
        <w:t xml:space="preserve">), que primero solicita al </w:t>
      </w:r>
      <w:proofErr w:type="spellStart"/>
      <w:r w:rsidRPr="008A0046">
        <w:rPr>
          <w:rFonts w:ascii="Arial" w:hAnsi="Arial" w:cs="Arial"/>
          <w:sz w:val="24"/>
          <w:lang w:val="es-CO"/>
        </w:rPr>
        <w:t>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la fábrica correspondiente al tipo de curso y guarda esa referencia en una variable local. Con esa misma instancia se invocan, en secuencia, los tres métodos de creación —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crearConteni</w:t>
      </w:r>
      <w:r>
        <w:rPr>
          <w:rFonts w:ascii="Arial" w:hAnsi="Arial" w:cs="Arial"/>
          <w:sz w:val="24"/>
          <w:lang w:val="es-CO"/>
        </w:rPr>
        <w:t>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426E60">
        <w:rPr>
          <w:rFonts w:ascii="Arial" w:hAnsi="Arial" w:cs="Arial"/>
          <w:sz w:val="24"/>
          <w:lang w:val="es-CO"/>
        </w:rPr>
        <w:t xml:space="preserve">), </w:t>
      </w:r>
      <w:proofErr w:type="spellStart"/>
      <w:r w:rsidR="00426E60">
        <w:rPr>
          <w:rFonts w:ascii="Arial" w:hAnsi="Arial" w:cs="Arial"/>
          <w:sz w:val="24"/>
          <w:lang w:val="es-CO"/>
        </w:rPr>
        <w:t>crearEvaluacion</w:t>
      </w:r>
      <w:proofErr w:type="spellEnd"/>
      <w:r w:rsidR="00426E60">
        <w:rPr>
          <w:rFonts w:ascii="Arial" w:hAnsi="Arial" w:cs="Arial"/>
          <w:sz w:val="24"/>
          <w:lang w:val="es-CO"/>
        </w:rPr>
        <w:t xml:space="preserve">() y </w:t>
      </w:r>
      <w:proofErr w:type="spellStart"/>
      <w:r w:rsidR="00426E60">
        <w:rPr>
          <w:rFonts w:ascii="Arial" w:hAnsi="Arial" w:cs="Arial"/>
          <w:sz w:val="24"/>
          <w:lang w:val="es-CO"/>
        </w:rPr>
        <w:t>crearCertificado</w:t>
      </w:r>
      <w:proofErr w:type="spellEnd"/>
      <w:r w:rsidR="00426E60">
        <w:rPr>
          <w:rFonts w:ascii="Arial" w:hAnsi="Arial" w:cs="Arial"/>
          <w:sz w:val="24"/>
          <w:lang w:val="es-CO"/>
        </w:rPr>
        <w:t>(</w:t>
      </w:r>
      <w:r w:rsidRPr="008A0046">
        <w:rPr>
          <w:rFonts w:ascii="Arial" w:hAnsi="Arial" w:cs="Arial"/>
          <w:sz w:val="24"/>
          <w:lang w:val="es-CO"/>
        </w:rPr>
        <w:t xml:space="preserve">)—, cuyos resultados se agrupan en un </w:t>
      </w:r>
      <w:proofErr w:type="spellStart"/>
      <w:r w:rsidRPr="008A0046">
        <w:rPr>
          <w:rFonts w:ascii="Arial" w:hAnsi="Arial" w:cs="Arial"/>
          <w:sz w:val="24"/>
          <w:lang w:val="es-CO"/>
        </w:rPr>
        <w:t>PaqueteCurso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. Este objeto, junto con el instructor obtenido de la sesión, se persiste mediante </w:t>
      </w:r>
      <w:proofErr w:type="spellStart"/>
      <w:r w:rsidRPr="008A0046">
        <w:rPr>
          <w:rFonts w:ascii="Arial" w:hAnsi="Arial" w:cs="Arial"/>
          <w:sz w:val="24"/>
          <w:lang w:val="es-CO"/>
        </w:rPr>
        <w:t>CursoRepository</w:t>
      </w:r>
      <w:proofErr w:type="spellEnd"/>
      <w:r w:rsidRPr="008A0046">
        <w:rPr>
          <w:rFonts w:ascii="Arial" w:hAnsi="Arial" w:cs="Arial"/>
          <w:sz w:val="24"/>
          <w:lang w:val="es-CO"/>
        </w:rPr>
        <w:t>.</w:t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sz w:val="24"/>
          <w:lang w:val="es-CO"/>
        </w:rPr>
        <w:lastRenderedPageBreak/>
        <w:drawing>
          <wp:inline distT="0" distB="0" distL="0" distR="0" wp14:anchorId="073D6868" wp14:editId="52342AE8">
            <wp:extent cx="5400040" cy="3738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sz w:val="24"/>
          <w:lang w:val="es-CO"/>
        </w:rPr>
        <w:drawing>
          <wp:inline distT="0" distB="0" distL="0" distR="0" wp14:anchorId="4A633D9C" wp14:editId="20D40AC8">
            <wp:extent cx="5400040" cy="32569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CursoController</w:t>
      </w:r>
      <w:proofErr w:type="spellEnd"/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sz w:val="24"/>
          <w:lang w:val="es-CO"/>
        </w:rPr>
        <w:drawing>
          <wp:inline distT="0" distB="0" distL="0" distR="0" wp14:anchorId="584A4290" wp14:editId="7F331150">
            <wp:extent cx="5400040" cy="50895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Creaciòn</w:t>
      </w:r>
      <w:proofErr w:type="spellEnd"/>
      <w:r>
        <w:rPr>
          <w:rFonts w:ascii="Arial" w:hAnsi="Arial" w:cs="Arial"/>
          <w:sz w:val="24"/>
          <w:lang w:val="es-CO"/>
        </w:rPr>
        <w:t xml:space="preserve"> de curso:</w:t>
      </w: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r w:rsidRPr="00AE1BAC">
        <w:rPr>
          <w:rFonts w:ascii="Arial" w:hAnsi="Arial" w:cs="Arial"/>
          <w:sz w:val="24"/>
          <w:lang w:val="es-CO"/>
        </w:rPr>
        <w:drawing>
          <wp:inline distT="0" distB="0" distL="0" distR="0" wp14:anchorId="6807C0C9" wp14:editId="0FD5B9E1">
            <wp:extent cx="5400040" cy="29743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Visualización de cursos creados:</w:t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br/>
      </w:r>
      <w:r w:rsidRPr="00AE1BAC">
        <w:rPr>
          <w:rFonts w:ascii="Arial" w:hAnsi="Arial" w:cs="Arial"/>
          <w:sz w:val="24"/>
          <w:lang w:val="es-CO"/>
        </w:rPr>
        <w:drawing>
          <wp:inline distT="0" distB="0" distL="0" distR="0" wp14:anchorId="0029130A" wp14:editId="6CAA6DC6">
            <wp:extent cx="5400040" cy="14236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AD5" w:rsidRDefault="00851AD5" w:rsidP="00AE1BAC">
      <w:pPr>
        <w:rPr>
          <w:rFonts w:ascii="Arial" w:hAnsi="Arial" w:cs="Arial"/>
          <w:sz w:val="24"/>
          <w:lang w:val="es-CO"/>
        </w:rPr>
      </w:pPr>
    </w:p>
    <w:p w:rsidR="00851AD5" w:rsidRDefault="00851AD5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Builder</w:t>
      </w:r>
      <w:proofErr w:type="spellEnd"/>
    </w:p>
    <w:p w:rsidR="00851AD5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Builder</w:t>
      </w:r>
      <w:proofErr w:type="spellEnd"/>
      <w:r>
        <w:rPr>
          <w:rFonts w:ascii="Arial" w:hAnsi="Arial" w:cs="Arial"/>
          <w:sz w:val="24"/>
          <w:lang w:val="es-CO"/>
        </w:rPr>
        <w:t xml:space="preserve"> e</w:t>
      </w:r>
      <w:r w:rsidRPr="000E38B2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concentra toda la construcción del certificado imprimible. Su constructor recibe únicamente los tres datos que no tiene sentido dejar opcionales —el Certificado ya creado por la </w:t>
      </w:r>
      <w:proofErr w:type="spellStart"/>
      <w:r w:rsidRPr="000E38B2">
        <w:rPr>
          <w:rFonts w:ascii="Arial" w:hAnsi="Arial" w:cs="Arial"/>
          <w:sz w:val="24"/>
          <w:lang w:val="es-CO"/>
        </w:rPr>
        <w:t>Abstract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Factory, el </w:t>
      </w:r>
      <w:proofErr w:type="spellStart"/>
      <w:r w:rsidRPr="000E38B2">
        <w:rPr>
          <w:rFonts w:ascii="Arial" w:hAnsi="Arial" w:cs="Arial"/>
          <w:sz w:val="24"/>
          <w:lang w:val="es-CO"/>
        </w:rPr>
        <w:t>cursoId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y el </w:t>
      </w:r>
      <w:proofErr w:type="spellStart"/>
      <w:r w:rsidRPr="000E38B2">
        <w:rPr>
          <w:rFonts w:ascii="Arial" w:hAnsi="Arial" w:cs="Arial"/>
          <w:sz w:val="24"/>
          <w:lang w:val="es-CO"/>
        </w:rPr>
        <w:t>nombreEstudiante</w:t>
      </w:r>
      <w:proofErr w:type="spellEnd"/>
      <w:r w:rsidRPr="000E38B2">
        <w:rPr>
          <w:rFonts w:ascii="Arial" w:hAnsi="Arial" w:cs="Arial"/>
          <w:sz w:val="24"/>
          <w:lang w:val="es-CO"/>
        </w:rPr>
        <w:t>—, mientras que el resto de atributos (</w:t>
      </w:r>
      <w:proofErr w:type="spellStart"/>
      <w:r w:rsidRPr="000E38B2">
        <w:rPr>
          <w:rFonts w:ascii="Arial" w:hAnsi="Arial" w:cs="Arial"/>
          <w:sz w:val="24"/>
          <w:lang w:val="es-CO"/>
        </w:rPr>
        <w:t>notaObtenida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firmaInstructor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logoUrl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textoLegal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fechaEmision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se van fijando mediante métodos </w:t>
      </w:r>
      <w:proofErr w:type="spellStart"/>
      <w:r w:rsidRPr="000E38B2">
        <w:rPr>
          <w:rFonts w:ascii="Arial" w:hAnsi="Arial" w:cs="Arial"/>
          <w:sz w:val="24"/>
          <w:lang w:val="es-CO"/>
        </w:rPr>
        <w:t>encadenables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como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conFirma</w:t>
      </w:r>
      <w:proofErr w:type="spellEnd"/>
      <w:r>
        <w:rPr>
          <w:rFonts w:ascii="Arial" w:hAnsi="Arial" w:cs="Arial"/>
          <w:sz w:val="24"/>
          <w:lang w:val="es-CO"/>
        </w:rPr>
        <w:t xml:space="preserve">() o </w:t>
      </w:r>
      <w:proofErr w:type="spellStart"/>
      <w:r>
        <w:rPr>
          <w:rFonts w:ascii="Arial" w:hAnsi="Arial" w:cs="Arial"/>
          <w:sz w:val="24"/>
          <w:lang w:val="es-CO"/>
        </w:rPr>
        <w:t>conLogo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 xml:space="preserve">), cada uno devolviendo la propia instancia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(</w:t>
      </w:r>
      <w:proofErr w:type="spellStart"/>
      <w:r w:rsidRPr="000E38B2">
        <w:rPr>
          <w:rFonts w:ascii="Arial" w:hAnsi="Arial" w:cs="Arial"/>
          <w:sz w:val="24"/>
          <w:lang w:val="es-CO"/>
        </w:rPr>
        <w:t>return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E38B2">
        <w:rPr>
          <w:rFonts w:ascii="Arial" w:hAnsi="Arial" w:cs="Arial"/>
          <w:sz w:val="24"/>
          <w:lang w:val="es-CO"/>
        </w:rPr>
        <w:t>this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para permitir el encadenamiento fluido. El método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build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 w:rsidRPr="000E38B2">
        <w:rPr>
          <w:rFonts w:ascii="Arial" w:hAnsi="Arial" w:cs="Arial"/>
          <w:sz w:val="24"/>
          <w:lang w:val="es-CO"/>
        </w:rPr>
        <w:t xml:space="preserve">) cierra el proceso, ensamblando todos los valores acumulados en la instancia final de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>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</w:t>
      </w:r>
      <w:r>
        <w:rPr>
          <w:rFonts w:ascii="Arial" w:hAnsi="Arial" w:cs="Arial"/>
          <w:sz w:val="24"/>
          <w:lang w:val="es-CO"/>
        </w:rPr>
        <w:t>: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9748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pia de Copia de Copia de Clase UML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cumple el rol de producto: es una clase con todos sus campos final, sin lógica propia de construcción, cuya única forma prevista de ensamblarse por partes es a través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.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CertificadoService.emitirCer</w:t>
      </w:r>
      <w:r>
        <w:rPr>
          <w:rFonts w:ascii="Arial" w:hAnsi="Arial" w:cs="Arial"/>
          <w:sz w:val="24"/>
          <w:lang w:val="es-CO"/>
        </w:rPr>
        <w:t>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 xml:space="preserve">) es quien decide, en cada llamada, qué pasos opcionales invocar y en qué orden —construye 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encadena </w:t>
      </w:r>
      <w:proofErr w:type="spell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conFirma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0E38B2">
        <w:rPr>
          <w:rFonts w:ascii="Arial" w:hAnsi="Arial" w:cs="Arial"/>
          <w:sz w:val="24"/>
          <w:lang w:val="es-CO"/>
        </w:rPr>
        <w:t>conFechaEmision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y finalmente llama a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build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 w:rsidRPr="000E38B2">
        <w:rPr>
          <w:rFonts w:ascii="Arial" w:hAnsi="Arial" w:cs="Arial"/>
          <w:sz w:val="24"/>
          <w:lang w:val="es-CO"/>
        </w:rPr>
        <w:t xml:space="preserve">)—, así que es el propio código cliente quien cumple el papel de director en el sentido en que </w:t>
      </w:r>
      <w:proofErr w:type="spellStart"/>
      <w:r w:rsidRPr="000E38B2">
        <w:rPr>
          <w:rFonts w:ascii="Arial" w:hAnsi="Arial" w:cs="Arial"/>
          <w:sz w:val="24"/>
          <w:lang w:val="es-CO"/>
        </w:rPr>
        <w:t>GoF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originalmente lo definía, sin que exista una clase Director separada. Esta es una variante frecuente en código Java real (la misma que usa por ejemplo </w:t>
      </w:r>
      <w:proofErr w:type="spellStart"/>
      <w:r w:rsidRPr="000E38B2">
        <w:rPr>
          <w:rFonts w:ascii="Arial" w:hAnsi="Arial" w:cs="Arial"/>
          <w:sz w:val="24"/>
          <w:lang w:val="es-CO"/>
        </w:rPr>
        <w:t>StringBuilder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): al haber un solo tipo de producto y un solo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concreto, no se justifica introducir una interfaz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abstracta ni una clase Director independiente; esa separación adicional solo aporta valor cuando existen múltiples </w:t>
      </w:r>
      <w:proofErr w:type="spellStart"/>
      <w:r w:rsidRPr="000E38B2">
        <w:rPr>
          <w:rFonts w:ascii="Arial" w:hAnsi="Arial" w:cs="Arial"/>
          <w:sz w:val="24"/>
          <w:lang w:val="es-CO"/>
        </w:rPr>
        <w:t>builders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intercambiables construyendo representaciones distintas a partir del mismo proceso.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 w:rsidRPr="000E38B2">
        <w:rPr>
          <w:rFonts w:ascii="Arial" w:hAnsi="Arial" w:cs="Arial"/>
          <w:sz w:val="24"/>
          <w:lang w:val="es-CO"/>
        </w:rPr>
        <w:drawing>
          <wp:inline distT="0" distB="0" distL="0" distR="0" wp14:anchorId="5E6F4293" wp14:editId="0224C231">
            <wp:extent cx="5400040" cy="32664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noProof/>
          <w:lang w:eastAsia="es-ES"/>
        </w:rPr>
      </w:pPr>
      <w:r w:rsidRPr="000E38B2">
        <w:rPr>
          <w:rFonts w:ascii="Arial" w:hAnsi="Arial" w:cs="Arial"/>
          <w:sz w:val="24"/>
          <w:lang w:val="es-CO"/>
        </w:rPr>
        <w:drawing>
          <wp:inline distT="0" distB="0" distL="0" distR="0" wp14:anchorId="278D91B2" wp14:editId="3184DFD9">
            <wp:extent cx="5400040" cy="51739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8B2">
        <w:rPr>
          <w:noProof/>
          <w:lang w:eastAsia="es-ES"/>
        </w:rPr>
        <w:t xml:space="preserve"> </w:t>
      </w:r>
      <w:r w:rsidRPr="000E38B2">
        <w:rPr>
          <w:rFonts w:ascii="Arial" w:hAnsi="Arial" w:cs="Arial"/>
          <w:sz w:val="24"/>
          <w:lang w:val="es-CO"/>
        </w:rPr>
        <w:drawing>
          <wp:inline distT="0" distB="0" distL="0" distR="0" wp14:anchorId="4BF8A5FD" wp14:editId="4F0FD396">
            <wp:extent cx="5400040" cy="23520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CursoController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sz w:val="24"/>
          <w:lang w:val="es-CO"/>
        </w:rPr>
        <w:drawing>
          <wp:inline distT="0" distB="0" distL="0" distR="0" wp14:anchorId="59004185" wp14:editId="7A33085D">
            <wp:extent cx="5400040" cy="36709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CursoFactory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sz w:val="24"/>
          <w:lang w:val="es-CO"/>
        </w:rPr>
        <w:drawing>
          <wp:inline distT="0" distB="0" distL="0" distR="0" wp14:anchorId="3A571408" wp14:editId="2AC6FDFB">
            <wp:extent cx="5400040" cy="1733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Emitir certificado</w:t>
      </w:r>
    </w:p>
    <w:p w:rsidR="00093B48" w:rsidRDefault="00EC7B45" w:rsidP="00AE1BAC">
      <w:pPr>
        <w:rPr>
          <w:rFonts w:ascii="Arial" w:hAnsi="Arial" w:cs="Arial"/>
          <w:sz w:val="24"/>
          <w:lang w:val="es-CO"/>
        </w:rPr>
      </w:pPr>
      <w:r w:rsidRPr="00EC7B45">
        <w:rPr>
          <w:rFonts w:ascii="Arial" w:hAnsi="Arial" w:cs="Arial"/>
          <w:sz w:val="24"/>
          <w:lang w:val="es-CO"/>
        </w:rPr>
        <w:drawing>
          <wp:inline distT="0" distB="0" distL="0" distR="0" wp14:anchorId="6D06172C" wp14:editId="43F2A694">
            <wp:extent cx="5400040" cy="36226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 w:rsidRPr="00093B48">
        <w:rPr>
          <w:rFonts w:ascii="Arial" w:hAnsi="Arial" w:cs="Arial"/>
          <w:sz w:val="24"/>
          <w:lang w:val="es-CO"/>
        </w:rPr>
        <w:drawing>
          <wp:inline distT="0" distB="0" distL="0" distR="0" wp14:anchorId="2613C8C6" wp14:editId="1F374205">
            <wp:extent cx="5400040" cy="12103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</w:p>
    <w:p w:rsidR="00EC00BD" w:rsidRDefault="00EC00BD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Prototype</w:t>
      </w:r>
      <w:proofErr w:type="spellEnd"/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la implementación del patrón </w:t>
      </w:r>
      <w:proofErr w:type="spellStart"/>
      <w:r>
        <w:rPr>
          <w:rFonts w:ascii="Arial" w:hAnsi="Arial" w:cs="Arial"/>
          <w:sz w:val="24"/>
          <w:lang w:val="es-CO"/>
        </w:rPr>
        <w:t>prototype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pasó a cumplir dos roles simultáneos: sigue siendo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que ya </w:t>
      </w:r>
      <w:r>
        <w:rPr>
          <w:rFonts w:ascii="Arial" w:hAnsi="Arial" w:cs="Arial"/>
          <w:sz w:val="24"/>
          <w:lang w:val="es-CO"/>
        </w:rPr>
        <w:t>se tenía en el patrón anterior</w:t>
      </w:r>
      <w:r w:rsidRPr="00EC00BD">
        <w:rPr>
          <w:rFonts w:ascii="Arial" w:hAnsi="Arial" w:cs="Arial"/>
          <w:sz w:val="24"/>
          <w:lang w:val="es-CO"/>
        </w:rPr>
        <w:t xml:space="preserve">, y ahora también es el </w:t>
      </w:r>
      <w:proofErr w:type="spellStart"/>
      <w:r w:rsidRPr="00EC00BD">
        <w:rPr>
          <w:rFonts w:ascii="Arial" w:hAnsi="Arial" w:cs="Arial"/>
          <w:sz w:val="24"/>
          <w:lang w:val="es-CO"/>
        </w:rPr>
        <w:t>Prototype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, gracias al método </w:t>
      </w:r>
      <w:proofErr w:type="gramStart"/>
      <w:r w:rsidRPr="00EC00BD">
        <w:rPr>
          <w:rFonts w:ascii="Arial" w:hAnsi="Arial" w:cs="Arial"/>
          <w:sz w:val="24"/>
          <w:lang w:val="es-CO"/>
        </w:rPr>
        <w:t>clonar(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que agrega. Este método construye una nueva instancia de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copiando campo por campo el estado de la instancia actual —incluida la referencia al Certificado base y todos los datos de presentación ya configurados—, devolviendo un objeto completamente independiente que puede modificarse sin afectar al original. Esa independencia es la garantía central del patrón: clonar y luego mutar la copia nunca altera la plantilla de la que partió.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proofErr w:type="spellStart"/>
      <w:r w:rsidRPr="00EC00BD">
        <w:rPr>
          <w:rFonts w:ascii="Arial" w:hAnsi="Arial" w:cs="Arial"/>
          <w:sz w:val="24"/>
          <w:lang w:val="es-CO"/>
        </w:rPr>
        <w:t>CertificadoService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es quien orquesta el uso del prototipo. Cuando el instructor configura la plantilla de un curso </w:t>
      </w:r>
      <w:r>
        <w:rPr>
          <w:rFonts w:ascii="Arial" w:hAnsi="Arial" w:cs="Arial"/>
          <w:sz w:val="24"/>
          <w:lang w:val="es-CO"/>
        </w:rPr>
        <w:t xml:space="preserve">mediante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configurarPlantilla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), el resultado —un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con la firma, el logo y el texto legal ya fijados, pero sin estudiante ni nota— se guarda en un mapa interno indexado por </w:t>
      </w:r>
      <w:proofErr w:type="spellStart"/>
      <w:r w:rsidRPr="00EC00BD">
        <w:rPr>
          <w:rFonts w:ascii="Arial" w:hAnsi="Arial" w:cs="Arial"/>
          <w:sz w:val="24"/>
          <w:lang w:val="es-CO"/>
        </w:rPr>
        <w:t>cursoId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, conservado en memoria mientras dure la ejecución. Cada vez que se emite un </w:t>
      </w:r>
      <w:r w:rsidRPr="00EC00BD">
        <w:rPr>
          <w:rFonts w:ascii="Arial" w:hAnsi="Arial" w:cs="Arial"/>
          <w:sz w:val="24"/>
          <w:lang w:val="es-CO"/>
        </w:rPr>
        <w:lastRenderedPageBreak/>
        <w:t xml:space="preserve">certificado, </w:t>
      </w:r>
      <w:proofErr w:type="spellStart"/>
      <w:r w:rsidRPr="00EC00BD">
        <w:rPr>
          <w:rFonts w:ascii="Arial" w:hAnsi="Arial" w:cs="Arial"/>
          <w:sz w:val="24"/>
          <w:lang w:val="es-CO"/>
        </w:rPr>
        <w:t>emitirCertificado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(...) no vuelve a construir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desde cero: recupera la plantilla guardada, llama a </w:t>
      </w:r>
      <w:proofErr w:type="gramStart"/>
      <w:r w:rsidRPr="00EC00BD">
        <w:rPr>
          <w:rFonts w:ascii="Arial" w:hAnsi="Arial" w:cs="Arial"/>
          <w:sz w:val="24"/>
          <w:lang w:val="es-CO"/>
        </w:rPr>
        <w:t>clonar(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sobre ella, y completa la copia con </w:t>
      </w:r>
      <w:proofErr w:type="spellStart"/>
      <w:r w:rsidRPr="00EC00BD">
        <w:rPr>
          <w:rFonts w:ascii="Arial" w:hAnsi="Arial" w:cs="Arial"/>
          <w:sz w:val="24"/>
          <w:lang w:val="es-CO"/>
        </w:rPr>
        <w:t>p</w:t>
      </w:r>
      <w:r>
        <w:rPr>
          <w:rFonts w:ascii="Arial" w:hAnsi="Arial" w:cs="Arial"/>
          <w:sz w:val="24"/>
          <w:lang w:val="es-CO"/>
        </w:rPr>
        <w:t>araEstudiante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conNota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EC00BD">
        <w:rPr>
          <w:rFonts w:ascii="Arial" w:hAnsi="Arial" w:cs="Arial"/>
          <w:sz w:val="24"/>
          <w:lang w:val="es-CO"/>
        </w:rPr>
        <w:t xml:space="preserve">) antes de invocar </w:t>
      </w:r>
      <w:proofErr w:type="spellStart"/>
      <w:r w:rsidRPr="00EC00BD">
        <w:rPr>
          <w:rFonts w:ascii="Arial" w:hAnsi="Arial" w:cs="Arial"/>
          <w:sz w:val="24"/>
          <w:lang w:val="es-CO"/>
        </w:rPr>
        <w:t>build</w:t>
      </w:r>
      <w:proofErr w:type="spellEnd"/>
      <w:r w:rsidRPr="00EC00BD">
        <w:rPr>
          <w:rFonts w:ascii="Arial" w:hAnsi="Arial" w:cs="Arial"/>
          <w:sz w:val="24"/>
          <w:lang w:val="es-CO"/>
        </w:rPr>
        <w:t>(). La plantilla original permanece intacta en el mapa, lista para clonarse tantas veces como estudiantes haya que certificar.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Diagrama UML: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819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opia de Copia de Copia de Copia de Clase UML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CertificadoService</w:t>
      </w:r>
      <w:proofErr w:type="spellEnd"/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drawing>
          <wp:inline distT="0" distB="0" distL="0" distR="0" wp14:anchorId="1CA4A2CC" wp14:editId="3CF9FDB2">
            <wp:extent cx="5400040" cy="38265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Plantilla de certificados</w:t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drawing>
          <wp:inline distT="0" distB="0" distL="0" distR="0" wp14:anchorId="428C3ADA" wp14:editId="7ED08E4B">
            <wp:extent cx="5400040" cy="36741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drawing>
          <wp:inline distT="0" distB="0" distL="0" distR="0" wp14:anchorId="5CBB1D1D" wp14:editId="468B6026">
            <wp:extent cx="5400040" cy="1333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Como ejecutar el programa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Hacer</w:t>
      </w:r>
      <w:r w:rsidRPr="00F510FB">
        <w:rPr>
          <w:rFonts w:ascii="Arial" w:hAnsi="Arial" w:cs="Arial"/>
          <w:sz w:val="24"/>
          <w:lang w:val="es-CO"/>
        </w:rPr>
        <w:t xml:space="preserve"> doble clic en </w:t>
      </w:r>
      <w:r w:rsidR="004C7A33">
        <w:rPr>
          <w:rFonts w:ascii="Arial" w:hAnsi="Arial" w:cs="Arial"/>
          <w:sz w:val="24"/>
          <w:lang w:val="es-CO"/>
        </w:rPr>
        <w:t xml:space="preserve">el archivo </w:t>
      </w:r>
      <w:bookmarkStart w:id="0" w:name="_GoBack"/>
      <w:bookmarkEnd w:id="0"/>
      <w:r w:rsidRPr="00F510FB">
        <w:rPr>
          <w:rFonts w:ascii="Arial" w:hAnsi="Arial" w:cs="Arial"/>
          <w:sz w:val="24"/>
          <w:lang w:val="es-CO"/>
        </w:rPr>
        <w:t>ejecutable.bat.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>El script levanta el servidor en segundo plano (</w:t>
      </w:r>
      <w:proofErr w:type="spellStart"/>
      <w:r w:rsidRPr="00F510FB">
        <w:rPr>
          <w:rFonts w:ascii="Arial" w:hAnsi="Arial" w:cs="Arial"/>
          <w:sz w:val="24"/>
          <w:lang w:val="es-CO"/>
        </w:rPr>
        <w:t>javaw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-</w:t>
      </w:r>
      <w:proofErr w:type="spellStart"/>
      <w:r w:rsidR="0046412F">
        <w:rPr>
          <w:rFonts w:ascii="Arial" w:hAnsi="Arial" w:cs="Arial"/>
          <w:sz w:val="24"/>
          <w:lang w:val="es-CO"/>
        </w:rPr>
        <w:t>jar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Proyecto-LMS-PDS-1.0.jar)</w:t>
      </w:r>
    </w:p>
    <w:p w:rsid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 xml:space="preserve">Tras una espera de </w:t>
      </w:r>
      <w:r w:rsidR="0046412F">
        <w:rPr>
          <w:rFonts w:ascii="Arial" w:hAnsi="Arial" w:cs="Arial"/>
          <w:sz w:val="24"/>
          <w:lang w:val="es-CO"/>
        </w:rPr>
        <w:t>1</w:t>
      </w:r>
      <w:r w:rsidRPr="00F510FB">
        <w:rPr>
          <w:rFonts w:ascii="Arial" w:hAnsi="Arial" w:cs="Arial"/>
          <w:sz w:val="24"/>
          <w:lang w:val="es-CO"/>
        </w:rPr>
        <w:t xml:space="preserve">5 segundos (tiempo para que Spring </w:t>
      </w:r>
      <w:proofErr w:type="spellStart"/>
      <w:r w:rsidRPr="00F510FB">
        <w:rPr>
          <w:rFonts w:ascii="Arial" w:hAnsi="Arial" w:cs="Arial"/>
          <w:sz w:val="24"/>
          <w:lang w:val="es-CO"/>
        </w:rPr>
        <w:t>Boot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 termine de inicializar </w:t>
      </w:r>
      <w:proofErr w:type="spellStart"/>
      <w:r w:rsidRPr="00F510FB">
        <w:rPr>
          <w:rFonts w:ascii="Arial" w:hAnsi="Arial" w:cs="Arial"/>
          <w:sz w:val="24"/>
          <w:lang w:val="es-CO"/>
        </w:rPr>
        <w:t>Tomcat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), el script abre automáticamente el navegador en </w:t>
      </w:r>
      <w:hyperlink r:id="rId44" w:history="1">
        <w:r w:rsidR="0046412F" w:rsidRPr="001F5DD6">
          <w:rPr>
            <w:rStyle w:val="Hyperlink"/>
            <w:rFonts w:ascii="Arial" w:hAnsi="Arial" w:cs="Arial"/>
            <w:sz w:val="24"/>
            <w:lang w:val="es-CO"/>
          </w:rPr>
          <w:t>http://localhost:6767</w:t>
        </w:r>
      </w:hyperlink>
      <w:r w:rsidRPr="00F510FB">
        <w:rPr>
          <w:rFonts w:ascii="Arial" w:hAnsi="Arial" w:cs="Arial"/>
          <w:sz w:val="24"/>
          <w:lang w:val="es-CO"/>
        </w:rPr>
        <w:t>.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Contenido del archivo ejecutable.bat: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 xml:space="preserve">start </w:t>
      </w:r>
      <w:proofErr w:type="spellStart"/>
      <w:r w:rsidRPr="0046412F">
        <w:rPr>
          <w:rFonts w:ascii="Arial" w:hAnsi="Arial" w:cs="Arial"/>
          <w:sz w:val="24"/>
          <w:lang w:val="en-US"/>
        </w:rPr>
        <w:t>javaw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-jar Proyecto-LMS-PDS-1.0.jar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timeout /t 15 /</w:t>
      </w:r>
      <w:proofErr w:type="spellStart"/>
      <w:r w:rsidRPr="0046412F">
        <w:rPr>
          <w:rFonts w:ascii="Arial" w:hAnsi="Arial" w:cs="Arial"/>
          <w:sz w:val="24"/>
          <w:lang w:val="en-US"/>
        </w:rPr>
        <w:t>nobreak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&gt; </w:t>
      </w:r>
      <w:proofErr w:type="spellStart"/>
      <w:r w:rsidRPr="0046412F">
        <w:rPr>
          <w:rFonts w:ascii="Arial" w:hAnsi="Arial" w:cs="Arial"/>
          <w:sz w:val="24"/>
          <w:lang w:val="en-US"/>
        </w:rPr>
        <w:t>nul</w:t>
      </w:r>
      <w:proofErr w:type="spellEnd"/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start http://localhost:6767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proofErr w:type="spellStart"/>
      <w:r w:rsidRPr="0046412F">
        <w:rPr>
          <w:rFonts w:ascii="Arial" w:hAnsi="Arial" w:cs="Arial"/>
          <w:sz w:val="24"/>
          <w:lang w:val="es-CO"/>
        </w:rPr>
        <w:t>exit</w:t>
      </w:r>
      <w:proofErr w:type="spellEnd"/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Cerrar el programa (opcional pero recomendable)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Como la aplicación corre en segundo plano sin consola ni ventana visible, no existe ningún botón de cierre convencional — se cierra ejecutando un script que identifica y termina el proceso que está usando el puerto de la aplicación.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Hacer doble clic en</w:t>
      </w:r>
      <w:r w:rsidR="00A60EA7">
        <w:rPr>
          <w:rFonts w:ascii="Arial" w:hAnsi="Arial" w:cs="Arial"/>
          <w:sz w:val="24"/>
          <w:lang w:val="es-CO"/>
        </w:rPr>
        <w:t xml:space="preserve"> el archivo</w:t>
      </w:r>
      <w:r w:rsidRPr="0046412F">
        <w:rPr>
          <w:rFonts w:ascii="Arial" w:hAnsi="Arial" w:cs="Arial"/>
          <w:sz w:val="24"/>
          <w:lang w:val="es-CO"/>
        </w:rPr>
        <w:t xml:space="preserve"> cerrar.bat, este archivo está ubicado junto a ejecutable.bat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El script busca, mediante </w:t>
      </w:r>
      <w:proofErr w:type="spellStart"/>
      <w:r w:rsidRPr="0046412F">
        <w:rPr>
          <w:rFonts w:ascii="Arial" w:hAnsi="Arial" w:cs="Arial"/>
          <w:sz w:val="24"/>
          <w:lang w:val="es-CO"/>
        </w:rPr>
        <w:t>netstat</w:t>
      </w:r>
      <w:proofErr w:type="spellEnd"/>
      <w:r w:rsidRPr="0046412F">
        <w:rPr>
          <w:rFonts w:ascii="Arial" w:hAnsi="Arial" w:cs="Arial"/>
          <w:sz w:val="24"/>
          <w:lang w:val="es-CO"/>
        </w:rPr>
        <w:t>, qué proceso tiene abierto el puerto 6767 en estado de escucha (LISTENING).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Extrae el PID de ese proceso específico y lo termina con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&lt;</w:t>
      </w:r>
      <w:proofErr w:type="spellStart"/>
      <w:r w:rsidRPr="0046412F">
        <w:rPr>
          <w:rFonts w:ascii="Arial" w:hAnsi="Arial" w:cs="Arial"/>
          <w:sz w:val="24"/>
          <w:lang w:val="es-CO"/>
        </w:rPr>
        <w:t>pid</w:t>
      </w:r>
      <w:proofErr w:type="spellEnd"/>
      <w:r w:rsidRPr="0046412F">
        <w:rPr>
          <w:rFonts w:ascii="Arial" w:hAnsi="Arial" w:cs="Arial"/>
          <w:sz w:val="24"/>
          <w:lang w:val="es-CO"/>
        </w:rPr>
        <w:t>&gt; /F.</w:t>
      </w:r>
    </w:p>
    <w:p w:rsid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Se imprime el mensaje "Servidor detenido." antes de que la ventana se cierre.</w:t>
      </w: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Contenido de cerrar.bat: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for /f "tokens=5" %%p in ('</w:t>
      </w:r>
      <w:proofErr w:type="spellStart"/>
      <w:r w:rsidRPr="0046412F">
        <w:rPr>
          <w:rFonts w:ascii="Arial" w:hAnsi="Arial" w:cs="Arial"/>
          <w:sz w:val="24"/>
          <w:lang w:val="en-US"/>
        </w:rPr>
        <w:t>netstat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</w:t>
      </w:r>
      <w:proofErr w:type="spellStart"/>
      <w:r w:rsidRPr="0046412F">
        <w:rPr>
          <w:rFonts w:ascii="Arial" w:hAnsi="Arial" w:cs="Arial"/>
          <w:sz w:val="24"/>
          <w:lang w:val="en-US"/>
        </w:rPr>
        <w:t>ano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:6767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LISTENING') do (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n-US"/>
        </w:rPr>
        <w:t xml:space="preserve">   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%%p /F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)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echo Servidor detenido.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pause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b/>
          <w:sz w:val="24"/>
          <w:lang w:val="es-CO"/>
        </w:rPr>
        <w:t>Nota importante:</w:t>
      </w:r>
      <w:r w:rsidRPr="0046412F">
        <w:rPr>
          <w:rFonts w:ascii="Arial" w:hAnsi="Arial" w:cs="Arial"/>
          <w:sz w:val="24"/>
          <w:lang w:val="es-CO"/>
        </w:rPr>
        <w:t xml:space="preserve"> a diferencia de un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/IM javaw.exe /F genérico, este script solo cierra el proceso que está usando específicamente el puerto 6767 —</w:t>
      </w:r>
      <w:r>
        <w:rPr>
          <w:rFonts w:ascii="Arial" w:hAnsi="Arial" w:cs="Arial"/>
          <w:sz w:val="24"/>
          <w:lang w:val="es-CO"/>
        </w:rPr>
        <w:t xml:space="preserve"> si se tiene</w:t>
      </w:r>
      <w:r w:rsidRPr="0046412F">
        <w:rPr>
          <w:rFonts w:ascii="Arial" w:hAnsi="Arial" w:cs="Arial"/>
          <w:sz w:val="24"/>
          <w:lang w:val="es-CO"/>
        </w:rPr>
        <w:t xml:space="preserve"> otras aplicaciones Java corriendo en segundo plano (otro proyecto, un IDE, etc.), no se ven afectadas.</w:t>
      </w:r>
    </w:p>
    <w:sectPr w:rsidR="0046412F" w:rsidRPr="004641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4C4"/>
    <w:multiLevelType w:val="hybridMultilevel"/>
    <w:tmpl w:val="8B1C4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44753"/>
    <w:multiLevelType w:val="hybridMultilevel"/>
    <w:tmpl w:val="15886B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D5A77"/>
    <w:multiLevelType w:val="hybridMultilevel"/>
    <w:tmpl w:val="BD5E47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50DD9"/>
    <w:multiLevelType w:val="hybridMultilevel"/>
    <w:tmpl w:val="BAE09F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07544A"/>
    <w:rsid w:val="00093B48"/>
    <w:rsid w:val="00094746"/>
    <w:rsid w:val="000D704E"/>
    <w:rsid w:val="000E1525"/>
    <w:rsid w:val="000E38B2"/>
    <w:rsid w:val="000F7F7E"/>
    <w:rsid w:val="001C452E"/>
    <w:rsid w:val="0029421F"/>
    <w:rsid w:val="002E704D"/>
    <w:rsid w:val="00333D03"/>
    <w:rsid w:val="00346629"/>
    <w:rsid w:val="00371682"/>
    <w:rsid w:val="00426E60"/>
    <w:rsid w:val="0046412F"/>
    <w:rsid w:val="004912B4"/>
    <w:rsid w:val="004C1D72"/>
    <w:rsid w:val="004C30D7"/>
    <w:rsid w:val="004C7A33"/>
    <w:rsid w:val="004D155B"/>
    <w:rsid w:val="00506315"/>
    <w:rsid w:val="006F6939"/>
    <w:rsid w:val="00701AF1"/>
    <w:rsid w:val="007D3B8F"/>
    <w:rsid w:val="00851AD5"/>
    <w:rsid w:val="008A0046"/>
    <w:rsid w:val="008B287B"/>
    <w:rsid w:val="009E0D69"/>
    <w:rsid w:val="009F2AA5"/>
    <w:rsid w:val="00A30D0C"/>
    <w:rsid w:val="00A60EA7"/>
    <w:rsid w:val="00A613AD"/>
    <w:rsid w:val="00AE1BAC"/>
    <w:rsid w:val="00B05B4B"/>
    <w:rsid w:val="00B8133A"/>
    <w:rsid w:val="00B936BD"/>
    <w:rsid w:val="00D61F74"/>
    <w:rsid w:val="00DA2E21"/>
    <w:rsid w:val="00DC4EAA"/>
    <w:rsid w:val="00EC00BD"/>
    <w:rsid w:val="00EC7B45"/>
    <w:rsid w:val="00F07AFE"/>
    <w:rsid w:val="00F45911"/>
    <w:rsid w:val="00F510FB"/>
    <w:rsid w:val="00F71D2F"/>
    <w:rsid w:val="00FC626D"/>
    <w:rsid w:val="00FE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7E860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41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hyperlink" Target="http://localhost:676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23</Pages>
  <Words>2106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2026-09-15T21:57:00Z</dcterms:created>
  <dcterms:modified xsi:type="dcterms:W3CDTF">2026-09-16T00:44:00Z</dcterms:modified>
</cp:coreProperties>
</file>