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AD3" w:rsidRPr="00761AD3" w:rsidRDefault="00761AD3" w:rsidP="00761AD3">
      <w:pPr>
        <w:pStyle w:val="Title"/>
        <w:rPr>
          <w:sz w:val="44"/>
        </w:rPr>
      </w:pPr>
      <w:r w:rsidRPr="00761AD3">
        <w:rPr>
          <w:sz w:val="44"/>
        </w:rPr>
        <w:t>In-Class Exercise (Security Matrix, DCL</w:t>
      </w:r>
      <w:r w:rsidR="0008264E">
        <w:rPr>
          <w:sz w:val="44"/>
        </w:rPr>
        <w:t>, and Views</w:t>
      </w:r>
      <w:r w:rsidRPr="00761AD3">
        <w:rPr>
          <w:sz w:val="44"/>
        </w:rPr>
        <w:t>)</w:t>
      </w:r>
    </w:p>
    <w:p w:rsidR="0008264E" w:rsidRDefault="0008264E" w:rsidP="0008264E">
      <w:pPr>
        <w:pStyle w:val="Heading2"/>
      </w:pPr>
      <w:r>
        <w:t>How important is this really?</w:t>
      </w:r>
    </w:p>
    <w:p w:rsidR="0008264E" w:rsidRDefault="0008264E" w:rsidP="0008264E">
      <w:pPr>
        <w:pStyle w:val="ListParagraph"/>
        <w:numPr>
          <w:ilvl w:val="0"/>
          <w:numId w:val="2"/>
        </w:numPr>
      </w:pPr>
      <w:r>
        <w:t xml:space="preserve">Get together with your breakout group for about </w:t>
      </w:r>
      <w:r>
        <w:rPr>
          <w:b/>
        </w:rPr>
        <w:t>5</w:t>
      </w:r>
      <w:r w:rsidRPr="00EB002A">
        <w:rPr>
          <w:b/>
        </w:rPr>
        <w:t xml:space="preserve"> minutes</w:t>
      </w:r>
      <w:r>
        <w:t xml:space="preserve"> and do the following:</w:t>
      </w:r>
    </w:p>
    <w:p w:rsidR="0008264E" w:rsidRDefault="0008264E" w:rsidP="0008264E">
      <w:pPr>
        <w:pStyle w:val="ListParagraph"/>
        <w:numPr>
          <w:ilvl w:val="1"/>
          <w:numId w:val="2"/>
        </w:numPr>
      </w:pPr>
      <w:r>
        <w:t>Do a Google search on recent data breaches</w:t>
      </w:r>
    </w:p>
    <w:p w:rsidR="0008264E" w:rsidRDefault="0008264E" w:rsidP="0008264E">
      <w:pPr>
        <w:pStyle w:val="ListParagraph"/>
        <w:numPr>
          <w:ilvl w:val="1"/>
          <w:numId w:val="2"/>
        </w:numPr>
      </w:pPr>
      <w:r>
        <w:t>See who has the highest number of possible data breaches that might include their data (I got tired of counting somewhere around 20 – beat that!)</w:t>
      </w:r>
    </w:p>
    <w:p w:rsidR="0008264E" w:rsidRDefault="0008264E" w:rsidP="0008264E">
      <w:pPr>
        <w:pStyle w:val="ListParagraph"/>
        <w:numPr>
          <w:ilvl w:val="1"/>
          <w:numId w:val="2"/>
        </w:numPr>
      </w:pPr>
      <w:r>
        <w:t>How many of these data breaches relate to the company’s database?</w:t>
      </w:r>
    </w:p>
    <w:p w:rsidR="0008264E" w:rsidRDefault="0008264E" w:rsidP="0008264E">
      <w:pPr>
        <w:pStyle w:val="ListParagraph"/>
        <w:numPr>
          <w:ilvl w:val="1"/>
          <w:numId w:val="2"/>
        </w:numPr>
      </w:pPr>
      <w:r>
        <w:t>Research what a SQL Injection attack is and discuss</w:t>
      </w:r>
    </w:p>
    <w:p w:rsidR="0008264E" w:rsidRPr="00234F1A" w:rsidRDefault="0008264E" w:rsidP="0008264E">
      <w:pPr>
        <w:pStyle w:val="ListParagraph"/>
        <w:numPr>
          <w:ilvl w:val="0"/>
          <w:numId w:val="2"/>
        </w:numPr>
      </w:pPr>
      <w:r>
        <w:t>At the end of 5 minutes we’ll come back together and discuss findings and how it relates to today’s topic.</w:t>
      </w:r>
    </w:p>
    <w:p w:rsidR="0008264E" w:rsidRDefault="0008264E" w:rsidP="00761AD3">
      <w:pPr>
        <w:pStyle w:val="Heading2"/>
      </w:pPr>
    </w:p>
    <w:p w:rsidR="00105661" w:rsidRPr="00B7568D" w:rsidRDefault="00105661" w:rsidP="00761AD3">
      <w:pPr>
        <w:pStyle w:val="Heading2"/>
      </w:pPr>
      <w:r w:rsidRPr="00B7568D">
        <w:t>ERD Model for class</w:t>
      </w:r>
    </w:p>
    <w:p w:rsidR="00105661" w:rsidRDefault="00105661" w:rsidP="004D4A73">
      <w:pPr>
        <w:spacing w:after="120" w:line="240" w:lineRule="auto"/>
      </w:pPr>
      <w:r>
        <w:rPr>
          <w:noProof/>
        </w:rPr>
        <w:drawing>
          <wp:inline distT="0" distB="0" distL="0" distR="0">
            <wp:extent cx="6110288" cy="2970997"/>
            <wp:effectExtent l="0" t="0" r="5080" b="1270"/>
            <wp:docPr id="1" name="Picture 1" descr="https://documents.lucidchart.com/documents/599bc98f-1fd8-4578-a9c4-65e43350ae24/pages/BCZ808i6rAXq?a=7835&amp;x=131&amp;y=152&amp;w=1258&amp;h=612&amp;store=1&amp;accept=image%2F*&amp;auth=LCA%2042c000afa53791d798df674ba3acc67f7daef45d-ts%3D1573402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599bc98f-1fd8-4578-a9c4-65e43350ae24/pages/BCZ808i6rAXq?a=7835&amp;x=131&amp;y=152&amp;w=1258&amp;h=612&amp;store=1&amp;accept=image%2F*&amp;auth=LCA%2042c000afa53791d798df674ba3acc67f7daef45d-ts%3D157340213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427" cy="2995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661" w:rsidRDefault="00105661" w:rsidP="00761AD3">
      <w:pPr>
        <w:pStyle w:val="Heading2"/>
      </w:pPr>
      <w:r w:rsidRPr="00B7568D">
        <w:t>Security Access Matrix</w:t>
      </w:r>
    </w:p>
    <w:p w:rsidR="00761AD3" w:rsidRDefault="0003298B" w:rsidP="00761AD3">
      <w:r w:rsidRPr="00D15B61">
        <w:rPr>
          <w:highlight w:val="yellow"/>
        </w:rPr>
        <w:t xml:space="preserve">1 – 3. </w:t>
      </w:r>
      <w:r w:rsidR="00761AD3" w:rsidRPr="00D15B61">
        <w:rPr>
          <w:highlight w:val="yellow"/>
        </w:rPr>
        <w:t>Fill out what object privilege (S,I,U,D) each role should have for each table.  If none, leave blank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9"/>
        <w:gridCol w:w="1799"/>
      </w:tblGrid>
      <w:tr w:rsidR="00DB24AA" w:rsidTr="00DB24AA">
        <w:tc>
          <w:tcPr>
            <w:tcW w:w="1798" w:type="dxa"/>
          </w:tcPr>
          <w:p w:rsidR="00DB24AA" w:rsidRDefault="00DB24AA" w:rsidP="00761AD3"/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b/>
              </w:rPr>
            </w:pPr>
            <w:r w:rsidRPr="00DB24AA">
              <w:rPr>
                <w:b/>
              </w:rPr>
              <w:t>Student</w:t>
            </w: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b/>
              </w:rPr>
            </w:pPr>
            <w:r w:rsidRPr="00DB24AA">
              <w:rPr>
                <w:b/>
              </w:rPr>
              <w:t>Course</w:t>
            </w: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b/>
              </w:rPr>
            </w:pPr>
            <w:proofErr w:type="spellStart"/>
            <w:r w:rsidRPr="00DB24AA">
              <w:rPr>
                <w:b/>
              </w:rPr>
              <w:t>Completed_Reg</w:t>
            </w:r>
            <w:proofErr w:type="spellEnd"/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b/>
              </w:rPr>
            </w:pPr>
            <w:proofErr w:type="spellStart"/>
            <w:r w:rsidRPr="00DB24AA">
              <w:rPr>
                <w:b/>
              </w:rPr>
              <w:t>Active_Reg</w:t>
            </w:r>
            <w:proofErr w:type="spellEnd"/>
          </w:p>
        </w:tc>
      </w:tr>
      <w:tr w:rsidR="00DB24AA" w:rsidTr="00DB24AA">
        <w:trPr>
          <w:trHeight w:val="404"/>
        </w:trPr>
        <w:tc>
          <w:tcPr>
            <w:tcW w:w="1798" w:type="dxa"/>
          </w:tcPr>
          <w:p w:rsidR="00DB24AA" w:rsidRPr="00DB24AA" w:rsidRDefault="00DB24AA" w:rsidP="00761AD3">
            <w:pPr>
              <w:rPr>
                <w:b/>
              </w:rPr>
            </w:pPr>
            <w:r w:rsidRPr="00DB24AA">
              <w:rPr>
                <w:b/>
              </w:rPr>
              <w:t>Students</w:t>
            </w: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</w:tr>
      <w:tr w:rsidR="00DB24AA" w:rsidTr="00DB24AA">
        <w:trPr>
          <w:trHeight w:val="431"/>
        </w:trPr>
        <w:tc>
          <w:tcPr>
            <w:tcW w:w="1798" w:type="dxa"/>
          </w:tcPr>
          <w:p w:rsidR="00DB24AA" w:rsidRPr="00DB24AA" w:rsidRDefault="00DB24AA" w:rsidP="00761AD3">
            <w:pPr>
              <w:rPr>
                <w:b/>
              </w:rPr>
            </w:pPr>
            <w:r w:rsidRPr="00DB24AA">
              <w:rPr>
                <w:b/>
              </w:rPr>
              <w:t>Faculty</w:t>
            </w: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</w:tr>
      <w:tr w:rsidR="00DB24AA" w:rsidTr="00DB24AA">
        <w:trPr>
          <w:trHeight w:val="440"/>
        </w:trPr>
        <w:tc>
          <w:tcPr>
            <w:tcW w:w="1798" w:type="dxa"/>
          </w:tcPr>
          <w:p w:rsidR="00DB24AA" w:rsidRPr="00DB24AA" w:rsidRDefault="00DB24AA" w:rsidP="00761AD3">
            <w:pPr>
              <w:rPr>
                <w:b/>
              </w:rPr>
            </w:pPr>
            <w:r w:rsidRPr="00DB24AA">
              <w:rPr>
                <w:b/>
              </w:rPr>
              <w:t>Admins</w:t>
            </w: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8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  <w:tc>
          <w:tcPr>
            <w:tcW w:w="1799" w:type="dxa"/>
          </w:tcPr>
          <w:p w:rsidR="00DB24AA" w:rsidRPr="00DB24AA" w:rsidRDefault="00DB24AA" w:rsidP="00DB24AA">
            <w:pPr>
              <w:jc w:val="center"/>
              <w:rPr>
                <w:color w:val="FF0000"/>
              </w:rPr>
            </w:pPr>
          </w:p>
        </w:tc>
      </w:tr>
    </w:tbl>
    <w:p w:rsidR="0008264E" w:rsidRDefault="0008264E" w:rsidP="0008264E">
      <w:pPr>
        <w:spacing w:after="120" w:line="240" w:lineRule="auto"/>
        <w:rPr>
          <w:b/>
        </w:rPr>
      </w:pPr>
      <w:r>
        <w:t xml:space="preserve">*Note – for the following questions, your SQL code with return an “insufficient privileges” error, which will show that your syntax is correct even if you do not have admin privileges. </w:t>
      </w:r>
    </w:p>
    <w:p w:rsidR="0008264E" w:rsidRPr="00762625" w:rsidRDefault="0008264E" w:rsidP="0008264E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</w:rPr>
      </w:pPr>
      <w:r w:rsidRPr="00762625">
        <w:rPr>
          <w:rFonts w:cstheme="minorHAnsi"/>
        </w:rPr>
        <w:t xml:space="preserve">Create </w:t>
      </w:r>
      <w:r>
        <w:rPr>
          <w:rFonts w:cstheme="minorHAnsi"/>
        </w:rPr>
        <w:t>a</w:t>
      </w:r>
      <w:r w:rsidRPr="00762625">
        <w:rPr>
          <w:rFonts w:cstheme="minorHAnsi"/>
        </w:rPr>
        <w:t xml:space="preserve"> Student role called </w:t>
      </w:r>
      <w:r w:rsidRPr="00762625">
        <w:rPr>
          <w:rFonts w:cstheme="minorHAnsi"/>
          <w:i/>
        </w:rPr>
        <w:t>students</w:t>
      </w:r>
      <w:r>
        <w:rPr>
          <w:rFonts w:cstheme="minorHAnsi"/>
          <w:i/>
        </w:rPr>
        <w:t xml:space="preserve"> </w:t>
      </w:r>
      <w:r>
        <w:rPr>
          <w:rFonts w:cstheme="minorHAnsi"/>
        </w:rPr>
        <w:t>with a default password of password123.</w:t>
      </w:r>
    </w:p>
    <w:p w:rsidR="0008264E" w:rsidRPr="00762625" w:rsidRDefault="0008264E" w:rsidP="0008264E">
      <w:pPr>
        <w:spacing w:after="0" w:line="240" w:lineRule="auto"/>
      </w:pPr>
    </w:p>
    <w:p w:rsidR="0008264E" w:rsidRPr="00762625" w:rsidRDefault="0008264E" w:rsidP="0008264E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</w:pPr>
      <w:r w:rsidRPr="00762625">
        <w:t xml:space="preserve">Use the Grant statement to assign privileges to the </w:t>
      </w:r>
      <w:proofErr w:type="gramStart"/>
      <w:r w:rsidRPr="00762625">
        <w:rPr>
          <w:i/>
        </w:rPr>
        <w:t>students</w:t>
      </w:r>
      <w:proofErr w:type="gramEnd"/>
      <w:r w:rsidRPr="00762625">
        <w:t xml:space="preserve"> role for Student and </w:t>
      </w:r>
      <w:proofErr w:type="spellStart"/>
      <w:r w:rsidRPr="00762625">
        <w:t>Completed_Registration</w:t>
      </w:r>
      <w:proofErr w:type="spellEnd"/>
      <w:r w:rsidRPr="00762625">
        <w:t xml:space="preserve"> tables.</w:t>
      </w:r>
    </w:p>
    <w:p w:rsidR="0008264E" w:rsidRPr="00C956C2" w:rsidRDefault="0008264E" w:rsidP="0008264E">
      <w:pPr>
        <w:spacing w:after="0" w:line="240" w:lineRule="auto"/>
        <w:ind w:left="360"/>
      </w:pPr>
    </w:p>
    <w:p w:rsidR="0008264E" w:rsidRPr="00762625" w:rsidRDefault="0008264E" w:rsidP="0008264E">
      <w:pPr>
        <w:numPr>
          <w:ilvl w:val="0"/>
          <w:numId w:val="1"/>
        </w:numPr>
        <w:spacing w:after="0" w:line="240" w:lineRule="auto"/>
      </w:pPr>
      <w:r w:rsidRPr="00762625">
        <w:t xml:space="preserve">Create a user named </w:t>
      </w:r>
      <w:proofErr w:type="spellStart"/>
      <w:r w:rsidRPr="00762625">
        <w:t>fallonj</w:t>
      </w:r>
      <w:proofErr w:type="spellEnd"/>
      <w:r w:rsidRPr="00762625">
        <w:t xml:space="preserve">.  Then in a separate statement grant the students role to </w:t>
      </w:r>
      <w:proofErr w:type="spellStart"/>
      <w:r w:rsidRPr="00762625">
        <w:t>fallonj</w:t>
      </w:r>
      <w:proofErr w:type="spellEnd"/>
      <w:r>
        <w:t>.</w:t>
      </w:r>
    </w:p>
    <w:p w:rsidR="0008264E" w:rsidRPr="00692A86" w:rsidRDefault="0008264E" w:rsidP="0008264E">
      <w:pPr>
        <w:spacing w:after="0" w:line="240" w:lineRule="auto"/>
        <w:rPr>
          <w:rFonts w:ascii="Courier New" w:hAnsi="Courier New" w:cs="Courier New"/>
          <w:b/>
        </w:rPr>
      </w:pPr>
    </w:p>
    <w:p w:rsidR="0008264E" w:rsidRPr="00C956C2" w:rsidRDefault="0008264E" w:rsidP="0008264E">
      <w:pPr>
        <w:numPr>
          <w:ilvl w:val="0"/>
          <w:numId w:val="1"/>
        </w:numPr>
        <w:tabs>
          <w:tab w:val="clear" w:pos="360"/>
          <w:tab w:val="num" w:pos="720"/>
        </w:tabs>
        <w:spacing w:after="0" w:line="240" w:lineRule="auto"/>
      </w:pPr>
      <w:r>
        <w:t xml:space="preserve">Remove a user assigned to a role: remove the student roles from </w:t>
      </w:r>
      <w:proofErr w:type="spellStart"/>
      <w:r>
        <w:t>fallonj</w:t>
      </w:r>
      <w:proofErr w:type="spellEnd"/>
      <w:r>
        <w:t>.</w:t>
      </w:r>
    </w:p>
    <w:p w:rsidR="0008264E" w:rsidRPr="00692A86" w:rsidRDefault="0008264E" w:rsidP="0008264E">
      <w:pPr>
        <w:spacing w:after="0" w:line="240" w:lineRule="auto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</w:t>
      </w:r>
    </w:p>
    <w:p w:rsidR="0008264E" w:rsidRDefault="0008264E" w:rsidP="0008264E">
      <w:pPr>
        <w:spacing w:after="0" w:line="240" w:lineRule="auto"/>
      </w:pPr>
    </w:p>
    <w:p w:rsidR="0008264E" w:rsidRDefault="0008264E" w:rsidP="0008264E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08264E" w:rsidRDefault="0008264E" w:rsidP="0008264E">
      <w:pPr>
        <w:pStyle w:val="Heading2"/>
      </w:pPr>
      <w:r>
        <w:lastRenderedPageBreak/>
        <w:t>Views</w:t>
      </w:r>
    </w:p>
    <w:p w:rsidR="0008264E" w:rsidRDefault="0008264E" w:rsidP="0008264E">
      <w:pPr>
        <w:spacing w:after="0" w:line="240" w:lineRule="auto"/>
      </w:pPr>
    </w:p>
    <w:p w:rsidR="0008264E" w:rsidRDefault="0008264E" w:rsidP="0008264E">
      <w:pPr>
        <w:pStyle w:val="ListParagraph"/>
        <w:numPr>
          <w:ilvl w:val="0"/>
          <w:numId w:val="1"/>
        </w:numPr>
        <w:spacing w:after="0" w:line="240" w:lineRule="auto"/>
      </w:pPr>
      <w:r>
        <w:t>How can you use views to help with data security?</w:t>
      </w:r>
    </w:p>
    <w:p w:rsidR="0008264E" w:rsidRDefault="0008264E" w:rsidP="0008264E">
      <w:pPr>
        <w:spacing w:after="0" w:line="240" w:lineRule="auto"/>
      </w:pPr>
    </w:p>
    <w:p w:rsidR="0057264A" w:rsidRDefault="0057264A" w:rsidP="0008264E">
      <w:pPr>
        <w:spacing w:after="0" w:line="240" w:lineRule="auto"/>
      </w:pPr>
    </w:p>
    <w:p w:rsidR="0057264A" w:rsidRDefault="0057264A" w:rsidP="0008264E">
      <w:pPr>
        <w:spacing w:after="0" w:line="240" w:lineRule="auto"/>
      </w:pPr>
    </w:p>
    <w:p w:rsidR="0057264A" w:rsidRPr="0057264A" w:rsidRDefault="0057264A" w:rsidP="0057264A">
      <w:pPr>
        <w:pStyle w:val="ListParagraph"/>
        <w:numPr>
          <w:ilvl w:val="0"/>
          <w:numId w:val="1"/>
        </w:numPr>
        <w:spacing w:after="0" w:line="240" w:lineRule="auto"/>
        <w:rPr>
          <w:color w:val="000000" w:themeColor="text1"/>
        </w:rPr>
      </w:pPr>
      <w:r w:rsidRPr="0057264A">
        <w:rPr>
          <w:color w:val="000000" w:themeColor="text1"/>
        </w:rPr>
        <w:t xml:space="preserve">Write a view for the </w:t>
      </w:r>
      <w:r w:rsidR="004D4E84">
        <w:rPr>
          <w:color w:val="000000" w:themeColor="text1"/>
        </w:rPr>
        <w:t>RIDE</w:t>
      </w:r>
      <w:r w:rsidRPr="0057264A">
        <w:rPr>
          <w:color w:val="000000" w:themeColor="text1"/>
        </w:rPr>
        <w:t xml:space="preserve"> table in the </w:t>
      </w:r>
      <w:r w:rsidR="004D4E84">
        <w:rPr>
          <w:color w:val="000000" w:themeColor="text1"/>
        </w:rPr>
        <w:t>Ride Share</w:t>
      </w:r>
      <w:r w:rsidRPr="0057264A">
        <w:rPr>
          <w:color w:val="000000" w:themeColor="text1"/>
        </w:rPr>
        <w:t xml:space="preserve"> context (what you are using for your homework).  </w:t>
      </w:r>
      <w:r w:rsidRPr="0057264A">
        <w:rPr>
          <w:color w:val="C00000"/>
        </w:rPr>
        <w:t xml:space="preserve">NOTE: If you don’t have your HW tables created, skip to problem B to use Vendors table from </w:t>
      </w:r>
      <w:r w:rsidR="004D4E84">
        <w:rPr>
          <w:color w:val="C00000"/>
        </w:rPr>
        <w:t>Accounts Payable</w:t>
      </w:r>
      <w:r w:rsidRPr="0057264A">
        <w:rPr>
          <w:color w:val="C00000"/>
        </w:rPr>
        <w:t xml:space="preserve"> table set</w:t>
      </w:r>
      <w:r w:rsidRPr="0057264A">
        <w:rPr>
          <w:color w:val="000000" w:themeColor="text1"/>
        </w:rPr>
        <w:t xml:space="preserve"> </w:t>
      </w:r>
    </w:p>
    <w:p w:rsidR="0057264A" w:rsidRPr="00926C01" w:rsidRDefault="0057264A" w:rsidP="0057264A">
      <w:pPr>
        <w:pStyle w:val="ListParagraph"/>
        <w:rPr>
          <w:sz w:val="12"/>
        </w:rPr>
      </w:pPr>
    </w:p>
    <w:p w:rsidR="0057264A" w:rsidRPr="00E56200" w:rsidRDefault="0057264A" w:rsidP="0057264A">
      <w:pPr>
        <w:pStyle w:val="ListParagraph"/>
        <w:numPr>
          <w:ilvl w:val="0"/>
          <w:numId w:val="3"/>
        </w:numPr>
        <w:spacing w:after="0" w:line="240" w:lineRule="auto"/>
        <w:rPr>
          <w:highlight w:val="yellow"/>
        </w:rPr>
      </w:pPr>
      <w:r w:rsidRPr="00E56200">
        <w:rPr>
          <w:highlight w:val="yellow"/>
        </w:rPr>
        <w:t xml:space="preserve">Create a view called </w:t>
      </w:r>
      <w:proofErr w:type="spellStart"/>
      <w:r w:rsidR="004D4E84">
        <w:rPr>
          <w:b/>
          <w:i/>
          <w:highlight w:val="yellow"/>
        </w:rPr>
        <w:t>rider</w:t>
      </w:r>
      <w:r w:rsidRPr="00E56200">
        <w:rPr>
          <w:b/>
          <w:i/>
          <w:highlight w:val="yellow"/>
        </w:rPr>
        <w:t>_</w:t>
      </w:r>
      <w:r w:rsidR="004D4E84">
        <w:rPr>
          <w:b/>
          <w:i/>
          <w:highlight w:val="yellow"/>
        </w:rPr>
        <w:t>restricted_info</w:t>
      </w:r>
      <w:r w:rsidRPr="00E56200">
        <w:rPr>
          <w:b/>
          <w:i/>
          <w:highlight w:val="yellow"/>
        </w:rPr>
        <w:t>_view</w:t>
      </w:r>
      <w:proofErr w:type="spellEnd"/>
      <w:r w:rsidRPr="00E56200">
        <w:rPr>
          <w:highlight w:val="yellow"/>
        </w:rPr>
        <w:t xml:space="preserve"> that shows all </w:t>
      </w:r>
      <w:r w:rsidR="004D4E84">
        <w:rPr>
          <w:b/>
          <w:i/>
          <w:highlight w:val="yellow"/>
        </w:rPr>
        <w:t>riders</w:t>
      </w:r>
      <w:r w:rsidRPr="00E56200">
        <w:rPr>
          <w:highlight w:val="yellow"/>
        </w:rPr>
        <w:t xml:space="preserve"> but only show the following columns: </w:t>
      </w:r>
      <w:proofErr w:type="spellStart"/>
      <w:r w:rsidR="004D4E84">
        <w:rPr>
          <w:b/>
          <w:i/>
          <w:highlight w:val="yellow"/>
        </w:rPr>
        <w:t>rider</w:t>
      </w:r>
      <w:r w:rsidRPr="00E56200">
        <w:rPr>
          <w:b/>
          <w:i/>
          <w:highlight w:val="yellow"/>
        </w:rPr>
        <w:t>_id</w:t>
      </w:r>
      <w:proofErr w:type="spellEnd"/>
      <w:r w:rsidRPr="00E56200">
        <w:rPr>
          <w:b/>
          <w:i/>
          <w:highlight w:val="yellow"/>
        </w:rPr>
        <w:t xml:space="preserve">, </w:t>
      </w:r>
      <w:proofErr w:type="spellStart"/>
      <w:r w:rsidRPr="00E56200">
        <w:rPr>
          <w:b/>
          <w:i/>
          <w:highlight w:val="yellow"/>
        </w:rPr>
        <w:t>first_name</w:t>
      </w:r>
      <w:proofErr w:type="spellEnd"/>
      <w:r w:rsidRPr="00E56200">
        <w:rPr>
          <w:b/>
          <w:i/>
          <w:highlight w:val="yellow"/>
        </w:rPr>
        <w:t xml:space="preserve">, </w:t>
      </w:r>
      <w:proofErr w:type="spellStart"/>
      <w:r w:rsidRPr="00E56200">
        <w:rPr>
          <w:b/>
          <w:i/>
          <w:highlight w:val="yellow"/>
        </w:rPr>
        <w:t>last_name</w:t>
      </w:r>
      <w:proofErr w:type="spellEnd"/>
      <w:r w:rsidRPr="00E56200">
        <w:rPr>
          <w:b/>
          <w:i/>
          <w:highlight w:val="yellow"/>
        </w:rPr>
        <w:t xml:space="preserve">, email, </w:t>
      </w:r>
      <w:r w:rsidRPr="00E56200">
        <w:rPr>
          <w:i/>
          <w:highlight w:val="yellow"/>
        </w:rPr>
        <w:t>and</w:t>
      </w:r>
      <w:r w:rsidRPr="00E56200">
        <w:rPr>
          <w:b/>
          <w:i/>
          <w:highlight w:val="yellow"/>
        </w:rPr>
        <w:t xml:space="preserve"> </w:t>
      </w:r>
      <w:r w:rsidR="004D4E84">
        <w:rPr>
          <w:b/>
          <w:i/>
          <w:highlight w:val="yellow"/>
        </w:rPr>
        <w:t>phone</w:t>
      </w:r>
      <w:r w:rsidRPr="00E56200">
        <w:rPr>
          <w:highlight w:val="yellow"/>
        </w:rPr>
        <w:t xml:space="preserve">. </w:t>
      </w:r>
    </w:p>
    <w:p w:rsidR="0057264A" w:rsidRPr="00E56200" w:rsidRDefault="0057264A" w:rsidP="0057264A">
      <w:pPr>
        <w:pStyle w:val="ListParagraph"/>
        <w:spacing w:after="0" w:line="240" w:lineRule="auto"/>
        <w:rPr>
          <w:sz w:val="6"/>
          <w:highlight w:val="yellow"/>
        </w:rPr>
      </w:pPr>
    </w:p>
    <w:p w:rsidR="0057264A" w:rsidRDefault="0057264A" w:rsidP="0057264A">
      <w:pPr>
        <w:pStyle w:val="ListParagraph"/>
        <w:spacing w:after="0" w:line="240" w:lineRule="auto"/>
      </w:pPr>
      <w:r w:rsidRPr="00D15B61">
        <w:t xml:space="preserve">For context: This view is minimizing what columns it shows </w:t>
      </w:r>
      <w:r w:rsidR="004D4E84">
        <w:t>(i.e. home address)</w:t>
      </w:r>
      <w:r w:rsidRPr="00D15B61">
        <w:t xml:space="preserve">. Let’s say that’s for guarding their privacy.  Once you </w:t>
      </w:r>
      <w:r w:rsidR="00671151" w:rsidRPr="00D15B61">
        <w:t>create</w:t>
      </w:r>
      <w:r w:rsidRPr="00D15B61">
        <w:t xml:space="preserve"> your view see if you can select from it using the SQL:  </w:t>
      </w:r>
      <w:r w:rsidRPr="00D15B61">
        <w:rPr>
          <w:rFonts w:ascii="Courier New" w:hAnsi="Courier New" w:cs="Courier New"/>
          <w:color w:val="00B050"/>
        </w:rPr>
        <w:t xml:space="preserve">SELECT * FROM </w:t>
      </w:r>
      <w:proofErr w:type="spellStart"/>
      <w:r w:rsidR="004D4E84">
        <w:rPr>
          <w:rFonts w:ascii="Courier New" w:hAnsi="Courier New" w:cs="Courier New"/>
          <w:color w:val="00B050"/>
        </w:rPr>
        <w:t>rider_restricted_info_view</w:t>
      </w:r>
      <w:proofErr w:type="spellEnd"/>
      <w:r w:rsidRPr="00D15B61">
        <w:rPr>
          <w:rFonts w:ascii="Courier New" w:hAnsi="Courier New" w:cs="Courier New"/>
          <w:color w:val="00B050"/>
        </w:rPr>
        <w:t>;</w:t>
      </w:r>
      <w:r w:rsidRPr="00926C01">
        <w:rPr>
          <w:rFonts w:ascii="Courier New" w:hAnsi="Courier New" w:cs="Courier New"/>
          <w:color w:val="00B050"/>
        </w:rPr>
        <w:t xml:space="preserve"> </w:t>
      </w:r>
      <w:r w:rsidRPr="00926C01">
        <w:rPr>
          <w:color w:val="00B050"/>
        </w:rPr>
        <w:t xml:space="preserve"> </w:t>
      </w:r>
    </w:p>
    <w:p w:rsidR="00A104B0" w:rsidRDefault="00A104B0" w:rsidP="00A104B0">
      <w:pPr>
        <w:pStyle w:val="ListParagraph"/>
        <w:spacing w:after="0" w:line="240" w:lineRule="auto"/>
      </w:pPr>
      <w:r>
        <w:t xml:space="preserve"> </w:t>
      </w:r>
    </w:p>
    <w:p w:rsidR="0057264A" w:rsidRDefault="0057264A" w:rsidP="00A104B0">
      <w:pPr>
        <w:pStyle w:val="ListParagraph"/>
        <w:spacing w:after="0" w:line="240" w:lineRule="auto"/>
      </w:pPr>
      <w:bookmarkStart w:id="0" w:name="_GoBack"/>
      <w:bookmarkEnd w:id="0"/>
    </w:p>
    <w:p w:rsidR="0057264A" w:rsidRDefault="0057264A" w:rsidP="00A104B0">
      <w:pPr>
        <w:pStyle w:val="ListParagraph"/>
        <w:spacing w:after="0" w:line="240" w:lineRule="auto"/>
      </w:pPr>
    </w:p>
    <w:p w:rsidR="0057264A" w:rsidRDefault="0057264A" w:rsidP="00A104B0">
      <w:pPr>
        <w:pStyle w:val="ListParagraph"/>
        <w:spacing w:after="0" w:line="240" w:lineRule="auto"/>
      </w:pPr>
    </w:p>
    <w:p w:rsidR="0057264A" w:rsidRDefault="0057264A" w:rsidP="0057264A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If you don’t have your homework tables built but you have access to in-class Accounts Payable tables, write a view that returns just the </w:t>
      </w:r>
      <w:r w:rsidRPr="004A7C10">
        <w:rPr>
          <w:b/>
          <w:i/>
        </w:rPr>
        <w:t>vendors</w:t>
      </w:r>
      <w:r>
        <w:t xml:space="preserve"> </w:t>
      </w:r>
      <w:r w:rsidRPr="004A7C10">
        <w:rPr>
          <w:i/>
        </w:rPr>
        <w:t>from California</w:t>
      </w:r>
      <w:r>
        <w:t xml:space="preserve"> but only for their name, address, city, and state.  Call the view </w:t>
      </w:r>
      <w:proofErr w:type="spellStart"/>
      <w:r>
        <w:t>vendor_ca_only_view</w:t>
      </w:r>
      <w:proofErr w:type="spellEnd"/>
      <w:r>
        <w:t xml:space="preserve">  </w:t>
      </w:r>
    </w:p>
    <w:p w:rsidR="007425C7" w:rsidRPr="004D4A73" w:rsidRDefault="007425C7" w:rsidP="007425C7">
      <w:pPr>
        <w:spacing w:after="0" w:line="240" w:lineRule="auto"/>
      </w:pPr>
    </w:p>
    <w:p w:rsidR="000B2BEE" w:rsidRPr="004D4A73" w:rsidRDefault="000B2BEE" w:rsidP="0008264E">
      <w:pPr>
        <w:spacing w:after="120" w:line="240" w:lineRule="auto"/>
      </w:pPr>
    </w:p>
    <w:sectPr w:rsidR="000B2BEE" w:rsidRPr="004D4A73" w:rsidSect="0010566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EF7CB4"/>
    <w:multiLevelType w:val="hybridMultilevel"/>
    <w:tmpl w:val="B06CBB2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76460"/>
    <w:multiLevelType w:val="hybridMultilevel"/>
    <w:tmpl w:val="ABD6D6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7926064"/>
    <w:multiLevelType w:val="hybridMultilevel"/>
    <w:tmpl w:val="9436508A"/>
    <w:lvl w:ilvl="0" w:tplc="978C6BF8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51C0949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422CEB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EE46A58C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53FC538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782A71E0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39A84CAA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9D9E2A58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C91A81A6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LcwNzM1M7e0MACyLZV0lIJTi4sz8/NACixrAa4FpIYsAAAA"/>
  </w:docVars>
  <w:rsids>
    <w:rsidRoot w:val="004D4A73"/>
    <w:rsid w:val="0003298B"/>
    <w:rsid w:val="0008264E"/>
    <w:rsid w:val="000B2BEE"/>
    <w:rsid w:val="00105661"/>
    <w:rsid w:val="00327EB3"/>
    <w:rsid w:val="004B5558"/>
    <w:rsid w:val="004D4A73"/>
    <w:rsid w:val="004D4E84"/>
    <w:rsid w:val="00556155"/>
    <w:rsid w:val="0057264A"/>
    <w:rsid w:val="00671151"/>
    <w:rsid w:val="007425C7"/>
    <w:rsid w:val="00761AD3"/>
    <w:rsid w:val="00A104B0"/>
    <w:rsid w:val="00B168FA"/>
    <w:rsid w:val="00B70CAC"/>
    <w:rsid w:val="00B7568D"/>
    <w:rsid w:val="00BA2DED"/>
    <w:rsid w:val="00D15B61"/>
    <w:rsid w:val="00D35EC1"/>
    <w:rsid w:val="00DB24AA"/>
    <w:rsid w:val="00E27656"/>
    <w:rsid w:val="00E5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7AFCD"/>
  <w15:chartTrackingRefBased/>
  <w15:docId w15:val="{5B7A8D7C-3804-42B6-ABDC-F4B125545E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1A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61AD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568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61AD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761AD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761A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1A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DB24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4D4E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4E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4E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D4E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D4E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4E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4E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4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Clint Tuttle</dc:creator>
  <cp:keywords/>
  <dc:description/>
  <cp:lastModifiedBy>Clint Tuttle</cp:lastModifiedBy>
  <cp:revision>17</cp:revision>
  <dcterms:created xsi:type="dcterms:W3CDTF">2019-11-10T16:22:00Z</dcterms:created>
  <dcterms:modified xsi:type="dcterms:W3CDTF">2022-04-07T13:40:00Z</dcterms:modified>
</cp:coreProperties>
</file>