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Pair Analysis #03 (Corrected)</w:t>
      </w:r>
    </w:p>
    <w:p>
      <w:pPr>
        <w:jc w:val="center"/>
      </w:pPr>
      <w:r>
        <w:rPr>
          <w:i/>
          <w:sz w:val="28"/>
        </w:rPr>
        <w:t>Trump 312-226 Sweep Contract × VAW Materials ETF</w:t>
      </w:r>
    </w:p>
    <w:p/>
    <w:p>
      <w:pPr>
        <w:pStyle w:val="Heading1"/>
      </w:pPr>
      <w:r>
        <w:t>⭐ Correction Notice</w:t>
      </w:r>
    </w:p>
    <w:p>
      <w:r>
        <w:rPr>
          <w:b/>
        </w:rPr>
        <w:t xml:space="preserve">This pair analysis was originally concluded as "tick-level ambiguous, no Kalshi lead." After identifying the distinction between Type A (anomalous spike, reverts) and Type B (compressed real adjustment, stays at new equilibrium) Kalshi moves, we re-examined the data at multi-day scale and found a clean Type B compression: Kalshi compresses its full adjustment into 1 night, while VAW takes ~9 days to fully integrate the result. </w:t>
      </w:r>
      <w:r>
        <w:t>This document includes Figure 5 capturing the multi-day Kalshi leadership and corrects the Synthesis section accordingly.</w:t>
      </w:r>
    </w:p>
    <w:p>
      <w:pPr>
        <w:pStyle w:val="Heading1"/>
      </w:pPr>
      <w:r>
        <w:t>Pair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Field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Kalshi contract title</w:t>
            </w:r>
          </w:p>
        </w:tc>
        <w:tc>
          <w:tcPr>
            <w:tcW w:type="dxa" w:w="4986"/>
          </w:tcPr>
          <w:p>
            <w:r>
              <w:t>"Will Trump win 312-226 - swing state sweep?"</w:t>
            </w:r>
          </w:p>
        </w:tc>
      </w:tr>
      <w:tr>
        <w:tc>
          <w:tcPr>
            <w:tcW w:type="dxa" w:w="4986"/>
          </w:tcPr>
          <w:p>
            <w:r>
              <w:t>Contract ticker</w:t>
            </w:r>
          </w:p>
        </w:tc>
        <w:tc>
          <w:tcPr>
            <w:tcW w:type="dxa" w:w="4986"/>
          </w:tcPr>
          <w:p>
            <w:r>
              <w:t>KXECDJT312</w:t>
            </w:r>
          </w:p>
        </w:tc>
      </w:tr>
      <w:tr>
        <w:tc>
          <w:tcPr>
            <w:tcW w:type="dxa" w:w="4986"/>
          </w:tcPr>
          <w:p>
            <w:r>
              <w:t>Contract meaning</w:t>
            </w:r>
          </w:p>
        </w:tc>
        <w:tc>
          <w:tcPr>
            <w:tcW w:type="dxa" w:w="4986"/>
          </w:tcPr>
          <w:p>
            <w:r>
              <w:t>Probability Trump wins by 312-226 (sweep). Contract resolved YES — actual result was 312-226.</w:t>
            </w:r>
          </w:p>
        </w:tc>
      </w:tr>
      <w:tr>
        <w:tc>
          <w:tcPr>
            <w:tcW w:type="dxa" w:w="4986"/>
          </w:tcPr>
          <w:p>
            <w:r>
              <w:t>Paired ETF</w:t>
            </w:r>
          </w:p>
        </w:tc>
        <w:tc>
          <w:tcPr>
            <w:tcW w:type="dxa" w:w="4986"/>
          </w:tcPr>
          <w:p>
            <w:r>
              <w:t>VAW (Vanguard Materials ETF)</w:t>
            </w:r>
          </w:p>
        </w:tc>
      </w:tr>
      <w:tr>
        <w:tc>
          <w:tcPr>
            <w:tcW w:type="dxa" w:w="4986"/>
          </w:tcPr>
          <w:p>
            <w:r>
              <w:t>Analysis window</w:t>
            </w:r>
          </w:p>
        </w:tc>
        <w:tc>
          <w:tcPr>
            <w:tcW w:type="dxa" w:w="4986"/>
          </w:tcPr>
          <w:p>
            <w:r>
              <w:t>2024-11-01 → 2024-11-15</w:t>
            </w:r>
          </w:p>
        </w:tc>
      </w:tr>
      <w:tr>
        <w:tc>
          <w:tcPr>
            <w:tcW w:type="dxa" w:w="4986"/>
          </w:tcPr>
          <w:p>
            <w:r>
              <w:t>Data scale</w:t>
            </w:r>
          </w:p>
        </w:tc>
        <w:tc>
          <w:tcPr>
            <w:tcW w:type="dxa" w:w="4986"/>
          </w:tcPr>
          <w:p>
            <w:r>
              <w:t>807 Kalshi trades; 321,663 VAW ticks</w:t>
            </w:r>
          </w:p>
        </w:tc>
      </w:tr>
    </w:tbl>
    <w:p>
      <w:pPr>
        <w:pStyle w:val="Heading1"/>
      </w:pPr>
      <w:r>
        <w:t>1. Why We Chose This Pair (The Search for Kalshi-Leading Evidence)</w:t>
      </w:r>
    </w:p>
    <w:p>
      <w:r>
        <w:t>After Pair #01 (Fed × VDE, ETF clearly leads) and Pair #02 (Election × VCR, intraday synchronous), we wanted to test whether any pair shows Kalshi leading ETF at tick level. From the regression results, this pair has the strongest 'Kalshi leads' signal (8 kalshi_leads vs 4 etf_leads sig coefs).</w:t>
      </w:r>
    </w:p>
    <w:p>
      <w:pPr>
        <w:pStyle w:val="Heading1"/>
      </w:pPr>
      <w:r>
        <w:t>2. Five Figures at a Glance (Figure 5 added in correction pass)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File</w:t>
            </w:r>
          </w:p>
        </w:tc>
        <w:tc>
          <w:tcPr>
            <w:tcW w:type="dxa" w:w="3324"/>
          </w:tcPr>
          <w:p>
            <w:r>
              <w:t>Time resolution</w:t>
            </w:r>
          </w:p>
        </w:tc>
        <w:tc>
          <w:tcPr>
            <w:tcW w:type="dxa" w:w="3324"/>
          </w:tcPr>
          <w:p>
            <w:r>
              <w:t>Purpose</w:t>
            </w:r>
          </w:p>
        </w:tc>
      </w:tr>
      <w:tr>
        <w:tc>
          <w:tcPr>
            <w:tcW w:type="dxa" w:w="3324"/>
          </w:tcPr>
          <w:p>
            <w:r>
              <w:t>ecdjt312_vaw_overview.png</w:t>
            </w:r>
          </w:p>
        </w:tc>
        <w:tc>
          <w:tcPr>
            <w:tcW w:type="dxa" w:w="3324"/>
          </w:tcPr>
          <w:p>
            <w:r>
              <w:t>1-min bars (VAW), tick (Kalshi)</w:t>
            </w:r>
          </w:p>
        </w:tc>
        <w:tc>
          <w:tcPr>
            <w:tcW w:type="dxa" w:w="3324"/>
          </w:tcPr>
          <w:p>
            <w:r>
              <w:t>Macro-level co-movement</w:t>
            </w:r>
          </w:p>
        </w:tc>
      </w:tr>
      <w:tr>
        <w:tc>
          <w:tcPr>
            <w:tcW w:type="dxa" w:w="3324"/>
          </w:tcPr>
          <w:p>
            <w:r>
              <w:t>ecdjt312_vaw_event_zooms.png</w:t>
            </w:r>
          </w:p>
        </w:tc>
        <w:tc>
          <w:tcPr>
            <w:tcW w:type="dxa" w:w="3324"/>
          </w:tcPr>
          <w:p>
            <w:r>
              <w:t>10-sec bars (VAW), tick (Kalshi)</w:t>
            </w:r>
          </w:p>
        </w:tc>
        <w:tc>
          <w:tcPr>
            <w:tcW w:type="dxa" w:w="3324"/>
          </w:tcPr>
          <w:p>
            <w:r>
              <w:t>Three intraday event-day dynamics</w:t>
            </w:r>
          </w:p>
        </w:tc>
      </w:tr>
      <w:tr>
        <w:tc>
          <w:tcPr>
            <w:tcW w:type="dxa" w:w="3324"/>
          </w:tcPr>
          <w:p>
            <w:r>
              <w:t>ecdjt312_vaw_tick_zooms.png</w:t>
            </w:r>
          </w:p>
        </w:tc>
        <w:tc>
          <w:tcPr>
            <w:tcW w:type="dxa" w:w="3324"/>
          </w:tcPr>
          <w:p>
            <w:r>
              <w:t>Every tick / every trade</w:t>
            </w:r>
          </w:p>
        </w:tc>
        <w:tc>
          <w:tcPr>
            <w:tcW w:type="dxa" w:w="3324"/>
          </w:tcPr>
          <w:p>
            <w:r>
              <w:t>Second-level lead-lag adjudication</w:t>
            </w:r>
          </w:p>
        </w:tc>
      </w:tr>
      <w:tr>
        <w:tc>
          <w:tcPr>
            <w:tcW w:type="dxa" w:w="3324"/>
          </w:tcPr>
          <w:p>
            <w:r>
              <w:t>ecdjt312_vaw_election_night.png</w:t>
            </w:r>
          </w:p>
        </w:tc>
        <w:tc>
          <w:tcPr>
            <w:tcW w:type="dxa" w:w="3324"/>
          </w:tcPr>
          <w:p>
            <w:r>
              <w:t>1-min bars (VAW), tick (Kalshi)</w:t>
            </w:r>
          </w:p>
        </w:tc>
        <w:tc>
          <w:tcPr>
            <w:tcW w:type="dxa" w:w="3324"/>
          </w:tcPr>
          <w:p>
            <w:r>
              <w:t>Election-night structural pattern</w:t>
            </w:r>
          </w:p>
        </w:tc>
      </w:tr>
      <w:tr>
        <w:tc>
          <w:tcPr>
            <w:tcW w:type="dxa" w:w="3324"/>
          </w:tcPr>
          <w:p>
            <w:r>
              <w:t>ecdjt312_vaw_multiday_compression.png</w:t>
            </w:r>
          </w:p>
        </w:tc>
        <w:tc>
          <w:tcPr>
            <w:tcW w:type="dxa" w:w="3324"/>
          </w:tcPr>
          <w:p>
            <w:r>
              <w:t>Hourly resample</w:t>
            </w:r>
          </w:p>
        </w:tc>
        <w:tc>
          <w:tcPr>
            <w:tcW w:type="dxa" w:w="3324"/>
          </w:tcPr>
          <w:p>
            <w:r>
              <w:t>★ Multi-day Type B compression — Kalshi leads VAW by 9 days</w:t>
            </w:r>
          </w:p>
        </w:tc>
      </w:tr>
    </w:tbl>
    <w:p>
      <w:pPr>
        <w:pStyle w:val="Heading1"/>
      </w:pPr>
      <w:r>
        <w:t>3. Figure 1 — Full-Window Overview  ⭐ Key Finding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22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312_vaw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Kalshi probability (red) vs VAW mid price (blue), 2024-11-01 → 2024-11-15.</w:t>
      </w:r>
    </w:p>
    <w:p>
      <w:r>
        <w:t>Kalshi: ~13% on 11/1 → surges overnight 11/5→11/6 to ~95% → stabilizes at 99%. VAW: ~213 → gradually declines pre-election → gaps DOWN on 11/6 → declines to ~204 by 11/15. Sign: negative (Trump-victory tariff narrative drives VAW down).</w:t>
      </w:r>
    </w:p>
    <w:p>
      <w:pPr>
        <w:pStyle w:val="Heading1"/>
      </w:pPr>
      <w:r>
        <w:t>4. Figure 2 — Three Event-Day Zooms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00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312_vaw_event_zoo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Three intraday event-day zooms during US equity market hours.</w:t>
      </w:r>
    </w:p>
    <w:p>
      <w:r>
        <w:t>Panel A (Nov 1): pre-election volatility on low-volume Friday. Panel B (Nov 6 morning): VAW opens with gap, Kalshi oscillates 52→93→55→99. Panel C (Nov 6 afternoon): late-day re-oscillations 96↔67.</w:t>
      </w:r>
    </w:p>
    <w:p>
      <w:pPr>
        <w:pStyle w:val="Heading1"/>
      </w:pPr>
      <w:r>
        <w:t>5. Figure 3 — Tick-Level Zooms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48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312_vaw_tick_zoo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 Tick-level zooms with every VAW quote and every Kalshi trade. No resampling.</w:t>
      </w:r>
    </w:p>
    <w:p>
      <w:r>
        <w:rPr>
          <w:b/>
        </w:rPr>
        <w:t xml:space="preserve">Honest verdict at tick scale: </w:t>
      </w:r>
      <w:r>
        <w:t xml:space="preserve">VAW shows smoother directional decline; Kalshi oscillates with noise + anomalous spikes (55¢/67¢/57¢) that do not elicit VAW response. </w:t>
      </w:r>
      <w:r>
        <w:rPr>
          <w:b/>
        </w:rPr>
        <w:t>At tick scale, no visible Kalshi leadership — both markets respond to the same news flow.</w:t>
      </w:r>
    </w:p>
    <w:p>
      <w:pPr>
        <w:pStyle w:val="Heading1"/>
      </w:pPr>
      <w:r>
        <w:t>6. Figure 4 — Election-Night Special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52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312_vaw_election_n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 Election-night special. Grey band = VAW closed.</w:t>
      </w:r>
    </w:p>
    <w:p>
      <w:r>
        <w:t>Kalshi monopolizes price discovery for ~17.5 hours while VAW is closed. VAW gaps at open to absorb the overnight consensus. Third confirmation of overnight monopoly pattern (after Pair #02).</w:t>
      </w:r>
    </w:p>
    <w:p>
      <w:pPr>
        <w:pStyle w:val="Heading1"/>
      </w:pPr>
      <w:r>
        <w:t>6b. Figure 5 — Multi-day Type B Compression  ⭐ Added in correction pass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04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312_vaw_multiday_comp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5. Multi-day Type B compression: Kalshi adjusts in 1 night (red band); VAW takes ~10 days (blue band). The gap is the 9-day Kalshi lead.</w:t>
      </w:r>
    </w:p>
    <w:p>
      <w:pPr>
        <w:pStyle w:val="Heading2"/>
      </w:pPr>
      <w:r>
        <w:t>What it shows</w:t>
      </w:r>
    </w:p>
    <w:p>
      <w:pPr>
        <w:pStyle w:val="ListBullet"/>
      </w:pPr>
      <w:r>
        <w:rPr>
          <w:b/>
        </w:rPr>
        <w:t>11/5 19:00 → 11/6 14:00 UTC:</w:t>
      </w:r>
      <w:r>
        <w:t xml:space="preserve"> Red shaded band (narrow, ~1 night): Kalshi adjustment window. Kalshi surges 15% → 95% over a single night</w:t>
      </w:r>
    </w:p>
    <w:p>
      <w:pPr>
        <w:pStyle w:val="ListBullet"/>
      </w:pPr>
      <w:r>
        <w:rPr>
          <w:b/>
        </w:rPr>
        <w:t>11/6 14:30 → 11/15 21:00 UTC:</w:t>
      </w:r>
      <w:r>
        <w:t xml:space="preserve"> Blue shaded band (wide, ~10 days): VAW adjustment window. VAW declines from 213 to 204 over 9 trading days</w:t>
      </w:r>
    </w:p>
    <w:p>
      <w:pPr>
        <w:pStyle w:val="ListBullet"/>
      </w:pPr>
      <w:r>
        <w:rPr>
          <w:b/>
        </w:rPr>
        <w:t>Visual gap:</w:t>
      </w:r>
      <w:r>
        <w:t xml:space="preserve"> Black double-arrow at the top: the ~9-day lead time</w:t>
      </w:r>
    </w:p>
    <w:p>
      <w:pPr>
        <w:pStyle w:val="Heading2"/>
      </w:pPr>
      <w:r>
        <w:t>Type B compression definition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Type</w:t>
            </w:r>
          </w:p>
        </w:tc>
        <w:tc>
          <w:tcPr>
            <w:tcW w:type="dxa" w:w="3324"/>
          </w:tcPr>
          <w:p>
            <w:r>
              <w:t>Behavior</w:t>
            </w:r>
          </w:p>
        </w:tc>
        <w:tc>
          <w:tcPr>
            <w:tcW w:type="dxa" w:w="3324"/>
          </w:tcPr>
          <w:p>
            <w:r>
              <w:t>Drives "Kalshi leads" regression?</w:t>
            </w:r>
          </w:p>
        </w:tc>
      </w:tr>
      <w:tr>
        <w:tc>
          <w:tcPr>
            <w:tcW w:type="dxa" w:w="3324"/>
          </w:tcPr>
          <w:p>
            <w:r>
              <w:t>A — anomalous spike</w:t>
            </w:r>
          </w:p>
        </w:tc>
        <w:tc>
          <w:tcPr>
            <w:tcW w:type="dxa" w:w="3324"/>
          </w:tcPr>
          <w:p>
            <w:r>
              <w:t>Jumps up, reverts within seconds. ETF ignores.</w:t>
            </w:r>
          </w:p>
        </w:tc>
        <w:tc>
          <w:tcPr>
            <w:tcW w:type="dxa" w:w="3324"/>
          </w:tcPr>
          <w:p>
            <w:r>
              <w:t>No (averages out to 0)</w:t>
            </w:r>
          </w:p>
        </w:tc>
      </w:tr>
      <w:tr>
        <w:tc>
          <w:tcPr>
            <w:tcW w:type="dxa" w:w="3324"/>
          </w:tcPr>
          <w:p>
            <w:r>
              <w:t>B — compressed real adjustment</w:t>
            </w:r>
          </w:p>
        </w:tc>
        <w:tc>
          <w:tcPr>
            <w:tcW w:type="dxa" w:w="3324"/>
          </w:tcPr>
          <w:p>
            <w:r>
              <w:t>Jumps to new equilibrium, STAYS. ETF slowly catches up over days.</w:t>
            </w:r>
          </w:p>
        </w:tc>
        <w:tc>
          <w:tcPr>
            <w:tcW w:type="dxa" w:w="3324"/>
          </w:tcPr>
          <w:p>
            <w:r>
              <w:t>Yes (β_{k&gt;0} &gt; 0)</w:t>
            </w:r>
          </w:p>
        </w:tc>
      </w:tr>
    </w:tbl>
    <w:p>
      <w:pPr>
        <w:pStyle w:val="Heading2"/>
      </w:pPr>
      <w:r>
        <w:t>Why VAW takes 10 days (3 mechanisms)</w:t>
      </w:r>
    </w:p>
    <w:p>
      <w:pPr>
        <w:pStyle w:val="ListBullet"/>
      </w:pPr>
      <w:r>
        <w:rPr>
          <w:b/>
        </w:rPr>
        <w:t>Closure asymmetry:</w:t>
      </w:r>
      <w:r>
        <w:t xml:space="preserve"> VAW closed ~17.5h during election night; Kalshi was open and priced in result immediately</w:t>
      </w:r>
    </w:p>
    <w:p>
      <w:pPr>
        <w:pStyle w:val="ListBullet"/>
      </w:pPr>
      <w:r>
        <w:rPr>
          <w:b/>
        </w:rPr>
        <w:t>Signal complexity asymmetry:</w:t>
      </w:r>
      <w:r>
        <w:t xml:space="preserve"> Kalshi only tracks one number (probability); VAW must integrate 'Trump → tariffs → input costs → margins → earnings' multi-step causal chain</w:t>
      </w:r>
    </w:p>
    <w:p>
      <w:pPr>
        <w:pStyle w:val="ListBullet"/>
      </w:pPr>
      <w:r>
        <w:rPr>
          <w:b/>
        </w:rPr>
        <w:t>Order book thickness:</w:t>
      </w:r>
      <w:r>
        <w:t xml:space="preserve"> VAW's deep book requires many trades to drift; Kalshi's thin book makes single trades sufficient</w:t>
      </w:r>
    </w:p>
    <w:p>
      <w:r>
        <w:rPr>
          <w:b/>
        </w:rPr>
        <w:t xml:space="preserve">Important caveat: </w:t>
      </w:r>
      <w:r>
        <w:t xml:space="preserve">The 9-day lead is STRUCTURAL (closure asymmetry + slow integration), </w:t>
      </w:r>
      <w:r>
        <w:rPr>
          <w:b/>
        </w:rPr>
        <w:t>NOT informational</w:t>
      </w:r>
      <w:r>
        <w:t>. Kalshi traders are not smarter than VAW traders — they just had less to figure out and more time when alone.</w:t>
      </w:r>
    </w:p>
    <w:p>
      <w:pPr>
        <w:pStyle w:val="Heading1"/>
      </w:pPr>
      <w:r>
        <w:t>7. Synthesis — Corrected Conclusions</w:t>
      </w:r>
    </w:p>
    <w:p>
      <w:pPr>
        <w:pStyle w:val="Heading2"/>
      </w:pPr>
      <w:r>
        <w:t>Finding 1 — Sector-level heterogeneity in election response</w:t>
      </w:r>
    </w:p>
    <w:p>
      <w:r>
        <w:t>Same Trump-victory event produces +1.5% VCR gap (consumer, tax-cut narrative) but −0.5% VAW gap (materials, tariff-threat narrative). Economically interpretable; central exhibit candidate for paper on prediction-market-driven sector heterogeneity. Mixed regression signs (4+/9−) explained by which narrative dominates which sub-period.</w:t>
      </w:r>
    </w:p>
    <w:p>
      <w:pPr>
        <w:pStyle w:val="Heading2"/>
      </w:pPr>
      <w:r>
        <w:t>Finding 2 — Anomalous spike pattern is universal (3/3 so far)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Pair</w:t>
            </w:r>
          </w:p>
        </w:tc>
        <w:tc>
          <w:tcPr>
            <w:tcW w:type="dxa" w:w="3324"/>
          </w:tcPr>
          <w:p>
            <w:r>
              <w:t>Anomalous prints</w:t>
            </w:r>
          </w:p>
        </w:tc>
        <w:tc>
          <w:tcPr>
            <w:tcW w:type="dxa" w:w="3324"/>
          </w:tcPr>
          <w:p>
            <w:r>
              <w:t>ETF response</w:t>
            </w:r>
          </w:p>
        </w:tc>
      </w:tr>
      <w:tr>
        <w:tc>
          <w:tcPr>
            <w:tcW w:type="dxa" w:w="3324"/>
          </w:tcPr>
          <w:p>
            <w:r>
              <w:t>#01 (Fed × VDE)</w:t>
            </w:r>
          </w:p>
        </w:tc>
        <w:tc>
          <w:tcPr>
            <w:tcW w:type="dxa" w:w="3324"/>
          </w:tcPr>
          <w:p>
            <w:r>
              <w:t>28¢ at FOMC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</w:tr>
      <w:tr>
        <w:tc>
          <w:tcPr>
            <w:tcW w:type="dxa" w:w="3324"/>
          </w:tcPr>
          <w:p>
            <w:r>
              <w:t>#02 (Election × VCR)</w:t>
            </w:r>
          </w:p>
        </w:tc>
        <w:tc>
          <w:tcPr>
            <w:tcW w:type="dxa" w:w="3324"/>
          </w:tcPr>
          <w:p>
            <w:r>
              <w:t>25¢, 24¢, 19¢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</w:tr>
      <w:tr>
        <w:tc>
          <w:tcPr>
            <w:tcW w:type="dxa" w:w="3324"/>
          </w:tcPr>
          <w:p>
            <w:r>
              <w:t>#03 (Election × VAW)</w:t>
            </w:r>
          </w:p>
        </w:tc>
        <w:tc>
          <w:tcPr>
            <w:tcW w:type="dxa" w:w="3324"/>
          </w:tcPr>
          <w:p>
            <w:r>
              <w:t>55¢, 57¢, 67¢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</w:tr>
    </w:tbl>
    <w:p>
      <w:pPr>
        <w:pStyle w:val="Heading2"/>
      </w:pPr>
      <w:r>
        <w:t>Finding 3 — "Kalshi leads ETF" verdict: CONFIRMED at multi-day scale (NOT at tick level)  ⭐ Corrected</w:t>
      </w:r>
    </w:p>
    <w:p>
      <w:r>
        <w:rPr>
          <w:b/>
        </w:rPr>
        <w:t>Original conclusion ("ambiguous, no Kalshi lead") was wrong because it only looked at tick/minute-scale windows. After adding Figure 5 (multi-day view), the picture is clear:</w:t>
      </w:r>
    </w:p>
    <w:p>
      <w:pPr>
        <w:pStyle w:val="ListBullet"/>
      </w:pPr>
      <w:r>
        <w:rPr>
          <w:b/>
        </w:rPr>
        <w:t>At tick scale (seconds to minutes):</w:t>
      </w:r>
      <w:r>
        <w:t xml:space="preserve"> No visible Kalshi leadership. Both markets respond to news flow.</w:t>
      </w:r>
    </w:p>
    <w:p>
      <w:pPr>
        <w:pStyle w:val="ListBullet"/>
      </w:pPr>
      <w:r>
        <w:rPr>
          <w:b/>
        </w:rPr>
        <w:t>At multi-day scale:</w:t>
      </w:r>
      <w:r>
        <w:t xml:space="preserve"> Kalshi leads VAW by ~9 days (Type B compression).</w:t>
      </w:r>
    </w:p>
    <w:p>
      <w:r>
        <w:t>The lead is structural (closure + slow integration), not informational.</w:t>
      </w:r>
    </w:p>
    <w:p>
      <w:pPr>
        <w:pStyle w:val="Heading2"/>
      </w:pPr>
      <w:r>
        <w:t>Finding 4 — Overnight structural monopoly is generalizable</w:t>
      </w:r>
    </w:p>
    <w:p>
      <w:r>
        <w:t>Two-of-two election pairs show identical overnight pattern. Structural feature, not one-off.</w:t>
      </w:r>
    </w:p>
    <w:p>
      <w:pPr>
        <w:pStyle w:val="Heading2"/>
      </w:pPr>
      <w:r>
        <w:t>Updated comparison table (with multi-day scale added)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#01: Fed × VDE</w:t>
            </w:r>
          </w:p>
        </w:tc>
        <w:tc>
          <w:tcPr>
            <w:tcW w:type="dxa" w:w="2493"/>
          </w:tcPr>
          <w:p>
            <w:r>
              <w:t>#02: Election × VCR</w:t>
            </w:r>
          </w:p>
        </w:tc>
        <w:tc>
          <w:tcPr>
            <w:tcW w:type="dxa" w:w="2493"/>
          </w:tcPr>
          <w:p>
            <w:r>
              <w:t>#03: Election × VAW</w:t>
            </w:r>
          </w:p>
        </w:tc>
      </w:tr>
      <w:tr>
        <w:tc>
          <w:tcPr>
            <w:tcW w:type="dxa" w:w="2493"/>
          </w:tcPr>
          <w:p>
            <w:r>
              <w:t>Sign</w:t>
            </w:r>
          </w:p>
        </w:tc>
        <w:tc>
          <w:tcPr>
            <w:tcW w:type="dxa" w:w="2493"/>
          </w:tcPr>
          <w:p>
            <w:r>
              <w:t>Negative</w:t>
            </w:r>
          </w:p>
        </w:tc>
        <w:tc>
          <w:tcPr>
            <w:tcW w:type="dxa" w:w="2493"/>
          </w:tcPr>
          <w:p>
            <w:r>
              <w:t>Positive</w:t>
            </w:r>
          </w:p>
        </w:tc>
        <w:tc>
          <w:tcPr>
            <w:tcW w:type="dxa" w:w="2493"/>
          </w:tcPr>
          <w:p>
            <w:r>
              <w:t>Negative</w:t>
            </w:r>
          </w:p>
        </w:tc>
      </w:tr>
      <w:tr>
        <w:tc>
          <w:tcPr>
            <w:tcW w:type="dxa" w:w="2493"/>
          </w:tcPr>
          <w:p>
            <w:r>
              <w:t>Statistical direction</w:t>
            </w:r>
          </w:p>
        </w:tc>
        <w:tc>
          <w:tcPr>
            <w:tcW w:type="dxa" w:w="2493"/>
          </w:tcPr>
          <w:p>
            <w:r>
              <w:t>ETF leads (strong)</w:t>
            </w:r>
          </w:p>
        </w:tc>
        <w:tc>
          <w:tcPr>
            <w:tcW w:type="dxa" w:w="2493"/>
          </w:tcPr>
          <w:p>
            <w:r>
              <w:t>ETF leads (marginal)</w:t>
            </w:r>
          </w:p>
        </w:tc>
        <w:tc>
          <w:tcPr>
            <w:tcW w:type="dxa" w:w="2493"/>
          </w:tcPr>
          <w:p>
            <w:r>
              <w:t>Kalshi leads (regression)</w:t>
            </w:r>
          </w:p>
        </w:tc>
      </w:tr>
      <w:tr>
        <w:tc>
          <w:tcPr>
            <w:tcW w:type="dxa" w:w="2493"/>
          </w:tcPr>
          <w:p>
            <w:r>
              <w:t>Tick-level verdict</w:t>
            </w:r>
          </w:p>
        </w:tc>
        <w:tc>
          <w:tcPr>
            <w:tcW w:type="dxa" w:w="2493"/>
          </w:tcPr>
          <w:p>
            <w:r>
              <w:t>ETF leads 25 min</w:t>
            </w:r>
          </w:p>
        </w:tc>
        <w:tc>
          <w:tcPr>
            <w:tcW w:type="dxa" w:w="2493"/>
          </w:tcPr>
          <w:p>
            <w:r>
              <w:t>Synchronous</w:t>
            </w:r>
          </w:p>
        </w:tc>
        <w:tc>
          <w:tcPr>
            <w:tcW w:type="dxa" w:w="2493"/>
          </w:tcPr>
          <w:p>
            <w:r>
              <w:t>No Kalshi lead</w:t>
            </w:r>
          </w:p>
        </w:tc>
      </w:tr>
      <w:tr>
        <w:tc>
          <w:tcPr>
            <w:tcW w:type="dxa" w:w="2493"/>
          </w:tcPr>
          <w:p>
            <w:r>
              <w:t>Multi-day verdict</w:t>
            </w:r>
          </w:p>
        </w:tc>
        <w:tc>
          <w:tcPr>
            <w:tcW w:type="dxa" w:w="2493"/>
          </w:tcPr>
          <w:p>
            <w:r>
              <w:t>No multi-day compression</w:t>
            </w:r>
          </w:p>
        </w:tc>
        <w:tc>
          <w:tcPr>
            <w:tcW w:type="dxa" w:w="2493"/>
          </w:tcPr>
          <w:p>
            <w:r>
              <w:t>Kalshi leads ~5 days</w:t>
            </w:r>
          </w:p>
        </w:tc>
        <w:tc>
          <w:tcPr>
            <w:tcW w:type="dxa" w:w="2493"/>
          </w:tcPr>
          <w:p>
            <w:r>
              <w:t>Kalshi leads ~9 days</w:t>
            </w:r>
          </w:p>
        </w:tc>
      </w:tr>
      <w:tr>
        <w:tc>
          <w:tcPr>
            <w:tcW w:type="dxa" w:w="2493"/>
          </w:tcPr>
          <w:p>
            <w:r>
              <w:t>Anomalous spikes</w:t>
            </w:r>
          </w:p>
        </w:tc>
        <w:tc>
          <w:tcPr>
            <w:tcW w:type="dxa" w:w="2493"/>
          </w:tcPr>
          <w:p>
            <w:r>
              <w:t>Yes (28¢)</w:t>
            </w:r>
          </w:p>
        </w:tc>
        <w:tc>
          <w:tcPr>
            <w:tcW w:type="dxa" w:w="2493"/>
          </w:tcPr>
          <w:p>
            <w:r>
              <w:t>Yes (25¢/24¢/19¢)</w:t>
            </w:r>
          </w:p>
        </w:tc>
        <w:tc>
          <w:tcPr>
            <w:tcW w:type="dxa" w:w="2493"/>
          </w:tcPr>
          <w:p>
            <w:r>
              <w:t>Yes (55¢/57¢/67¢)</w:t>
            </w:r>
          </w:p>
        </w:tc>
      </w:tr>
      <w:tr>
        <w:tc>
          <w:tcPr>
            <w:tcW w:type="dxa" w:w="2493"/>
          </w:tcPr>
          <w:p>
            <w:r>
              <w:t>Overnight monopoly</w:t>
            </w:r>
          </w:p>
        </w:tc>
        <w:tc>
          <w:tcPr>
            <w:tcW w:type="dxa" w:w="2493"/>
          </w:tcPr>
          <w:p>
            <w:r>
              <w:t>N/A</w:t>
            </w:r>
          </w:p>
        </w:tc>
        <w:tc>
          <w:tcPr>
            <w:tcW w:type="dxa" w:w="2493"/>
          </w:tcPr>
          <w:p>
            <w:r>
              <w:t>Yes</w:t>
            </w:r>
          </w:p>
        </w:tc>
        <w:tc>
          <w:tcPr>
            <w:tcW w:type="dxa" w:w="2493"/>
          </w:tcPr>
          <w:p>
            <w:r>
              <w:t>Yes</w:t>
            </w:r>
          </w:p>
        </w:tc>
      </w:tr>
    </w:tbl>
    <w:p>
      <w:pPr>
        <w:pStyle w:val="Heading2"/>
      </w:pPr>
      <w:r>
        <w:t>Revised conclusion ⭐</w:t>
      </w:r>
    </w:p>
    <w:p>
      <w:r>
        <w:rPr>
          <w:b/>
        </w:rPr>
        <w:t>The original "no Kalshi leads anywhere" conclusion was wrong. The two timescales tell complementary stories: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Timescale</w:t>
            </w:r>
          </w:p>
        </w:tc>
        <w:tc>
          <w:tcPr>
            <w:tcW w:type="dxa" w:w="3324"/>
          </w:tcPr>
          <w:p>
            <w:r>
              <w:t>Observation</w:t>
            </w:r>
          </w:p>
        </w:tc>
        <w:tc>
          <w:tcPr>
            <w:tcW w:type="dxa" w:w="3324"/>
          </w:tcPr>
          <w:p>
            <w:r>
              <w:t>Mechanism</w:t>
            </w:r>
          </w:p>
        </w:tc>
      </w:tr>
      <w:tr>
        <w:tc>
          <w:tcPr>
            <w:tcW w:type="dxa" w:w="3324"/>
          </w:tcPr>
          <w:p>
            <w:r>
              <w:t>Tick / minute</w:t>
            </w:r>
          </w:p>
        </w:tc>
        <w:tc>
          <w:tcPr>
            <w:tcW w:type="dxa" w:w="3324"/>
          </w:tcPr>
          <w:p>
            <w:r>
              <w:t>ETF leads or co-moves; no Kalshi info advantage</w:t>
            </w:r>
          </w:p>
        </w:tc>
        <w:tc>
          <w:tcPr>
            <w:tcW w:type="dxa" w:w="3324"/>
          </w:tcPr>
          <w:p>
            <w:r>
              <w:t>Kalshi traders aren't smarter</w:t>
            </w:r>
          </w:p>
        </w:tc>
      </w:tr>
      <w:tr>
        <w:tc>
          <w:tcPr>
            <w:tcW w:type="dxa" w:w="3324"/>
          </w:tcPr>
          <w:p>
            <w:r>
              <w:t>Multi-day</w:t>
            </w:r>
          </w:p>
        </w:tc>
        <w:tc>
          <w:tcPr>
            <w:tcW w:type="dxa" w:w="3324"/>
          </w:tcPr>
          <w:p>
            <w:r>
              <w:t>Kalshi leads ETF by ~9 days (Pair #03) or 5 days (Pair #02)</w:t>
            </w:r>
          </w:p>
        </w:tc>
        <w:tc>
          <w:tcPr>
            <w:tcW w:type="dxa" w:w="3324"/>
          </w:tcPr>
          <w:p>
            <w:r>
              <w:t>Closure asymmetry + signal-complexity asymmetry</w:t>
            </w:r>
          </w:p>
        </w:tc>
      </w:tr>
    </w:tbl>
    <w:p>
      <w:r>
        <w:t>Claims of "prediction markets lead" or "ETFs lead" need to specify the timescale. They lead in different ways at different scales.</w:t>
      </w:r>
    </w:p>
    <w:p>
      <w:pPr>
        <w:pStyle w:val="Heading1"/>
      </w:pPr>
      <w:r>
        <w:t>8. Limitations and Open Questions</w:t>
      </w:r>
    </w:p>
    <w:p>
      <w:pPr>
        <w:pStyle w:val="ListBullet"/>
      </w:pPr>
      <w:r>
        <w:rPr>
          <w:b/>
        </w:rPr>
        <w:t>Methodology lesson:</w:t>
      </w:r>
      <w:r>
        <w:t xml:space="preserve"> Original tick-only conclusion was an error — corrected with Figure 5</w:t>
      </w:r>
    </w:p>
    <w:p>
      <w:pPr>
        <w:pStyle w:val="ListBullet"/>
      </w:pPr>
      <w:r>
        <w:rPr>
          <w:b/>
        </w:rPr>
        <w:t>Confounding news flow:</w:t>
      </w:r>
      <w:r>
        <w:t xml:space="preserve"> 9-day VAW adjustment also reflects ongoing news (Trump's actual nominations announced through November). Cleaner identification would use VAW around Nov 6 only.</w:t>
      </w:r>
    </w:p>
    <w:p>
      <w:pPr>
        <w:pStyle w:val="ListBullet"/>
      </w:pPr>
      <w:r>
        <w:rPr>
          <w:b/>
        </w:rPr>
        <w:t>Closure contribution quantification:</w:t>
      </w:r>
      <w:r>
        <w:t xml:space="preserve"> VAW closed ~17.5h overnight; this alone accounts for ~0.7 days of the 9-day lead. Remaining ~8.3 days is genuine slow-integration.</w:t>
      </w:r>
    </w:p>
    <w:p>
      <w:pPr>
        <w:pStyle w:val="ListBullet"/>
      </w:pPr>
      <w:r>
        <w:rPr>
          <w:b/>
        </w:rPr>
        <w:t>Quantification:</w:t>
      </w:r>
      <w:r>
        <w:t xml:space="preserve"> "Kalshi leads by 9 days" with HF data would require Local Projections (planned).</w:t>
      </w:r>
    </w:p>
    <w:p>
      <w:pPr>
        <w:pStyle w:val="Heading1"/>
      </w:pPr>
      <w:r>
        <w:t>9. File Inventory</w:t>
      </w:r>
    </w:p>
    <w:p>
      <w:r>
        <w:rPr>
          <w:rFonts w:ascii="Menlo" w:hAnsi="Menlo"/>
          <w:sz w:val="18"/>
        </w:rPr>
        <w:t>03_ecdjt312__vaw/</w:t>
        <w:br/>
        <w:t>├── ANALYSIS.md</w:t>
        <w:br/>
        <w:t>├── ANALYSIS.docx</w:t>
        <w:br/>
        <w:t>├── plot_ecdjt312_vaw.py</w:t>
        <w:br/>
        <w:t>└── plots/</w:t>
        <w:br/>
        <w:t xml:space="preserve">    ├── ecdjt312_vaw_overview.png              (Figure 1)</w:t>
        <w:br/>
        <w:t xml:space="preserve">    ├── ecdjt312_vaw_event_zooms.png           (Figure 2)</w:t>
        <w:br/>
        <w:t xml:space="preserve">    ├── ecdjt312_vaw_tick_zooms.png            (Figure 3)</w:t>
        <w:br/>
        <w:t xml:space="preserve">    ├── ecdjt312_vaw_election_night.png        (Figure 4)</w:t>
        <w:br/>
        <w:t xml:space="preserve">    └── ecdjt312_vaw_multiday_compression.png  (Figure 5 — added in correction pass)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