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6BE" w:rsidRPr="008D7AEA" w:rsidRDefault="002F76BE" w:rsidP="002F76BE">
      <w:pPr>
        <w:pStyle w:val="5"/>
      </w:pPr>
      <w:r w:rsidRPr="008D7AEA">
        <w:rPr>
          <w:rFonts w:hint="eastAsia"/>
        </w:rPr>
        <w:t>A</w:t>
      </w:r>
      <w:r w:rsidRPr="008D7AEA">
        <w:t xml:space="preserve">ppendix </w:t>
      </w:r>
      <w:r w:rsidRPr="008D7AEA">
        <w:fldChar w:fldCharType="begin"/>
      </w:r>
      <w:r w:rsidRPr="008D7AEA">
        <w:instrText xml:space="preserve"> AUTONUM  \* ROMAN </w:instrText>
      </w:r>
      <w:r w:rsidRPr="008D7AEA">
        <w:fldChar w:fldCharType="end"/>
      </w:r>
      <w:r w:rsidRPr="008D7AEA">
        <w:t xml:space="preserve"> </w:t>
      </w:r>
      <w:bookmarkStart w:id="0" w:name="_GoBack"/>
      <w:bookmarkEnd w:id="0"/>
    </w:p>
    <w:p w:rsidR="002F76BE" w:rsidRPr="00A035EA" w:rsidRDefault="002F76BE" w:rsidP="002F76BE">
      <w:pPr>
        <w:pStyle w:val="IEEETableCaption"/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>
        <w:rPr>
          <w:noProof/>
        </w:rPr>
        <w:t>XI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 xml:space="preserve"> Distribution of auto-extracted cause-effect links on sections</w:t>
      </w:r>
    </w:p>
    <w:tbl>
      <w:tblPr>
        <w:tblStyle w:val="a7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851"/>
        <w:gridCol w:w="4315"/>
        <w:gridCol w:w="850"/>
        <w:gridCol w:w="851"/>
        <w:gridCol w:w="850"/>
        <w:gridCol w:w="861"/>
      </w:tblGrid>
      <w:tr w:rsidR="002F76BE" w:rsidRPr="00D3112E" w:rsidTr="00A87C1E">
        <w:trPr>
          <w:jc w:val="center"/>
        </w:trPr>
        <w:tc>
          <w:tcPr>
            <w:tcW w:w="1345" w:type="dxa"/>
            <w:tcBorders>
              <w:top w:val="single" w:sz="8" w:space="0" w:color="auto"/>
              <w:bottom w:val="single" w:sz="12" w:space="0" w:color="auto"/>
            </w:tcBorders>
          </w:tcPr>
          <w:p w:rsidR="002F76BE" w:rsidRPr="00D3112E" w:rsidRDefault="002F76BE" w:rsidP="00A87C1E">
            <w:pPr>
              <w:pStyle w:val="IEEETableHeaderLeft-Justified"/>
              <w:jc w:val="center"/>
              <w:rPr>
                <w:sz w:val="14"/>
                <w:szCs w:val="14"/>
              </w:rPr>
            </w:pPr>
            <w:r w:rsidRPr="00D3112E">
              <w:rPr>
                <w:rFonts w:hint="eastAsia"/>
                <w:sz w:val="14"/>
                <w:szCs w:val="14"/>
              </w:rPr>
              <w:t>Artic</w:t>
            </w:r>
            <w:r w:rsidRPr="00D3112E">
              <w:rPr>
                <w:sz w:val="14"/>
                <w:szCs w:val="14"/>
              </w:rPr>
              <w:t>le Title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12" w:space="0" w:color="auto"/>
            </w:tcBorders>
          </w:tcPr>
          <w:p w:rsidR="002F76BE" w:rsidRPr="00D3112E" w:rsidRDefault="002F76BE" w:rsidP="00A87C1E">
            <w:pPr>
              <w:pStyle w:val="IEEETableHeaderLeft-Justified"/>
              <w:jc w:val="center"/>
              <w:rPr>
                <w:sz w:val="14"/>
                <w:szCs w:val="14"/>
              </w:rPr>
            </w:pPr>
            <w:r w:rsidRPr="00D3112E">
              <w:rPr>
                <w:rFonts w:hint="eastAsia"/>
                <w:sz w:val="14"/>
                <w:szCs w:val="14"/>
              </w:rPr>
              <w:t>Section ID</w:t>
            </w:r>
          </w:p>
        </w:tc>
        <w:tc>
          <w:tcPr>
            <w:tcW w:w="4315" w:type="dxa"/>
            <w:tcBorders>
              <w:top w:val="single" w:sz="8" w:space="0" w:color="auto"/>
              <w:bottom w:val="single" w:sz="12" w:space="0" w:color="auto"/>
            </w:tcBorders>
          </w:tcPr>
          <w:p w:rsidR="002F76BE" w:rsidRPr="00D3112E" w:rsidRDefault="002F76BE" w:rsidP="00A87C1E">
            <w:pPr>
              <w:pStyle w:val="IEEETableHeaderLeft-Justified"/>
              <w:jc w:val="center"/>
              <w:rPr>
                <w:sz w:val="14"/>
                <w:szCs w:val="14"/>
              </w:rPr>
            </w:pPr>
            <w:r w:rsidRPr="00D3112E">
              <w:rPr>
                <w:rFonts w:hint="eastAsia"/>
                <w:sz w:val="14"/>
                <w:szCs w:val="14"/>
              </w:rPr>
              <w:t xml:space="preserve">Section </w:t>
            </w:r>
            <w:r w:rsidRPr="00D3112E">
              <w:rPr>
                <w:sz w:val="14"/>
                <w:szCs w:val="14"/>
              </w:rPr>
              <w:t>Title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12" w:space="0" w:color="auto"/>
            </w:tcBorders>
          </w:tcPr>
          <w:p w:rsidR="002F76BE" w:rsidRPr="00D3112E" w:rsidRDefault="002F76BE" w:rsidP="00A87C1E">
            <w:pPr>
              <w:pStyle w:val="IEEETableHeaderLeft-Justified"/>
              <w:jc w:val="center"/>
              <w:rPr>
                <w:sz w:val="14"/>
                <w:szCs w:val="14"/>
              </w:rPr>
            </w:pPr>
            <w:r w:rsidRPr="00D3112E">
              <w:rPr>
                <w:rFonts w:hint="eastAsia"/>
                <w:sz w:val="14"/>
                <w:szCs w:val="14"/>
              </w:rPr>
              <w:t xml:space="preserve">Sent </w:t>
            </w:r>
            <w:proofErr w:type="spellStart"/>
            <w:r w:rsidRPr="00D3112E">
              <w:rPr>
                <w:rFonts w:hint="eastAsia"/>
                <w:sz w:val="14"/>
                <w:szCs w:val="14"/>
              </w:rPr>
              <w:t>Num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bottom w:val="single" w:sz="12" w:space="0" w:color="auto"/>
            </w:tcBorders>
          </w:tcPr>
          <w:p w:rsidR="002F76BE" w:rsidRPr="00D3112E" w:rsidRDefault="002F76BE" w:rsidP="00A87C1E">
            <w:pPr>
              <w:pStyle w:val="IEEETableHeaderLeft-Justified"/>
              <w:jc w:val="center"/>
              <w:rPr>
                <w:sz w:val="14"/>
                <w:szCs w:val="14"/>
              </w:rPr>
            </w:pPr>
            <w:r w:rsidRPr="00D3112E">
              <w:rPr>
                <w:rFonts w:hint="eastAsia"/>
                <w:sz w:val="14"/>
                <w:szCs w:val="14"/>
              </w:rPr>
              <w:t xml:space="preserve">CE </w:t>
            </w:r>
            <w:proofErr w:type="spellStart"/>
            <w:r w:rsidRPr="00D3112E">
              <w:rPr>
                <w:rFonts w:hint="eastAsia"/>
                <w:sz w:val="14"/>
                <w:szCs w:val="14"/>
              </w:rPr>
              <w:t>Num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bottom w:val="single" w:sz="12" w:space="0" w:color="auto"/>
            </w:tcBorders>
          </w:tcPr>
          <w:p w:rsidR="002F76BE" w:rsidRPr="00D3112E" w:rsidRDefault="002F76BE" w:rsidP="00A87C1E">
            <w:pPr>
              <w:pStyle w:val="IEEETableHeaderLeft-Justified"/>
              <w:jc w:val="center"/>
              <w:rPr>
                <w:sz w:val="14"/>
                <w:szCs w:val="14"/>
              </w:rPr>
            </w:pPr>
            <w:r w:rsidRPr="00D3112E">
              <w:rPr>
                <w:rFonts w:hint="eastAsia"/>
                <w:sz w:val="14"/>
                <w:szCs w:val="14"/>
              </w:rPr>
              <w:t>Sent Covered</w:t>
            </w:r>
          </w:p>
        </w:tc>
        <w:tc>
          <w:tcPr>
            <w:tcW w:w="861" w:type="dxa"/>
            <w:tcBorders>
              <w:top w:val="single" w:sz="8" w:space="0" w:color="auto"/>
              <w:bottom w:val="single" w:sz="12" w:space="0" w:color="auto"/>
            </w:tcBorders>
          </w:tcPr>
          <w:p w:rsidR="002F76BE" w:rsidRPr="00D3112E" w:rsidRDefault="002F76BE" w:rsidP="00A87C1E">
            <w:pPr>
              <w:pStyle w:val="IEEETableHeaderLeft-Justified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Cover Rate</w:t>
            </w:r>
            <w:r w:rsidRPr="00D3112E">
              <w:rPr>
                <w:sz w:val="14"/>
                <w:szCs w:val="14"/>
              </w:rPr>
              <w:t xml:space="preserve"> (%)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f0001(P</w:t>
            </w:r>
            <w:r w:rsidRPr="00D3112E">
              <w:rPr>
                <w:sz w:val="14"/>
                <w:szCs w:val="14"/>
                <w:vertAlign w:val="subscript"/>
              </w:rPr>
              <w:t>1</w:t>
            </w:r>
            <w:r w:rsidRPr="00D3112E">
              <w:rPr>
                <w:sz w:val="14"/>
                <w:szCs w:val="14"/>
              </w:rPr>
              <w:t>): Dimensionality on Summarization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0.00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118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18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21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17.80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Multi-Dimensional Methodology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36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11.11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Basic Characteristics and Principles of Language Use …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70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15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24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34.29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General Citation - Definition, Measure and Axiom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81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20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22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27.16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Dimension of Representation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99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16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17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17.17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Multi-Dimensional Evaluation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38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21.05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Incorporating pictures into summary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77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24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24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31.17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Summarizing Videos, Graphs and Pictures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75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20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20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26.67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4315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General Summarization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93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23.66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10</w:t>
            </w:r>
          </w:p>
        </w:tc>
        <w:tc>
          <w:tcPr>
            <w:tcW w:w="4315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Conclusion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61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15.38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rFonts w:ascii="Tahoma" w:hAnsi="Tahoma" w:cs="Tahoma"/>
                <w:sz w:val="14"/>
                <w:szCs w:val="14"/>
              </w:rPr>
              <w:t>﻿</w:t>
            </w:r>
            <w:r w:rsidRPr="00D3112E">
              <w:rPr>
                <w:rFonts w:hint="eastAsia"/>
                <w:sz w:val="14"/>
                <w:szCs w:val="14"/>
              </w:rPr>
              <w:t>f</w:t>
            </w:r>
            <w:r w:rsidRPr="00D3112E">
              <w:rPr>
                <w:sz w:val="14"/>
                <w:szCs w:val="14"/>
              </w:rPr>
              <w:t>0002(P</w:t>
            </w:r>
            <w:r w:rsidRPr="00D3112E">
              <w:rPr>
                <w:rFonts w:ascii="Tahoma" w:hAnsi="Tahoma" w:cs="Tahoma"/>
                <w:sz w:val="14"/>
                <w:szCs w:val="14"/>
                <w:vertAlign w:val="subscript"/>
              </w:rPr>
              <w:t>2</w:t>
            </w:r>
            <w:r w:rsidRPr="00D3112E">
              <w:rPr>
                <w:rFonts w:ascii="Tahoma" w:hAnsi="Tahoma" w:cs="Tahoma"/>
                <w:sz w:val="14"/>
                <w:szCs w:val="14"/>
              </w:rPr>
              <w:t>)</w:t>
            </w:r>
            <w:r w:rsidRPr="00D3112E">
              <w:rPr>
                <w:sz w:val="14"/>
                <w:szCs w:val="14"/>
              </w:rPr>
              <w:t>:</w:t>
            </w:r>
          </w:p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Discovery of knowledge flow in science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20.00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19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Knowledge Flows through a Citation Network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11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45.45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The Knowledge Flow Spiral—A Knowledge …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54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15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21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38.89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Using and Managing Knowledge …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48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14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14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29.17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Knowledge Flows through Semantic Link …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25.00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Conclusion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16.67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  <w:lang w:val="en-US"/>
              </w:rPr>
            </w:pPr>
            <w:r w:rsidRPr="00D3112E">
              <w:rPr>
                <w:sz w:val="14"/>
                <w:szCs w:val="14"/>
              </w:rPr>
              <w:t>f0003</w:t>
            </w:r>
            <w:r w:rsidRPr="00D3112E">
              <w:rPr>
                <w:rFonts w:hint="eastAsia"/>
                <w:sz w:val="14"/>
                <w:szCs w:val="14"/>
              </w:rPr>
              <w:t>(</w:t>
            </w:r>
            <w:r w:rsidRPr="00D3112E">
              <w:rPr>
                <w:sz w:val="14"/>
                <w:szCs w:val="14"/>
              </w:rPr>
              <w:t>P</w:t>
            </w:r>
            <w:r w:rsidRPr="00D3112E">
              <w:rPr>
                <w:sz w:val="14"/>
                <w:szCs w:val="14"/>
                <w:vertAlign w:val="subscript"/>
                <w:lang w:val="en-US"/>
              </w:rPr>
              <w:t>3</w:t>
            </w:r>
            <w:r w:rsidRPr="00D3112E">
              <w:rPr>
                <w:sz w:val="14"/>
                <w:szCs w:val="14"/>
                <w:lang w:val="en-US"/>
              </w:rPr>
              <w:t>)</w:t>
            </w:r>
            <w:r w:rsidRPr="00D3112E">
              <w:rPr>
                <w:rFonts w:hint="eastAsia"/>
                <w:sz w:val="14"/>
                <w:szCs w:val="14"/>
              </w:rPr>
              <w:t>:</w:t>
            </w:r>
          </w:p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Semantic linking through spaces for cyber-physical-socio intelligence: A methodology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25.00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214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53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51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23.83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CP3SME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110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27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28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25.</w:t>
            </w:r>
            <w:r w:rsidRPr="00D3112E">
              <w:rPr>
                <w:sz w:val="14"/>
                <w:szCs w:val="14"/>
                <w:lang w:val="en-AU" w:eastAsia="zh-CN"/>
              </w:rPr>
              <w:t>45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The evolving complex space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66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8.79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Interaction pattern and behavior principle in complex …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44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20.45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Symmetry, self-similarity and multi-level semantic …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37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  <w:r w:rsidRPr="00D3112E">
              <w:rPr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13.51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The mental space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66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24.24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The Semantic Link Network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141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  <w:r w:rsidRPr="00D3112E">
              <w:rPr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  <w:r w:rsidRPr="00D3112E">
              <w:rPr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22.70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Linking, interacting and explaining through spaces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112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13.39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Complex link network and socio energy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91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21.98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10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Closed loops of complex link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49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28.57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</w:t>
            </w:r>
          </w:p>
        </w:tc>
        <w:tc>
          <w:tcPr>
            <w:tcW w:w="4315" w:type="dxa"/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The interactive co-computing environment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57</w:t>
            </w:r>
          </w:p>
        </w:tc>
        <w:tc>
          <w:tcPr>
            <w:tcW w:w="85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0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61" w:type="dxa"/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24.56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4315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Philosophical perspective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5.00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</w:t>
            </w:r>
          </w:p>
        </w:tc>
        <w:tc>
          <w:tcPr>
            <w:tcW w:w="4315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</w:t>
            </w:r>
            <w:r w:rsidRPr="00D3112E">
              <w:rPr>
                <w:rFonts w:hint="eastAsia"/>
                <w:sz w:val="14"/>
                <w:szCs w:val="14"/>
              </w:rPr>
              <w:t>ummary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19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61" w:type="dxa"/>
            <w:tcBorders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1.05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f0004: Semantics, knowledge and grids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0.00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24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12.50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Papers in this Issue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25.00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Summary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25.00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 xml:space="preserve">f0005: Mapping Big Data into Knowledge Space with Cognitive </w:t>
            </w:r>
            <w:r w:rsidRPr="00D3112E">
              <w:rPr>
                <w:sz w:val="14"/>
                <w:szCs w:val="14"/>
              </w:rPr>
              <w:lastRenderedPageBreak/>
              <w:t>Cyber-Infrastructure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lastRenderedPageBreak/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8.33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8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136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20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23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16.9</w:t>
            </w:r>
            <w:r w:rsidRPr="00D3112E">
              <w:rPr>
                <w:sz w:val="14"/>
                <w:szCs w:val="14"/>
                <w:lang w:val="en-AU" w:eastAsia="zh-CN"/>
              </w:rPr>
              <w:t>1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8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Semantic Link Network -- Weaving Implicit Web on …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133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15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11.28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8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Multi-Dimensional Space on Data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96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25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24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25.00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8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Multi-Dimensional Analytics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69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18.84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8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Unconventional Mapping from Data into Knowledge …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263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55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59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22.43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8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Cognitive Cyber-Infrastructure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104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10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9.62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8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Communities of Cognition and Practice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13.33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8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New Paradigm of Science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59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10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18.64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8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The Nature of Big Data Computing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127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33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28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22.05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10</w:t>
            </w:r>
          </w:p>
        </w:tc>
        <w:tc>
          <w:tcPr>
            <w:tcW w:w="4315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Summary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19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61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21.05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f0006</w:t>
            </w:r>
            <w:r w:rsidRPr="00D3112E">
              <w:rPr>
                <w:rFonts w:hint="eastAsia"/>
                <w:sz w:val="14"/>
                <w:szCs w:val="14"/>
              </w:rPr>
              <w:t>:</w:t>
            </w:r>
            <w:r w:rsidRPr="00D3112E">
              <w:rPr>
                <w:sz w:val="14"/>
                <w:szCs w:val="14"/>
              </w:rPr>
              <w:t xml:space="preserve"> Cyber-Physical Society: The science and engineering for future society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22.22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27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25.93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Separation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38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</w:t>
            </w:r>
            <w:r w:rsidRPr="00D3112E">
              <w:rPr>
                <w:sz w:val="14"/>
                <w:szCs w:val="14"/>
                <w:lang w:val="en-AU" w:eastAsia="zh-CN"/>
              </w:rPr>
              <w:t>.42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Semantic image and dimension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28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Super link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19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15.79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Influence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5.88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Distinguished characteristics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38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5.26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Scientific issues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24.00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Comparison with Internet of Things and Cyber-Physic…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44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18.18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Conclusion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54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24.07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f0007: Faceted search, social networking and interactive semantics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28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17.86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Scientific issues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15.00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Organization of this issue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26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26.92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Summary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40.00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f0008: Probabilistic Resource Space Model for Managing Resources in Cyber-Physical Society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22.22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58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20.69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The Resource Space Model RSM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94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20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22.34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The Probabilistic Resource Space Model P-RSM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155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19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11.61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Operations Of Probabilistic Resource Space Model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75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17.33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Probabilistic Integrity Constraints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57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8.77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Analysis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64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20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31.25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Extensions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107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  <w:r w:rsidRPr="00D3112E">
              <w:rPr>
                <w:sz w:val="14"/>
                <w:szCs w:val="14"/>
                <w:lang w:val="en-AU" w:eastAsia="zh-CN"/>
              </w:rPr>
              <w:t>4.30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Application Examples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  <w:r w:rsidRPr="00D3112E">
              <w:rPr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3.04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Conclusion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  <w:r w:rsidRPr="00D3112E">
              <w:rPr>
                <w:sz w:val="14"/>
                <w:szCs w:val="14"/>
                <w:lang w:val="en-AU" w:eastAsia="zh-CN"/>
              </w:rPr>
              <w:t>3.33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 xml:space="preserve">f0009: Basic operations, completeness and dynamicity of cyber physical socio semantic link network </w:t>
            </w:r>
            <w:proofErr w:type="spellStart"/>
            <w:r w:rsidRPr="00D3112E">
              <w:rPr>
                <w:sz w:val="14"/>
                <w:szCs w:val="14"/>
              </w:rPr>
              <w:t>CPSocio</w:t>
            </w:r>
            <w:proofErr w:type="spellEnd"/>
            <w:r w:rsidRPr="00D3112E">
              <w:rPr>
                <w:sz w:val="14"/>
                <w:szCs w:val="14"/>
              </w:rPr>
              <w:t>-SLN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40</w:t>
            </w:r>
            <w:r w:rsidRPr="00D3112E">
              <w:rPr>
                <w:sz w:val="14"/>
                <w:szCs w:val="14"/>
                <w:lang w:val="en-AU" w:eastAsia="zh-CN"/>
              </w:rPr>
              <w:t>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68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14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15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22.06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Characteristics of Minimum Semantic Cover and Conformation Sequence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32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37.50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 xml:space="preserve">Basic Operations and Characteristics of </w:t>
            </w:r>
            <w:proofErr w:type="spellStart"/>
            <w:r w:rsidRPr="00D3112E">
              <w:rPr>
                <w:sz w:val="14"/>
                <w:szCs w:val="14"/>
              </w:rPr>
              <w:t>Cpsocio</w:t>
            </w:r>
            <w:proofErr w:type="spellEnd"/>
            <w:r w:rsidRPr="00D3112E">
              <w:rPr>
                <w:sz w:val="14"/>
                <w:szCs w:val="14"/>
              </w:rPr>
              <w:t>-SLN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112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34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30.36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Maintenance and Query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136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42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37.50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An Example on Basic Operations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15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  <w:r w:rsidRPr="00D3112E">
              <w:rPr>
                <w:sz w:val="14"/>
                <w:szCs w:val="14"/>
                <w:lang w:val="en-AU" w:eastAsia="zh-CN"/>
              </w:rPr>
              <w:t>.67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Summary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50</w:t>
            </w:r>
            <w:r w:rsidRPr="00D3112E">
              <w:rPr>
                <w:sz w:val="14"/>
                <w:szCs w:val="14"/>
                <w:lang w:val="en-AU" w:eastAsia="zh-CN"/>
              </w:rPr>
              <w:t>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f0010: Automatically constructing semantic link network on documents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12.50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52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34.62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Document SLN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22.50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Content-Based Semantic Link Discovery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Discovering Semantic Links According To Attribute …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23.53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Reasoning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29.41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Evolution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71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22.53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Conclusion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11.11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f0011: Interactive semantics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33.33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91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  <w:r w:rsidRPr="00D3112E">
              <w:rPr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17.58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Semantic Worldview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79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13.92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Building and Explaining Semantic Image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96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18.75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Interactive Semantic Base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51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10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10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19.61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Interactive Semantics = Interactive System + Semantic …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62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15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24.19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Semantic Lens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106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24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23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21.70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Conclusion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29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17.24</w:t>
            </w:r>
          </w:p>
        </w:tc>
      </w:tr>
      <w:tr w:rsidR="002F76BE" w:rsidRPr="00D3112E" w:rsidTr="00A87C1E">
        <w:trPr>
          <w:trHeight w:val="267"/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f0012: Special section: Semantic Link Network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38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7.89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 w:val="restart"/>
            <w:tcBorders>
              <w:top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center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 xml:space="preserve">f0013: </w:t>
            </w:r>
            <w:r w:rsidRPr="00D3112E">
              <w:rPr>
                <w:rFonts w:ascii="Tahoma" w:hAnsi="Tahoma" w:cs="Tahoma"/>
                <w:sz w:val="14"/>
                <w:szCs w:val="14"/>
              </w:rPr>
              <w:t>﻿</w:t>
            </w:r>
            <w:r w:rsidRPr="00D3112E">
              <w:rPr>
                <w:sz w:val="14"/>
                <w:szCs w:val="14"/>
              </w:rPr>
              <w:t>The schema theory for semantic link network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431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Abstract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14.</w:t>
            </w:r>
            <w:r w:rsidRPr="00D3112E">
              <w:rPr>
                <w:sz w:val="14"/>
                <w:szCs w:val="14"/>
                <w:lang w:val="en-AU" w:eastAsia="zh-CN"/>
              </w:rPr>
              <w:t>29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Introduction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40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17.50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Schema for The Semantic Link Network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36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0.00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3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SLN Operations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86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4.65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4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Rule-Constraint Normal Forms for The SLN Schema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195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17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19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9.74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Schema Maintenance and Reasoning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96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14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14.58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6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Case Study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95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16</w:t>
            </w:r>
            <w:r w:rsidRPr="00D3112E">
              <w:rPr>
                <w:sz w:val="14"/>
                <w:szCs w:val="14"/>
                <w:lang w:val="en-AU" w:eastAsia="zh-CN"/>
              </w:rPr>
              <w:t>.84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7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Discussion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12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8.33</w:t>
            </w:r>
          </w:p>
        </w:tc>
      </w:tr>
      <w:tr w:rsidR="002F76BE" w:rsidRPr="00D3112E" w:rsidTr="00A87C1E">
        <w:trPr>
          <w:jc w:val="center"/>
        </w:trPr>
        <w:tc>
          <w:tcPr>
            <w:tcW w:w="1345" w:type="dxa"/>
            <w:vMerge/>
            <w:tcBorders>
              <w:bottom w:val="single" w:sz="12" w:space="0" w:color="auto"/>
            </w:tcBorders>
            <w:vAlign w:val="bottom"/>
          </w:tcPr>
          <w:p w:rsidR="002F76BE" w:rsidRPr="00D3112E" w:rsidRDefault="002F76BE" w:rsidP="00A87C1E">
            <w:pPr>
              <w:pStyle w:val="IEEETableCell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8</w:t>
            </w:r>
          </w:p>
        </w:tc>
        <w:tc>
          <w:tcPr>
            <w:tcW w:w="4315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pStyle w:val="IEEETableCell"/>
              <w:jc w:val="both"/>
              <w:rPr>
                <w:sz w:val="14"/>
                <w:szCs w:val="14"/>
              </w:rPr>
            </w:pPr>
            <w:r w:rsidRPr="00D3112E">
              <w:rPr>
                <w:sz w:val="14"/>
                <w:szCs w:val="14"/>
              </w:rPr>
              <w:t>Conclusions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5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1</w:t>
            </w:r>
          </w:p>
        </w:tc>
        <w:tc>
          <w:tcPr>
            <w:tcW w:w="861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F76BE" w:rsidRPr="00D3112E" w:rsidRDefault="002F76BE" w:rsidP="00A87C1E">
            <w:pPr>
              <w:rPr>
                <w:sz w:val="14"/>
                <w:szCs w:val="14"/>
                <w:lang w:val="en-AU" w:eastAsia="zh-CN"/>
              </w:rPr>
            </w:pPr>
            <w:r w:rsidRPr="00D3112E">
              <w:rPr>
                <w:rFonts w:hint="eastAsia"/>
                <w:sz w:val="14"/>
                <w:szCs w:val="14"/>
                <w:lang w:val="en-AU" w:eastAsia="zh-CN"/>
              </w:rPr>
              <w:t>20.00</w:t>
            </w:r>
          </w:p>
        </w:tc>
      </w:tr>
    </w:tbl>
    <w:p w:rsidR="00AD6D69" w:rsidRDefault="00AD6D69"/>
    <w:sectPr w:rsidR="00AD6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05DB8"/>
    <w:multiLevelType w:val="hybridMultilevel"/>
    <w:tmpl w:val="8E748650"/>
    <w:lvl w:ilvl="0" w:tplc="04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" w15:restartNumberingAfterBreak="0">
    <w:nsid w:val="18D00FB3"/>
    <w:multiLevelType w:val="hybridMultilevel"/>
    <w:tmpl w:val="16EA5984"/>
    <w:lvl w:ilvl="0" w:tplc="5DE244C0">
      <w:start w:val="1"/>
      <w:numFmt w:val="upperRoman"/>
      <w:lvlText w:val="%1."/>
      <w:lvlJc w:val="center"/>
      <w:pPr>
        <w:ind w:left="6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" w15:restartNumberingAfterBreak="0">
    <w:nsid w:val="1E3812C0"/>
    <w:multiLevelType w:val="hybridMultilevel"/>
    <w:tmpl w:val="8EF6DA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B855861"/>
    <w:multiLevelType w:val="multilevel"/>
    <w:tmpl w:val="6380B6B8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5" w15:restartNumberingAfterBreak="0">
    <w:nsid w:val="2BA9409E"/>
    <w:multiLevelType w:val="hybridMultilevel"/>
    <w:tmpl w:val="4FB068A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D620EA"/>
    <w:multiLevelType w:val="hybridMultilevel"/>
    <w:tmpl w:val="AC0238D8"/>
    <w:lvl w:ilvl="0" w:tplc="04090001">
      <w:start w:val="1"/>
      <w:numFmt w:val="bullet"/>
      <w:lvlText w:val=""/>
      <w:lvlJc w:val="left"/>
      <w:pPr>
        <w:ind w:left="70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7" w15:restartNumberingAfterBreak="0">
    <w:nsid w:val="31430C22"/>
    <w:multiLevelType w:val="hybridMultilevel"/>
    <w:tmpl w:val="1AFA29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9847D0"/>
    <w:multiLevelType w:val="hybridMultilevel"/>
    <w:tmpl w:val="9864C4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9603E"/>
    <w:multiLevelType w:val="multilevel"/>
    <w:tmpl w:val="F3FA876A"/>
    <w:lvl w:ilvl="0">
      <w:start w:val="1"/>
      <w:numFmt w:val="upperRoman"/>
      <w:lvlText w:val="%1."/>
      <w:lvlJc w:val="center"/>
      <w:pPr>
        <w:tabs>
          <w:tab w:val="num" w:pos="36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宋体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0232215"/>
    <w:multiLevelType w:val="multilevel"/>
    <w:tmpl w:val="F8A80584"/>
    <w:lvl w:ilvl="0">
      <w:start w:val="3"/>
      <w:numFmt w:val="upperLetter"/>
      <w:pStyle w:val="IEEEHeading2"/>
      <w:lvlText w:val="%1."/>
      <w:lvlJc w:val="left"/>
      <w:pPr>
        <w:tabs>
          <w:tab w:val="num" w:pos="504"/>
        </w:tabs>
        <w:ind w:left="504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504"/>
        </w:tabs>
        <w:ind w:left="504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12"/>
        </w:tabs>
        <w:ind w:left="15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584"/>
      </w:pPr>
      <w:rPr>
        <w:rFonts w:hint="default"/>
      </w:rPr>
    </w:lvl>
  </w:abstractNum>
  <w:abstractNum w:abstractNumId="1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5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6EF737BB"/>
    <w:multiLevelType w:val="hybridMultilevel"/>
    <w:tmpl w:val="809EB01E"/>
    <w:lvl w:ilvl="0" w:tplc="E6E2E8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3A655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374023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48902ED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71279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04609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95265C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0F78B7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814C6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0"/>
  </w:num>
  <w:num w:numId="5">
    <w:abstractNumId w:val="13"/>
  </w:num>
  <w:num w:numId="6">
    <w:abstractNumId w:val="16"/>
  </w:num>
  <w:num w:numId="7">
    <w:abstractNumId w:val="4"/>
  </w:num>
  <w:num w:numId="8">
    <w:abstractNumId w:val="14"/>
  </w:num>
  <w:num w:numId="9">
    <w:abstractNumId w:val="11"/>
  </w:num>
  <w:num w:numId="10">
    <w:abstractNumId w:val="12"/>
  </w:num>
  <w:num w:numId="11">
    <w:abstractNumId w:val="6"/>
  </w:num>
  <w:num w:numId="12">
    <w:abstractNumId w:val="17"/>
  </w:num>
  <w:num w:numId="13">
    <w:abstractNumId w:val="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7"/>
  </w:num>
  <w:num w:numId="17">
    <w:abstractNumId w:val="5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FE"/>
    <w:rsid w:val="002F76BE"/>
    <w:rsid w:val="00AD6D69"/>
    <w:rsid w:val="00B6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C9779-75C7-42A9-A26E-0395096D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6BE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F76BE"/>
    <w:pPr>
      <w:keepNext/>
      <w:keepLines/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2F76BE"/>
    <w:pPr>
      <w:keepNext/>
      <w:keepLines/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2F76BE"/>
    <w:p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Char"/>
    <w:qFormat/>
    <w:rsid w:val="002F76BE"/>
    <w:p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Char"/>
    <w:qFormat/>
    <w:rsid w:val="002F76BE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76BE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Char">
    <w:name w:val="标题 2 Char"/>
    <w:basedOn w:val="a0"/>
    <w:link w:val="2"/>
    <w:rsid w:val="002F76BE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rsid w:val="002F76BE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rsid w:val="002F76BE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5Char">
    <w:name w:val="标题 5 Char"/>
    <w:basedOn w:val="a0"/>
    <w:link w:val="5"/>
    <w:rsid w:val="002F76BE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paragraph" w:customStyle="1" w:styleId="Abstract">
    <w:name w:val="Abstract"/>
    <w:rsid w:val="002F76BE"/>
    <w:pPr>
      <w:spacing w:after="200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2F76BE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rsid w:val="002F76BE"/>
    <w:pPr>
      <w:spacing w:before="360" w:after="40"/>
      <w:jc w:val="center"/>
    </w:pPr>
    <w:rPr>
      <w:rFonts w:ascii="Times New Roman" w:eastAsia="宋体" w:hAnsi="Times New Roman" w:cs="Times New Roman"/>
      <w:noProof/>
      <w:kern w:val="0"/>
      <w:sz w:val="22"/>
      <w:lang w:eastAsia="en-US"/>
    </w:rPr>
  </w:style>
  <w:style w:type="paragraph" w:styleId="a3">
    <w:name w:val="Body Text"/>
    <w:basedOn w:val="a"/>
    <w:link w:val="Char"/>
    <w:rsid w:val="002F76BE"/>
    <w:pPr>
      <w:spacing w:line="228" w:lineRule="auto"/>
      <w:ind w:firstLine="288"/>
      <w:jc w:val="both"/>
    </w:pPr>
    <w:rPr>
      <w:spacing w:val="-1"/>
    </w:rPr>
  </w:style>
  <w:style w:type="character" w:customStyle="1" w:styleId="Char">
    <w:name w:val="正文文本 Char"/>
    <w:basedOn w:val="a0"/>
    <w:link w:val="a3"/>
    <w:rsid w:val="002F76B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customStyle="1" w:styleId="bulletlist">
    <w:name w:val="bullet list"/>
    <w:basedOn w:val="a3"/>
    <w:rsid w:val="002F76BE"/>
    <w:pPr>
      <w:numPr>
        <w:numId w:val="1"/>
      </w:numPr>
    </w:pPr>
  </w:style>
  <w:style w:type="paragraph" w:customStyle="1" w:styleId="equation">
    <w:name w:val="equation"/>
    <w:basedOn w:val="a"/>
    <w:rsid w:val="002F76BE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2F76BE"/>
    <w:pPr>
      <w:numPr>
        <w:numId w:val="2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2F76BE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keywords">
    <w:name w:val="key words"/>
    <w:rsid w:val="002F76BE"/>
    <w:pPr>
      <w:spacing w:after="120"/>
      <w:ind w:firstLine="288"/>
      <w:jc w:val="both"/>
    </w:pPr>
    <w:rPr>
      <w:rFonts w:ascii="Times New Roman" w:eastAsia="宋体" w:hAnsi="Times New Roman" w:cs="Times New Roman"/>
      <w:b/>
      <w:bCs/>
      <w:i/>
      <w:iCs/>
      <w:noProof/>
      <w:kern w:val="0"/>
      <w:sz w:val="18"/>
      <w:szCs w:val="18"/>
      <w:lang w:eastAsia="en-US"/>
    </w:rPr>
  </w:style>
  <w:style w:type="paragraph" w:customStyle="1" w:styleId="papersubtitle">
    <w:name w:val="paper subtitle"/>
    <w:rsid w:val="002F76BE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2F76BE"/>
    <w:pPr>
      <w:spacing w:after="120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2F76BE"/>
    <w:pPr>
      <w:numPr>
        <w:numId w:val="5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2F76BE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2F76B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2F76BE"/>
    <w:rPr>
      <w:i/>
      <w:iCs/>
      <w:sz w:val="15"/>
      <w:szCs w:val="15"/>
    </w:rPr>
  </w:style>
  <w:style w:type="paragraph" w:customStyle="1" w:styleId="tablecopy">
    <w:name w:val="table copy"/>
    <w:rsid w:val="002F76BE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2F76BE"/>
    <w:pPr>
      <w:spacing w:before="60" w:after="30"/>
      <w:jc w:val="right"/>
    </w:pPr>
    <w:rPr>
      <w:rFonts w:ascii="Times New Roman" w:eastAsia="宋体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2F76BE"/>
    <w:pPr>
      <w:numPr>
        <w:numId w:val="6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paragraph" w:customStyle="1" w:styleId="IEEEAuthorName">
    <w:name w:val="IEEE Author Name"/>
    <w:basedOn w:val="a"/>
    <w:next w:val="a"/>
    <w:rsid w:val="002F76BE"/>
    <w:pPr>
      <w:adjustRightInd w:val="0"/>
      <w:snapToGrid w:val="0"/>
      <w:spacing w:before="120" w:after="120"/>
    </w:pPr>
    <w:rPr>
      <w:rFonts w:eastAsia="Times New Roman"/>
      <w:sz w:val="22"/>
      <w:szCs w:val="24"/>
      <w:lang w:val="en-GB" w:eastAsia="en-GB"/>
    </w:rPr>
  </w:style>
  <w:style w:type="paragraph" w:customStyle="1" w:styleId="IEEEAuthorAffiliation">
    <w:name w:val="IEEE Author Affiliation"/>
    <w:basedOn w:val="a"/>
    <w:next w:val="a"/>
    <w:rsid w:val="002F76BE"/>
    <w:pPr>
      <w:spacing w:after="60"/>
    </w:pPr>
    <w:rPr>
      <w:rFonts w:eastAsia="Times New Roman"/>
      <w:i/>
      <w:szCs w:val="24"/>
      <w:lang w:val="en-GB" w:eastAsia="en-GB"/>
    </w:rPr>
  </w:style>
  <w:style w:type="paragraph" w:customStyle="1" w:styleId="IEEEAuthorEmail">
    <w:name w:val="IEEE Author Email"/>
    <w:next w:val="IEEEAuthorAffiliation"/>
    <w:rsid w:val="002F76BE"/>
    <w:pPr>
      <w:spacing w:after="60"/>
      <w:jc w:val="center"/>
    </w:pPr>
    <w:rPr>
      <w:rFonts w:ascii="Courier" w:eastAsia="Times New Roman" w:hAnsi="Courier" w:cs="Times New Roman"/>
      <w:kern w:val="0"/>
      <w:sz w:val="18"/>
      <w:szCs w:val="24"/>
      <w:lang w:val="en-GB" w:eastAsia="en-GB"/>
    </w:rPr>
  </w:style>
  <w:style w:type="character" w:styleId="a4">
    <w:name w:val="Hyperlink"/>
    <w:uiPriority w:val="99"/>
    <w:rsid w:val="002F76BE"/>
    <w:rPr>
      <w:color w:val="0563C1"/>
      <w:u w:val="single"/>
    </w:rPr>
  </w:style>
  <w:style w:type="paragraph" w:styleId="a5">
    <w:name w:val="footnote text"/>
    <w:basedOn w:val="a"/>
    <w:link w:val="Char0"/>
    <w:uiPriority w:val="99"/>
    <w:rsid w:val="002F76BE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rsid w:val="002F76B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6">
    <w:name w:val="footnote reference"/>
    <w:rsid w:val="002F76BE"/>
    <w:rPr>
      <w:vertAlign w:val="superscript"/>
    </w:rPr>
  </w:style>
  <w:style w:type="paragraph" w:customStyle="1" w:styleId="IEEEParagraph">
    <w:name w:val="IEEE Paragraph"/>
    <w:basedOn w:val="a"/>
    <w:link w:val="IEEEParagraphChar"/>
    <w:rsid w:val="002F76BE"/>
    <w:pPr>
      <w:adjustRightInd w:val="0"/>
      <w:snapToGrid w:val="0"/>
      <w:ind w:firstLine="216"/>
      <w:jc w:val="both"/>
    </w:pPr>
    <w:rPr>
      <w:sz w:val="24"/>
      <w:szCs w:val="24"/>
      <w:lang w:val="en-AU" w:eastAsia="zh-CN"/>
    </w:rPr>
  </w:style>
  <w:style w:type="paragraph" w:customStyle="1" w:styleId="IEEETableCell">
    <w:name w:val="IEEE Table Cell"/>
    <w:basedOn w:val="IEEEParagraph"/>
    <w:rsid w:val="002F76BE"/>
    <w:pPr>
      <w:ind w:firstLine="0"/>
      <w:jc w:val="left"/>
    </w:pPr>
    <w:rPr>
      <w:sz w:val="18"/>
    </w:rPr>
  </w:style>
  <w:style w:type="paragraph" w:customStyle="1" w:styleId="IEEETableCaption">
    <w:name w:val="IEEE Table Caption"/>
    <w:basedOn w:val="a"/>
    <w:next w:val="IEEEParagraph"/>
    <w:rsid w:val="002F76BE"/>
    <w:pPr>
      <w:spacing w:before="120" w:after="120"/>
    </w:pPr>
    <w:rPr>
      <w:smallCaps/>
      <w:sz w:val="16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2F76BE"/>
    <w:rPr>
      <w:rFonts w:ascii="Times New Roman" w:eastAsia="宋体" w:hAnsi="Times New Roman" w:cs="Times New Roman"/>
      <w:kern w:val="0"/>
      <w:sz w:val="24"/>
      <w:szCs w:val="24"/>
      <w:lang w:val="en-AU"/>
    </w:rPr>
  </w:style>
  <w:style w:type="paragraph" w:customStyle="1" w:styleId="IEEEReferenceItem">
    <w:name w:val="IEEE Reference Item"/>
    <w:basedOn w:val="a"/>
    <w:rsid w:val="002F76BE"/>
    <w:pPr>
      <w:tabs>
        <w:tab w:val="num" w:pos="432"/>
      </w:tabs>
      <w:adjustRightInd w:val="0"/>
      <w:snapToGrid w:val="0"/>
      <w:ind w:left="432" w:hanging="432"/>
      <w:jc w:val="both"/>
    </w:pPr>
    <w:rPr>
      <w:sz w:val="16"/>
      <w:szCs w:val="24"/>
      <w:lang w:eastAsia="zh-CN"/>
    </w:rPr>
  </w:style>
  <w:style w:type="paragraph" w:customStyle="1" w:styleId="IEEETableHeaderLeft-Justified">
    <w:name w:val="IEEE Table Header Left-Justified"/>
    <w:basedOn w:val="IEEETableCell"/>
    <w:rsid w:val="002F76BE"/>
    <w:rPr>
      <w:b/>
      <w:bCs/>
    </w:rPr>
  </w:style>
  <w:style w:type="table" w:styleId="a7">
    <w:name w:val="Table Grid"/>
    <w:basedOn w:val="a1"/>
    <w:rsid w:val="002F76B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Heading3">
    <w:name w:val="IEEE Heading 3"/>
    <w:basedOn w:val="a"/>
    <w:next w:val="IEEEParagraph"/>
    <w:link w:val="IEEEHeading3Char"/>
    <w:rsid w:val="002F76BE"/>
    <w:pPr>
      <w:numPr>
        <w:numId w:val="8"/>
      </w:numPr>
      <w:adjustRightInd w:val="0"/>
      <w:snapToGrid w:val="0"/>
      <w:spacing w:before="120" w:after="60"/>
      <w:jc w:val="both"/>
    </w:pPr>
    <w:rPr>
      <w:i/>
      <w:szCs w:val="24"/>
      <w:lang w:val="en-AU"/>
    </w:rPr>
  </w:style>
  <w:style w:type="numbering" w:customStyle="1" w:styleId="IEEEBullet1">
    <w:name w:val="IEEE Bullet 1"/>
    <w:basedOn w:val="a2"/>
    <w:rsid w:val="002F76BE"/>
    <w:pPr>
      <w:numPr>
        <w:numId w:val="9"/>
      </w:numPr>
    </w:pPr>
  </w:style>
  <w:style w:type="character" w:customStyle="1" w:styleId="IEEEHeading3Char">
    <w:name w:val="IEEE Heading 3 Char"/>
    <w:link w:val="IEEEHeading3"/>
    <w:rsid w:val="002F76BE"/>
    <w:rPr>
      <w:rFonts w:ascii="Times New Roman" w:eastAsia="宋体" w:hAnsi="Times New Roman" w:cs="Times New Roman"/>
      <w:i/>
      <w:kern w:val="0"/>
      <w:sz w:val="20"/>
      <w:szCs w:val="24"/>
      <w:lang w:val="en-AU" w:eastAsia="en-US"/>
    </w:rPr>
  </w:style>
  <w:style w:type="paragraph" w:customStyle="1" w:styleId="IEEEHeading2">
    <w:name w:val="IEEE Heading 2"/>
    <w:basedOn w:val="a"/>
    <w:next w:val="IEEEParagraph"/>
    <w:rsid w:val="002F76BE"/>
    <w:pPr>
      <w:numPr>
        <w:numId w:val="10"/>
      </w:numPr>
      <w:adjustRightInd w:val="0"/>
      <w:snapToGrid w:val="0"/>
      <w:spacing w:before="150" w:after="60"/>
      <w:jc w:val="left"/>
    </w:pPr>
    <w:rPr>
      <w:i/>
      <w:szCs w:val="24"/>
      <w:lang w:val="en-AU" w:eastAsia="zh-CN"/>
    </w:rPr>
  </w:style>
  <w:style w:type="paragraph" w:customStyle="1" w:styleId="IEEEAbstractHeading">
    <w:name w:val="IEEE Abstract Heading"/>
    <w:basedOn w:val="a"/>
    <w:next w:val="a"/>
    <w:link w:val="IEEEAbstractHeadingChar"/>
    <w:rsid w:val="002F76BE"/>
    <w:pPr>
      <w:adjustRightInd w:val="0"/>
      <w:snapToGrid w:val="0"/>
      <w:jc w:val="both"/>
    </w:pPr>
    <w:rPr>
      <w:b/>
      <w:i/>
      <w:sz w:val="18"/>
      <w:szCs w:val="24"/>
      <w:lang w:val="en-GB" w:eastAsia="en-GB"/>
    </w:rPr>
  </w:style>
  <w:style w:type="character" w:customStyle="1" w:styleId="IEEEAbstractHeadingChar">
    <w:name w:val="IEEE Abstract Heading Char"/>
    <w:link w:val="IEEEAbstractHeading"/>
    <w:rsid w:val="002F76BE"/>
    <w:rPr>
      <w:rFonts w:ascii="Times New Roman" w:eastAsia="宋体" w:hAnsi="Times New Roman" w:cs="Times New Roman"/>
      <w:b/>
      <w:i/>
      <w:kern w:val="0"/>
      <w:sz w:val="18"/>
      <w:szCs w:val="24"/>
      <w:lang w:val="en-GB" w:eastAsia="en-GB"/>
    </w:rPr>
  </w:style>
  <w:style w:type="paragraph" w:styleId="a8">
    <w:name w:val="header"/>
    <w:basedOn w:val="a"/>
    <w:link w:val="Char1"/>
    <w:rsid w:val="002F76B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2F76B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footer"/>
    <w:basedOn w:val="a"/>
    <w:link w:val="Char2"/>
    <w:rsid w:val="002F7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2F76B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F76BE"/>
    <w:pPr>
      <w:tabs>
        <w:tab w:val="clear" w:pos="216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smallCaps w:val="0"/>
      <w:noProof w:val="0"/>
      <w:color w:val="2E74B5" w:themeColor="accent1" w:themeShade="BF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qFormat/>
    <w:rsid w:val="002F76B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qFormat/>
    <w:rsid w:val="002F76BE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qFormat/>
    <w:rsid w:val="002F76B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a">
    <w:name w:val="Balloon Text"/>
    <w:basedOn w:val="a"/>
    <w:link w:val="Char3"/>
    <w:rsid w:val="002F76BE"/>
    <w:rPr>
      <w:sz w:val="18"/>
      <w:szCs w:val="18"/>
    </w:rPr>
  </w:style>
  <w:style w:type="character" w:customStyle="1" w:styleId="Char3">
    <w:name w:val="批注框文本 Char"/>
    <w:basedOn w:val="a0"/>
    <w:link w:val="aa"/>
    <w:rsid w:val="002F76B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b">
    <w:name w:val="Normal (Web)"/>
    <w:basedOn w:val="a"/>
    <w:uiPriority w:val="99"/>
    <w:unhideWhenUsed/>
    <w:rsid w:val="002F76BE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eastAsia="zh-CN"/>
    </w:rPr>
  </w:style>
  <w:style w:type="character" w:styleId="ac">
    <w:name w:val="Placeholder Text"/>
    <w:basedOn w:val="a0"/>
    <w:uiPriority w:val="99"/>
    <w:unhideWhenUsed/>
    <w:rsid w:val="002F76BE"/>
    <w:rPr>
      <w:color w:val="808080"/>
    </w:rPr>
  </w:style>
  <w:style w:type="paragraph" w:customStyle="1" w:styleId="EndNoteBibliographyTitle">
    <w:name w:val="EndNote Bibliography Title"/>
    <w:basedOn w:val="a"/>
    <w:link w:val="EndNoteBibliographyTitleChar"/>
    <w:rsid w:val="002F76BE"/>
    <w:rPr>
      <w:noProof/>
      <w:spacing w:val="-1"/>
      <w:sz w:val="16"/>
    </w:rPr>
  </w:style>
  <w:style w:type="character" w:customStyle="1" w:styleId="EndNoteBibliographyTitleChar">
    <w:name w:val="EndNote Bibliography Title Char"/>
    <w:basedOn w:val="Char"/>
    <w:link w:val="EndNoteBibliographyTitle"/>
    <w:rsid w:val="002F76BE"/>
    <w:rPr>
      <w:rFonts w:ascii="Times New Roman" w:eastAsia="宋体" w:hAnsi="Times New Roman" w:cs="Times New Roman"/>
      <w:noProof/>
      <w:spacing w:val="-1"/>
      <w:kern w:val="0"/>
      <w:sz w:val="16"/>
      <w:szCs w:val="20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2F76BE"/>
    <w:pPr>
      <w:jc w:val="both"/>
    </w:pPr>
    <w:rPr>
      <w:noProof/>
      <w:spacing w:val="-1"/>
      <w:sz w:val="16"/>
    </w:rPr>
  </w:style>
  <w:style w:type="character" w:customStyle="1" w:styleId="EndNoteBibliographyChar">
    <w:name w:val="EndNote Bibliography Char"/>
    <w:basedOn w:val="Char"/>
    <w:link w:val="EndNoteBibliography"/>
    <w:rsid w:val="002F76BE"/>
    <w:rPr>
      <w:rFonts w:ascii="Times New Roman" w:eastAsia="宋体" w:hAnsi="Times New Roman" w:cs="Times New Roman"/>
      <w:noProof/>
      <w:spacing w:val="-1"/>
      <w:kern w:val="0"/>
      <w:sz w:val="16"/>
      <w:szCs w:val="20"/>
      <w:lang w:eastAsia="en-US"/>
    </w:rPr>
  </w:style>
  <w:style w:type="character" w:styleId="ad">
    <w:name w:val="FollowedHyperlink"/>
    <w:basedOn w:val="a0"/>
    <w:semiHidden/>
    <w:unhideWhenUsed/>
    <w:rsid w:val="002F76BE"/>
    <w:rPr>
      <w:color w:val="954F72" w:themeColor="followedHyperlink"/>
      <w:u w:val="single"/>
    </w:rPr>
  </w:style>
  <w:style w:type="paragraph" w:styleId="ae">
    <w:name w:val="endnote text"/>
    <w:basedOn w:val="a"/>
    <w:link w:val="Char4"/>
    <w:semiHidden/>
    <w:unhideWhenUsed/>
    <w:rsid w:val="002F76BE"/>
    <w:pPr>
      <w:snapToGrid w:val="0"/>
      <w:jc w:val="left"/>
    </w:pPr>
  </w:style>
  <w:style w:type="character" w:customStyle="1" w:styleId="Char4">
    <w:name w:val="尾注文本 Char"/>
    <w:basedOn w:val="a0"/>
    <w:link w:val="ae"/>
    <w:semiHidden/>
    <w:rsid w:val="002F76B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f">
    <w:name w:val="endnote reference"/>
    <w:basedOn w:val="a0"/>
    <w:semiHidden/>
    <w:unhideWhenUsed/>
    <w:rsid w:val="002F76BE"/>
    <w:rPr>
      <w:vertAlign w:val="superscript"/>
    </w:rPr>
  </w:style>
  <w:style w:type="paragraph" w:styleId="af0">
    <w:name w:val="List Paragraph"/>
    <w:basedOn w:val="a"/>
    <w:uiPriority w:val="72"/>
    <w:qFormat/>
    <w:rsid w:val="002F7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曹梦云</dc:creator>
  <cp:keywords/>
  <dc:description/>
  <cp:lastModifiedBy>曹梦云</cp:lastModifiedBy>
  <cp:revision>2</cp:revision>
  <dcterms:created xsi:type="dcterms:W3CDTF">2016-11-03T03:01:00Z</dcterms:created>
  <dcterms:modified xsi:type="dcterms:W3CDTF">2016-11-03T03:01:00Z</dcterms:modified>
</cp:coreProperties>
</file>