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rFonts w:ascii="Arial" w:cs="Arial" w:eastAsia="Arial" w:hAnsi="Arial"/>
          <w:sz w:val="80"/>
          <w:szCs w:val="80"/>
        </w:rPr>
        <w:t xml:space="preserve">📍</w:t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AnunciosLoc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361ee"/>
          <w:sz w:val="28"/>
          <w:szCs w:val="28"/>
        </w:rPr>
        <w:t xml:space="preserve">Sistema de Anúncios baseado em Localização</w:t>
      </w:r>
    </w:p>
    <w:p>
      <w:pPr>
        <w:jc w:val="center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─────────────────────────────────────────</w:t>
      </w:r>
    </w:p>
    <w:p>
      <w:pP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Guia Técnico — Partes Cruciais do Projecto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Elaborado para preparação da discussão final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Aplicações e Serviços na Web  |  Desenvolvimento de Aplicações Móveis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Projecto de Software  |  Sistemas Distribuídos</w:t>
      </w:r>
    </w:p>
    <w:p>
      <w:pPr>
        <w:spacing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FCN — Universidade Agostinho Neto  |  Ano lectivo 2024-25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Arquitectura Geral do Sistema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AnunciosLoc é um sistema distribuído composto por vários componentes que comunicam entre si através de Web Services SOAP usando a tecnologia JAX-WS em Java. Compreender como cada componente se relaciona é fundamental para a discussão final.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Servidor UDDI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jUDDI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9090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Registo e descoberta de serviços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Servidor Kerberos (AS)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JAX-WS + Java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8090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Autenticação de utilizadores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Servidor AnunciosLoc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JAX-WS + PostgreSQL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8080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Lógica central do sistema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Infraestrutura 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JAX-WS + Java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8081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Réplica GPS — Largo da Independência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Infraestrutura 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JAX-WS + Java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8082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Réplica GPS — Belas Shopping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Infraestrutura 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JAX-WS + Java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8083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Réplica GPS — Ginásio do Camama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Android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 SDK + OkHttp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Interface móvel para utilizadores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Web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 + CSS + JavaScript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Interface web para o gestor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de Dados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5432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Persistência de dados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361ee"/>
                <w:sz w:val="22"/>
                <w:szCs w:val="22"/>
              </w:rPr>
              <w:t xml:space="preserve">❓ Pergunta típica da discussão: Por que usas JAX-WS e não REST?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enunciado exige explicitamente Web Services com JAX-WS. JAX-WS implementa o protocolo SOAP, que é mais formal e tem tipagem forte via WSDL — adequado para sistemas empresariais distribuídos. O WSDL descreve automaticamente todas as operações disponíveis, facilitando a integração entre componentes heterogéneos.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Web Services com JAX-WS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JAX-WS (Java API for XML Web Services) é a tecnologia central do projecto. Permite criar e consumir Web Services SOAP em Java usando anotações simples.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2.1 Como criar um Web Service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Um Web Service em JAX-WS é uma classe Java normal com duas anotações fundamentais: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@WebService(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name = "AnunciosLoc",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targetNamespace = "http://server.anunciosloc.uan.pt/"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public class AnunciosLocEndpoint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@WebMethod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public String ativarUtilizador(String email)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// lógica aqui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"OK: utilizador activado";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@WebMethod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public int consultarSaldo(String email)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10; // saldo do utilizador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Anotação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@WebService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Marca a classe como um Web Service — gera automaticamente o WSDL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@WebMethod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Marca o método como operação disponível remotamente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targetNamespace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Espaço de nomes XML que identifica unicamente este serviço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do serviço no WSDL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2.2 Como publicar o serviço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Publica o serviço numa URL específica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Endpoint.publish("http://localhost:8080/anunciosloc", new AnunciosLocEndpoint());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Após publicar, o WSDL fica disponível em: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http://localhost:8080/anunciosloc?wsdl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361ee"/>
                <w:sz w:val="22"/>
                <w:szCs w:val="22"/>
              </w:rPr>
              <w:t xml:space="preserve">❓ O que é o WSDL e para que serve?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WSDL (Web Services Description Language) é um ficheiro XML gerado automaticamente pelo JAX-WS que descreve todas as operações do serviço, os tipos de parâmetros e os tipos de retorno. É como um 'contrato' que outros componentes usam para saber como invocar o serviço. No nosso projecto, o servidor AnunciosLoc usa o WSDL das infraestruturas para criar clientes dinamicamente.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Servidor UDDI — Registo e Descoberta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UDDI (Universal Description, Discovery and Integration) é uma espécie de lista telefónica de Web Services. No AnunciosLoc, cada infraestrutura regista-se automaticamente no UDDI ao ser lançada, e o servidor AnunciosLoc consulta o UDDI para descobrir as infraestruturas disponíveis.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3.1 Fluxo de registo e descoberta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faz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Ao ser lançada, chama UDDIHelper.registar(nome, url)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UDDI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Guarda o nome e URL da infraestrutura no seu registo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AnunciosLoc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Chama UDDIHelper.pesquisar('Infrastructure') para descobrir todas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UDDI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Devolve lista de URLs das infraestruturas registadas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AnunciosLoc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Invoca cada infraestrutura directamente pela URL recebida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3.2 Código de registo no UDDI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Em InfrastructureServer.java — executado ao arrancar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public static void main(String[] args)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String url = "http://localhost:8081/infrastructure";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// 1. Publica o Web 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Endpoint.publish(url, new InfrastructureEndpoint(...));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// 2. Regista-se no UDDI automaticamente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UDDIHelper.registar("D01_Infrastructure_Largo", url);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361ee"/>
                <w:sz w:val="22"/>
                <w:szCs w:val="22"/>
              </w:rPr>
              <w:t xml:space="preserve">❓ Por que usar UDDI em vez de configurar os endereços manualmente?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 UDDI, o sistema é dinâmico — podes lançar novas infraestruturas a qualquer momento sem modificar o código do servidor AnunciosLoc. Sem UDDI, terias de escrever os endereços no código (hardcoded), o que quebraria sempre que uma infraestrutura mudasse de endereço ou fosse adicionada.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Tolerância a Faltas — Protocolo Quorum Consensus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Parte 2 do projecto resolve um problema crítico: se o servidor AnunciosLoc guardar os saldos apenas na sua memória e falhar, os dados perdem-se. A solução é replicar os saldos nas infraestruturas usando o protocolo quorum consensus.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4.1 Conceito fundamental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 N=3 infraestruturas, o sistema tolera a falha de até 1 (minoria) em simultâneo. As fórmulas são: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com N=3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de réplicas (infraestruturas)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Qw (quorum escrita)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(N/2) + 1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Mínimo de réplicas que confirmam uma escrita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 (quorum leitura)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(N/2) + 1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Mínimo de réplicas que respondem a uma leitura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Garantia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Qw + Qr &gt; 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2+2=4 &gt; 3 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Leitura e escrita sempre partilham uma réplica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4.2 Operações adicionadas às infraestruturas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Em InfrastructureEndpoint.java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private int sequenceNumber = 0; // controlo de versão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@WebMethod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public int[] lerSaldo(String email)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int saldo = userBalances.getOrDefault(email, 10);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new int[]{saldo, sequenceNumber}; // [saldo, versão]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@WebMethod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public String escreverSaldo(String email, int novoSaldo, int seq)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(seq &gt;= this.sequenceNumber)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userBalances.put(email, novoSaldo);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this.sequenceNumber = seq; // actualiza versão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"OK";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"IGNORADO"; // versão desactualizada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4.3 Como funciona o QuorumManager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QuorumManager no servidor AnunciosLoc coordena as leituras e escritas nas réplicas: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Leitura com quorum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public int lerSaldoQuorum(String email)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// Pergunta a TODAS as infraestruturas em PARALELO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// Aguarda respostas de pelo menos Qr=2 réplicas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// Escolhe o valor com o sequenceNumber mais alto (mais recente)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Escrita com quorum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public void escreverSaldoQuorum(String email, int novoSaldo)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globalSeq++; // incrementa versão global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// Escreve em TODAS as infraestruturas em PARALELO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// Aguarda confirmação de pelo menos Qw=2 réplicas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361ee"/>
                <w:sz w:val="22"/>
                <w:szCs w:val="22"/>
              </w:rPr>
              <w:t xml:space="preserve">❓ O que acontece se uma infraestrutura falha durante a escrita?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a Infraestrutura 2 falhar, as infraestruturas 1 e 3 confirmam a escrita (Qw=2 atingido). Quando a Infraestrutura 2 voltar, na próxima leitura o sistema detecta que tem um sequenceNumber desactualizado e o quorum retorna o valor correcto das outras réplicas. A consistência sequencial é sempre mantida porque Qr + Qw &gt; N.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Segurança — Protocolo Kerberos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Parte 3 adiciona autenticação ao sistema usando o protocolo Kerberos V5 simplificado. O objectivo é garantir que apenas utilizadores legítimos podem invocar operações do AnunciosLoc, sem que a senha circule na rede.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5.1 Os três actores do protocolo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conhece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 (app)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Senha do utilizador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Pede ticket ao Kerberos e usa-o para autenticar pedidos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Servidor Kerberos (AS)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Senhas de todos + chave do AnunciosLoc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Emite tickets temporários para sessões autenticadas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Servidor AnunciosLoc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sua própria chave secreta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 os tickets e processa os pedidos autenticados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5.2 Fluxo do protocolo passo a passo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 → Para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é enviado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está protegido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 → Kerberos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+ timestamp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 claro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Kerberos → Cliente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chave_sessão + ticket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Cifrado com hash(senha(utilizador))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 → AnunciosLoc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ticket + autenticador + MAC + pedido SOAP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Ticket cifrado com chave do AnunciosLoc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AnunciosLoc → Cliente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resultado + prova de frescura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Cifrado com chave_sessão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5.3 A chave secreta derivada da senha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enunciado define que a chave secreta de cada utilizador é hash(senha(u), c) onde c é uma constante. Implementámos assim: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Em CryptoHelper.java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public static SecretKey derivarChave(String senha) throws Exception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MessageDigest digest = MessageDigest.getInstance("SHA-256");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byte[] hash = senha.getBytes();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// Aplica SHA-256 c=1000 vezes (iterações)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(int i = 0; i &lt; 1000; i++)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hash = digest.digest(hash);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// Usa os primeiros 16 bytes como chave AES-128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byte[] chave16 = new byte[16];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System.arraycopy(hash, 0, chave16, 0, 16);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new SecretKeySpec(chave16, "AES");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5.4 MAC para integridade dos pedidos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pedido SOAP inclui um MAC (Message Authentication Code) calculado com a chave de sessão. Isto garante que ninguém alterou o pedido em trânsito: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Gerar MAC (no cliente — ClientSecurityHandler.java)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String mac = CryptoHelper.gerarMAC(corpoDaMensagem + timestamp, chaveSessao);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Verificar MAC (no servidor — ServerSecurityHandler.java)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boolean valido = CryptoHelper.verificarMAC(corpo + timestamp, mac, chaveSessao);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if (!valido) throw new SecurityException("MAC inválido — mensagem adulterada!");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361ee"/>
                <w:sz w:val="22"/>
                <w:szCs w:val="22"/>
              </w:rPr>
              <w:t xml:space="preserve">❓ Por que usar MAC e não apenas cifrar a mensagem?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enunciado pede que o pedido/resposta pode seguir em claro — não é exigida confidencialidade (cifração), mas sim integridade. O MAC garante que o conteúdo não foi alterado durante a transmissão sem precisar de cifrar todo o conteúdo, o que é mais eficiente. Se alguém alterar um byte da mensagem, o MAC deixa de ser válido e o servidor rejeita o pedido.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Base de Dados PostgreSQL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PostgreSQL guarda permanentemente todos os dados do sistema. Sem a base de dados, os dados perder-se-iam cada vez que o servidor reiniciasse.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6.1 Estrutura das tabelas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guarda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Relação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utilizadores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email, nome, senha_hash, saldo, ultimo_anuncio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Tabela principal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infraestruturas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nome, latitude, longitude, raio, capacidade, url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Independente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locais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nome, coordenadas, infraestrutura associada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Depende de infraestruturas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anuncios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uuid, autor, local, texto, data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Depende de utilizadores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entregas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anuncio, receptor, data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Depende de anuncios e utilizadores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saldos_replica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utilizador, infraestrutura, saldo, seq_numero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Suporte ao quorum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sessoes_kerberos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email, token, expira_em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Suporte à autenticação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6.2 Padrão de acesso com HikariCP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Usamos HikariCP como pool de conexões — em vez de abrir uma nova conexão para cada pedido (lento), reutilizamos um conjunto de conexões abertas: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Em Database.java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HikariConfig config = new HikariConfig();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config.setJdbcUrl("jdbc:postgresql://localhost:5432/anunciosloc");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config.setUsername("postgres");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config.setPassword("postgres");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config.setMaximumPoolSize(10); // máximo 10 conexões simultâneas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dataSource = new HikariDataSource(config);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Uso nos repositórios — try-with-resources fecha automaticamente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public static int obterSaldo(String email) throws SQLException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String sql = "SELECT saldo FROM utilizadores WHERE email = ?";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try (Connection c = Database.getConnection();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PreparedStatement ps = c.prepareStatement(sql))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ps.setString(1, email);  // evita SQL injection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ResultSet rs = ps.executeQuery();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rs.next() ? rs.getInt("saldo") : -1;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361ee"/>
                <w:sz w:val="22"/>
                <w:szCs w:val="22"/>
              </w:rPr>
              <w:t xml:space="preserve">❓ Por que usar PreparedStatement e não concatenar a SQL?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Concatenar strings SQL (ex: 'SELECT * FROM utilizadores WHERE email = ' + email) é vulnerável a SQL Injection — um atacante pode injectar código SQL malicioso. O PreparedStatement usa parâmetros (?) que são escapados automaticamente pelo driver PostgreSQL, tornando a injecção impossível. É uma boa prática de segurança obrigatória.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Aplicação Android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app Android permite que utilizadores postem e recebam anúncios a partir do seu smartphone. Comunica com o servidor AnunciosLoc via SOAP usando a biblioteca OkHttp.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7.1 Estrutura da app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Ficheiro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LoginActivity.java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Ecrã de login e registo — primeiro ecrã da app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MainActivity.java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Ecrã principal com navegação inferior entre 4 separadores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AnunciosFragment.java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 para receber anúncios de um local específico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PublicarFragment.java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 para publicar novos anúncios num local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LocaisFragment.java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 para ver infraestruturas próximas via GPS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PerfilFragment.java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 com perfil do utilizador, saldo e estatísticas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SoapClient.java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Classe utilitária que envia pedidos SOAP ao servidor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SessaoManager.java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Guarda token de sessão em SharedPreferences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7.2 Como a app comunica com o servidor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endereço 10.0.2.2 é especial — no emulador Android aponta para o PC onde o servidor está a correr (equivalente a localhost):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Em SoapClient.java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private static final String SERVIDOR = "http://10.0.2.2:8080/anunciosloc";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public static String chamar(String operacao, String parametros)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// Constrói envelope SOAP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String soap = "&lt;?xml version='1.0'?&gt;"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"&lt;soapenv:Envelope ...&gt;"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"&lt;soapenv:Body&gt;"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"&lt;srv:" + operacao + "&gt;" + parametros + "&lt;/srv:" + operacao + "&gt;"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"&lt;/soapenv:Body&gt;&lt;/soapenv:Envelope&gt;";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// Envia via HTTP POST usando OkHttp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Request request = new Request.Builder()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.url(SERVIDOR).post(body)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.addHeader("SOAPAction", operacao)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.build();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Response response = client.newCall(request).execute();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response.body().string(); // retorna XML da resposta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7.3 Regra importante — operações de rede em background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Android, operações de rede NUNCA podem ser executadas na thread principal (UI thread) — a app fica bloqueada e o Android mata-a. Usamos AsyncTask para executar em background: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Padrão usado em todos os Fragments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new AsyncTask&lt;Void, Void, String&gt;()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@Override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protected String doInBackground(Void... v)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// Executa em background — aqui vai a chamada ao servidor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SoapClient.chamar("consultarSaldo", "&lt;arg0&gt;" + email + "&lt;/arg0&gt;");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@Override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protected void onPostExecute(String resposta)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// Executa na UI thread — aqui actualizamos os ecrãs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String saldo = SoapClient.extrairValor(resposta, "return");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txtSaldo.setText(saldo + " pontos");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}.execute();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7.4 GPS — obter localização actual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Em LocaisFragment.java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fusedLocationClient = LocationServices.getFusedLocationProviderClient(requireActivity());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fusedLocationClient.getLastLocation().addOnSuccessListener(location -&gt;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(location != null)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double lat = location.getLatitude();   // ex: -8.9055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double lon = location.getLongitude();  // ex: 13.4176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// Envia ao servidor para encontrar infraestruturas próximas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});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Aplicação Web (Painel do Gestor)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app web é uma interface HTML/CSS/JavaScript que permite ao gestor gerir a plataforma. Não precisa de servidor web — é aberta directamente no browser como ficheiro local.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8.1 Como comunica com o servidor SOAP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app web usa a API fetch() do JavaScript para enviar pedidos SOAP ao servidor. É o equivalente do SoapClient da app Android: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Em js/app.js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async function chamarServidor(operacao, parametros)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const soap = `&lt;?xml version="1.0"?&gt;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&lt;soapenv:Envelope xmlns:soapenv="..."&gt;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&lt;soapenv:Body&gt;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&lt;srv:${operacao}&gt;${parametros}&lt;/srv:${operacao}&gt;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&lt;/soapenv:Body&gt;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&lt;/soapenv:Envelope&gt;`;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const resposta = await fetch("http://localhost:8080/anunciosloc",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method: "POST",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headers: { "Content-Type": "text/xml"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body: soap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await resposta.text(); // retorna XML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8.2 Autenticação na app web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app web tem ecrão de login e registo. Após login bem sucedido, o servidor devolve um token de sessão que é guardado em memória (variável JavaScript) e enviado em cada pedido subsequente.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361ee"/>
                <w:sz w:val="22"/>
                <w:szCs w:val="22"/>
              </w:rPr>
              <w:t xml:space="preserve">❓ Por que a app web não usa UDDI nem Kerberos directamente?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app web é usada pelo gestor — não pelo utilizador final. Comunica directamente com o servidor AnunciosLoc que já trata internamente do UDDI (para descobrir infraestruturas) e do Kerberos (para validar os pedidos dos clientes móveis). O gestor usa login simples com token de sessão porque tem acesso a funcionalidades administrativas diferentes das do utilizador normal.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Perguntas Prováveis na Discussão Final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 base no enunciado e nos conceitos implementados, estas são as perguntas mais prováveis que os professores podem colocar: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9.1 Sobre JAX-WS e Web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 que é SOAP e como difere de REST?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SOAP usa XML estruturado com envelope, header e body. REST usa HTTP simples. SOAP tem WSDL formal; REST usa documentação informal. O enunciado exige SOAP/JAX-WS.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 que é um WSDL e o que contém?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É um ficheiro XML que descreve o serviço: operações disponíveis, tipos de parâmetros, tipos de retorno e o endereço do serviço. Gerado automaticamente pelo JAX-WS.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9.2 Sobre UDDI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Como é que o servidor AnunciosLoc descobre as infraestruturas?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Consulta o servidor UDDI usando UDDIHelper.pesquisar() com o padrão do nome do grupo. O UDDI devolve as URLs registadas por cada infraestrutura ao ser lançada.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 que acontece se o UDDI estiver indisponível?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servidor AnunciosLoc não consegue descobrir novas infraestruturas, mas as que já conhece continuam a funcionar se os endereços foram guardados em cache.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9.3 Sobre Quorum Consensus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Quantas réplicas podem falhar simultaneamente com N=3?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Apenas 1 — porque Qr=Qw=2 e precisamos sempre de 2 réplicas a responder. Se 2 falharem, não atingimos o quorum.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Por que o sequenceNumber é importante na leitura?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Quando lemos de Qr réplicas, podem ter valores diferentes se houve escrita recente. O sequenceNumber mais alto indica o valor mais recente — é a forma de garantir que lemos sempre o último valor escrito.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 que é consistência sequencial e como é garantida?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Garante que as operações aparecem numa ordem consistente para todos os clientes. É garantida pela regra Qr + Qw &gt; N — escrita e leitura partilham sempre pelo menos uma réplica com o valor mais recente.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9.4 Sobre Kerberos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Por que o cliente não envia a senha directamente ao AnunciosLoc?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Porque a senha nunca deve circular na rede. Em vez disso, o cliente prova que conhece a senha ao decifrar a chave de sessão que o Kerberos cifrou com hash(senha). O AnunciosLoc nunca vê a senha.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 que é um ticket Kerberos e quem o pode decifrar?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É um bloco cifrado com a chave secreta do AnunciosLoc, contendo: email do utilizador, chave de sessão e timestamp. Só o AnunciosLoc pode decifrá-lo porque só ele conhece a sua chave secreta.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 que é um MAC e por que o usamos?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MAC (Message Authentication Code) é um código calculado com a chave de sessão que garante que a mensagem não foi alterada. O servidor recalcula o MAC e compara — se diferirem, a mensagem foi adulterada.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9.5 Sobre a base de 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Por que usas PreparedStatement em vez de concatenação de strings?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Para evitar SQL Injection. Com PreparedStatement, os parâmetros são tratados como dados e nunca como código SQL, tornando impossível que um utilizador malicioso execute comandos SQL arbitrários.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 que é um pool de conexões e por que o usamos?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HikariCP mantém um conjunto de conexões abertas à base de dados. Abrir uma conexão nova para cada pedido é lento (centenas de milissegundos). Com o pool, reutilizamos conexões existentes, tornando cada acesso muito mais rápido.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Ordem de Arranque do Sistema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testar o sistema completo, os componentes devem ser lançados nesta ordem exacta — cada um depende do anterior: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Automático no Windows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pgAdmin mostra servidor activo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UDDI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Lançar servidor jUDDI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http://localhost:9090/juddiv3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Infraestrutura 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mvn exec:java ... porta 8081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http://localhost:8081/infrastructure?wsdl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Infraestrutura 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mvn exec:java ... porta 8082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http://localhost:8082/infrastructure?wsdl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Infraestrutura 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mvn exec:java ... porta 8083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http://localhost:8083/infrastructure?wsdl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Kerberos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mvn exec:java KerberosServer porta 8090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http://localhost:8090/kerberos?wsdl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AnunciosLoc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mvn exec:java AnunciosLocServer porta 8080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http://localhost:8080/anunciosloc?wsdl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Android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no Android Studio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Emulador abre com ecrã de login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Web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Abrir index.html no browser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mostra servidor activo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361ee"/>
                <w:sz w:val="22"/>
                <w:szCs w:val="22"/>
              </w:rPr>
              <w:t xml:space="preserve">⚠ Nota importante para a entrega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791F1F"/>
                <w:sz w:val="20"/>
                <w:szCs w:val="20"/>
              </w:rPr>
              <w:t xml:space="preserve">O enunciado exige dois relatórios: o relatório integrado e o relatório resumo de DAM. Ambos devem conter o link do repositório GitHub com o código do projecto. A entrega final é sexta-feira, 27 de Junho de 2025, às 23:59. A discussão final é individual — todos os alunos são avaliados individualmente sobre o código desenvolvido.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Glossário de Termos Técnicos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JAX-WS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 API for XML Web Services — tecnologia Java para criar Web Services SOAP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SOAP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 Object Access Protocol — protocolo de comunicação baseado em XML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WSDL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Services Description Language — ficheiro XML que descreve um Web Service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UDDI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Universal Description Discovery and Integration — registo de Web Services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jUDDI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Implementação open source do servidor UDDI em Java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Quorum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Número mínimo de réplicas que devem concordar para uma operação ser válida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Réplica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Cópia dos dados guardada numa infraestrutura para tolerância a faltas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Kerberos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Protocolo de autenticação baseado em tickets temporários cifrados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(Authentication Server)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Servidor Kerberos que emite tickets de sessão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Bloco de dados cifrado que prova a identidade de um utilizador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Message Authentication Code — código que garante integridade de uma mensagem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Advanced Encryption Standard — algoritmo de cifração simétrica usado no projecto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SHA-256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Função de hash criptográfica usada para derivar chaves a partir de senhas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HikariCP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Pool de conexões para PostgreSQL — reutiliza conexões para melhor desempenho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PreparedStatement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 segura de executar SQL que evita injecção de código malicioso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AsyncTask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Classe Android para executar operações de rede em background (não na UI)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OkHttp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Biblioteca Java/Android para fazer pedidos HTTP de forma eficiente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WiFi Direct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Tecnologia que permite comunicação peer-to-peer entre dispositivos Android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Sistema de posicionamento global — usado para obter coordenadas do telemóvel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SOAP Envelope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Estrutura XML de um pedido SOAP com Header e Body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Endpoint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Ponto de acesso de um Web Service — URL onde está disponível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ExecutorService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Pool de threads Java para executar tarefas em paralelo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SharedPreferences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Sistema Android para guardar dados simples de forma persistente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b/>
          <w:bCs/>
          <w:i/>
          <w:iCs/>
          <w:color w:val="4361ee"/>
          <w:sz w:val="22"/>
          <w:szCs w:val="22"/>
        </w:rPr>
        <w:t xml:space="preserve">Boa discussão final! Lembra-te: entende o código, não o memorizes.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361ee" w:sz="6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Ano lectivo 2024-25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361ee" w:sz="6" w:space="1"/>
      </w:pBdr>
      <w:tabs>
        <w:tab w:val="right" w:pos="9026"/>
      </w:tabs>
    </w:pPr>
    <w:r>
      <w:rPr>
        <w:rFonts w:ascii="Arial" w:cs="Arial" w:eastAsia="Arial" w:hAnsi="Arial"/>
        <w:color w:val="1a1a2e"/>
        <w:sz w:val="20"/>
        <w:szCs w:val="20"/>
      </w:rPr>
      <w:t xml:space="preserve">AnunciosLoc — Guia Técnico do Projecto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20"/>
        <w:szCs w:val="20"/>
      </w:rPr>
      <w:t xml:space="preserve">FCN — Universidade Agostinho Neto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361e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2026-05-25T21:19:31.791Z</dcterms:created>
  <dcterms:modified xsi:type="dcterms:W3CDTF">2026-05-25T21:19:31.792Z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