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A678" w14:textId="4759CED4" w:rsidR="00785B66" w:rsidRDefault="00785B66" w:rsidP="009170AA">
      <w:pPr>
        <w:pStyle w:val="Title"/>
      </w:pPr>
      <w:r w:rsidRPr="009170AA">
        <w:t>Comparative Analysis of US and UK AI Policy</w:t>
      </w:r>
    </w:p>
    <w:p w14:paraId="2CA5DC46" w14:textId="5886A602" w:rsidR="0046213F" w:rsidRPr="0046213F" w:rsidRDefault="0046213F" w:rsidP="0046213F">
      <w:r>
        <w:t>Angela Mison</w:t>
      </w:r>
    </w:p>
    <w:tbl>
      <w:tblPr>
        <w:tblStyle w:val="TableGrid"/>
        <w:tblW w:w="0" w:type="auto"/>
        <w:tblLook w:val="04A0" w:firstRow="1" w:lastRow="0" w:firstColumn="1" w:lastColumn="0" w:noHBand="0" w:noVBand="1"/>
      </w:tblPr>
      <w:tblGrid>
        <w:gridCol w:w="2263"/>
        <w:gridCol w:w="3111"/>
        <w:gridCol w:w="3642"/>
      </w:tblGrid>
      <w:tr w:rsidR="00785B66" w:rsidRPr="005D5A45" w14:paraId="1C05BE71" w14:textId="77777777" w:rsidTr="00785B66">
        <w:tc>
          <w:tcPr>
            <w:tcW w:w="2263" w:type="dxa"/>
          </w:tcPr>
          <w:p w14:paraId="2591F7AF" w14:textId="791676D5" w:rsidR="00785B66" w:rsidRPr="005D5A45" w:rsidRDefault="00785B66" w:rsidP="00785B66">
            <w:pPr>
              <w:jc w:val="center"/>
              <w:rPr>
                <w:sz w:val="22"/>
                <w:szCs w:val="22"/>
              </w:rPr>
            </w:pPr>
          </w:p>
        </w:tc>
        <w:tc>
          <w:tcPr>
            <w:tcW w:w="3111" w:type="dxa"/>
          </w:tcPr>
          <w:p w14:paraId="6BD7CB7D" w14:textId="588BB1B2" w:rsidR="00785B66" w:rsidRPr="005D5A45" w:rsidRDefault="00785B66" w:rsidP="00785B66">
            <w:pPr>
              <w:jc w:val="center"/>
              <w:rPr>
                <w:sz w:val="22"/>
                <w:szCs w:val="22"/>
              </w:rPr>
            </w:pPr>
            <w:r w:rsidRPr="00785B66">
              <w:rPr>
                <w:sz w:val="22"/>
                <w:szCs w:val="22"/>
              </w:rPr>
              <w:t>United States</w:t>
            </w:r>
          </w:p>
        </w:tc>
        <w:tc>
          <w:tcPr>
            <w:tcW w:w="0" w:type="auto"/>
          </w:tcPr>
          <w:p w14:paraId="50A66F39" w14:textId="0D1F6903" w:rsidR="00785B66" w:rsidRPr="005D5A45" w:rsidRDefault="00785B66" w:rsidP="00785B66">
            <w:pPr>
              <w:jc w:val="center"/>
              <w:rPr>
                <w:sz w:val="22"/>
                <w:szCs w:val="22"/>
              </w:rPr>
            </w:pPr>
            <w:r w:rsidRPr="00785B66">
              <w:rPr>
                <w:sz w:val="22"/>
                <w:szCs w:val="22"/>
              </w:rPr>
              <w:t>United Kingdom</w:t>
            </w:r>
          </w:p>
        </w:tc>
      </w:tr>
      <w:tr w:rsidR="00785B66" w:rsidRPr="005D5A45" w14:paraId="159F594B" w14:textId="77777777" w:rsidTr="00785B66">
        <w:tc>
          <w:tcPr>
            <w:tcW w:w="2263" w:type="dxa"/>
          </w:tcPr>
          <w:p w14:paraId="4E28D211" w14:textId="2688DA2A" w:rsidR="00785B66" w:rsidRPr="005D5A45" w:rsidRDefault="00785B66" w:rsidP="00785B66">
            <w:pPr>
              <w:rPr>
                <w:sz w:val="22"/>
                <w:szCs w:val="22"/>
              </w:rPr>
            </w:pPr>
            <w:r w:rsidRPr="00785B66">
              <w:rPr>
                <w:sz w:val="22"/>
                <w:szCs w:val="22"/>
              </w:rPr>
              <w:t xml:space="preserve"> Primary Goal </w:t>
            </w:r>
          </w:p>
        </w:tc>
        <w:tc>
          <w:tcPr>
            <w:tcW w:w="3111" w:type="dxa"/>
          </w:tcPr>
          <w:p w14:paraId="0F0FA42E" w14:textId="141E87C0" w:rsidR="00785B66" w:rsidRPr="005D5A45" w:rsidRDefault="00785B66" w:rsidP="00785B66">
            <w:pPr>
              <w:rPr>
                <w:sz w:val="22"/>
                <w:szCs w:val="22"/>
              </w:rPr>
            </w:pPr>
            <w:r w:rsidRPr="00785B66">
              <w:rPr>
                <w:sz w:val="22"/>
                <w:szCs w:val="22"/>
              </w:rPr>
              <w:t>To secure global leadership in AI for national security and economic dominance. The central philosophy is winning the AI race</w:t>
            </w:r>
            <w:r w:rsidR="00EA2ED5">
              <w:rPr>
                <w:sz w:val="22"/>
                <w:szCs w:val="22"/>
              </w:rPr>
              <w:t xml:space="preserve"> (at all costs)</w:t>
            </w:r>
            <w:r w:rsidRPr="00785B66">
              <w:rPr>
                <w:sz w:val="22"/>
                <w:szCs w:val="22"/>
              </w:rPr>
              <w:t>.</w:t>
            </w:r>
          </w:p>
        </w:tc>
        <w:tc>
          <w:tcPr>
            <w:tcW w:w="0" w:type="auto"/>
          </w:tcPr>
          <w:p w14:paraId="661A2F8E" w14:textId="6497603E" w:rsidR="00785B66" w:rsidRPr="005D5A45" w:rsidRDefault="00785B66" w:rsidP="00785B66">
            <w:pPr>
              <w:rPr>
                <w:sz w:val="22"/>
                <w:szCs w:val="22"/>
              </w:rPr>
            </w:pPr>
            <w:r w:rsidRPr="00785B66">
              <w:rPr>
                <w:sz w:val="22"/>
                <w:szCs w:val="22"/>
              </w:rPr>
              <w:t xml:space="preserve"> To become a global leader in both AI innovation and safety by </w:t>
            </w:r>
            <w:r w:rsidR="00EA2ED5">
              <w:rPr>
                <w:sz w:val="22"/>
                <w:szCs w:val="22"/>
              </w:rPr>
              <w:t>steering</w:t>
            </w:r>
            <w:r w:rsidRPr="00785B66">
              <w:rPr>
                <w:sz w:val="22"/>
                <w:szCs w:val="22"/>
              </w:rPr>
              <w:t xml:space="preserve"> a middle path between the US and the EU.</w:t>
            </w:r>
          </w:p>
        </w:tc>
      </w:tr>
      <w:tr w:rsidR="00785B66" w:rsidRPr="005D5A45" w14:paraId="1AD55982" w14:textId="77777777" w:rsidTr="00785B66">
        <w:tc>
          <w:tcPr>
            <w:tcW w:w="2263" w:type="dxa"/>
          </w:tcPr>
          <w:p w14:paraId="3FDE1FE2" w14:textId="619451F9" w:rsidR="00785B66" w:rsidRPr="005D5A45" w:rsidRDefault="00785B66" w:rsidP="00785B66">
            <w:pPr>
              <w:rPr>
                <w:sz w:val="22"/>
                <w:szCs w:val="22"/>
              </w:rPr>
            </w:pPr>
            <w:r w:rsidRPr="00785B66">
              <w:rPr>
                <w:sz w:val="22"/>
                <w:szCs w:val="22"/>
              </w:rPr>
              <w:t>Regulatory Philosophy</w:t>
            </w:r>
          </w:p>
        </w:tc>
        <w:tc>
          <w:tcPr>
            <w:tcW w:w="3111" w:type="dxa"/>
          </w:tcPr>
          <w:p w14:paraId="477A02E2" w14:textId="09C5C903" w:rsidR="00785B66" w:rsidRPr="005D5A45" w:rsidRDefault="00785B66" w:rsidP="00785B66">
            <w:pPr>
              <w:rPr>
                <w:sz w:val="22"/>
                <w:szCs w:val="22"/>
              </w:rPr>
            </w:pPr>
            <w:r w:rsidRPr="00785B66">
              <w:rPr>
                <w:sz w:val="22"/>
                <w:szCs w:val="22"/>
              </w:rPr>
              <w:t xml:space="preserve"> Pro-innovation and deregulatory. The government seeks to remove barriers and relies on market forces and tech companies to drive development. </w:t>
            </w:r>
          </w:p>
        </w:tc>
        <w:tc>
          <w:tcPr>
            <w:tcW w:w="0" w:type="auto"/>
          </w:tcPr>
          <w:p w14:paraId="2ECD7384" w14:textId="1304EBF9" w:rsidR="00785B66" w:rsidRPr="005D5A45" w:rsidRDefault="00785B66" w:rsidP="00785B66">
            <w:pPr>
              <w:rPr>
                <w:sz w:val="22"/>
                <w:szCs w:val="22"/>
              </w:rPr>
            </w:pPr>
            <w:r w:rsidRPr="00785B66">
              <w:rPr>
                <w:sz w:val="22"/>
                <w:szCs w:val="22"/>
              </w:rPr>
              <w:t>Pro-innovation with a pro-safety overlay. The approach is principles-based and light-touch, with a focus on flexibility and agility.</w:t>
            </w:r>
          </w:p>
        </w:tc>
      </w:tr>
      <w:tr w:rsidR="00785B66" w:rsidRPr="005D5A45" w14:paraId="7838E0CC" w14:textId="77777777" w:rsidTr="00785B66">
        <w:tc>
          <w:tcPr>
            <w:tcW w:w="2263" w:type="dxa"/>
          </w:tcPr>
          <w:p w14:paraId="015FBC07" w14:textId="570A16E9" w:rsidR="00785B66" w:rsidRPr="005D5A45" w:rsidRDefault="00785B66" w:rsidP="00785B66">
            <w:pPr>
              <w:rPr>
                <w:sz w:val="22"/>
                <w:szCs w:val="22"/>
              </w:rPr>
            </w:pPr>
            <w:r w:rsidRPr="00785B66">
              <w:rPr>
                <w:sz w:val="22"/>
                <w:szCs w:val="22"/>
              </w:rPr>
              <w:t>Legislative Approach</w:t>
            </w:r>
          </w:p>
        </w:tc>
        <w:tc>
          <w:tcPr>
            <w:tcW w:w="3111" w:type="dxa"/>
          </w:tcPr>
          <w:p w14:paraId="50BD148F" w14:textId="06E90364" w:rsidR="00785B66" w:rsidRPr="005D5A45" w:rsidRDefault="00785B66" w:rsidP="00785B66">
            <w:pPr>
              <w:rPr>
                <w:sz w:val="22"/>
                <w:szCs w:val="22"/>
              </w:rPr>
            </w:pPr>
            <w:r w:rsidRPr="00785B66">
              <w:rPr>
                <w:sz w:val="22"/>
                <w:szCs w:val="22"/>
              </w:rPr>
              <w:t xml:space="preserve"> Primarily non-statutory, relying on executive orders, federal agency guidance, and voluntary industry standards. The approach is decentralized and </w:t>
            </w:r>
            <w:r w:rsidR="00EA2ED5">
              <w:rPr>
                <w:sz w:val="22"/>
                <w:szCs w:val="22"/>
              </w:rPr>
              <w:t>rejects</w:t>
            </w:r>
            <w:r w:rsidRPr="00785B66">
              <w:rPr>
                <w:sz w:val="22"/>
                <w:szCs w:val="22"/>
              </w:rPr>
              <w:t xml:space="preserve"> comprehensive federal law.</w:t>
            </w:r>
          </w:p>
        </w:tc>
        <w:tc>
          <w:tcPr>
            <w:tcW w:w="0" w:type="auto"/>
          </w:tcPr>
          <w:p w14:paraId="00CA9EC0" w14:textId="538C4E4C" w:rsidR="00785B66" w:rsidRPr="005D5A45" w:rsidRDefault="00785B66" w:rsidP="00785B66">
            <w:pPr>
              <w:rPr>
                <w:sz w:val="22"/>
                <w:szCs w:val="22"/>
              </w:rPr>
            </w:pPr>
            <w:r w:rsidRPr="00785B66">
              <w:rPr>
                <w:sz w:val="22"/>
                <w:szCs w:val="22"/>
              </w:rPr>
              <w:t>Non-statutory, relying on existing regulators to interpret and apply a set of cross-sectoral principles. Legislative action is being considered for the most powerful models, but a comprehensive bill has not been introduced.</w:t>
            </w:r>
            <w:r w:rsidR="00EA2ED5">
              <w:rPr>
                <w:sz w:val="22"/>
                <w:szCs w:val="22"/>
              </w:rPr>
              <w:t xml:space="preserve"> (time disparities)</w:t>
            </w:r>
          </w:p>
        </w:tc>
      </w:tr>
      <w:tr w:rsidR="00785B66" w:rsidRPr="005D5A45" w14:paraId="090E1D88" w14:textId="77777777" w:rsidTr="00785B66">
        <w:tc>
          <w:tcPr>
            <w:tcW w:w="2263" w:type="dxa"/>
          </w:tcPr>
          <w:p w14:paraId="50F5422A" w14:textId="5D5AE9FC" w:rsidR="00785B66" w:rsidRPr="005D5A45" w:rsidRDefault="00785B66" w:rsidP="00785B66">
            <w:pPr>
              <w:rPr>
                <w:sz w:val="22"/>
                <w:szCs w:val="22"/>
              </w:rPr>
            </w:pPr>
            <w:r w:rsidRPr="00785B66">
              <w:rPr>
                <w:sz w:val="22"/>
                <w:szCs w:val="22"/>
              </w:rPr>
              <w:t>Key Values</w:t>
            </w:r>
          </w:p>
        </w:tc>
        <w:tc>
          <w:tcPr>
            <w:tcW w:w="3111" w:type="dxa"/>
          </w:tcPr>
          <w:p w14:paraId="6BF81E7F" w14:textId="4D8B239C" w:rsidR="00785B66" w:rsidRPr="005D5A45" w:rsidRDefault="00785B66" w:rsidP="00785B66">
            <w:pPr>
              <w:rPr>
                <w:sz w:val="22"/>
                <w:szCs w:val="22"/>
              </w:rPr>
            </w:pPr>
            <w:r w:rsidRPr="00785B66">
              <w:rPr>
                <w:sz w:val="22"/>
                <w:szCs w:val="22"/>
              </w:rPr>
              <w:t>Economic Competitiveness, National Security, and Ideological Neutrality. A core value is preventing what is defined as ideological bias in AI.</w:t>
            </w:r>
          </w:p>
        </w:tc>
        <w:tc>
          <w:tcPr>
            <w:tcW w:w="0" w:type="auto"/>
          </w:tcPr>
          <w:p w14:paraId="28B6D4CA" w14:textId="4BF2469A" w:rsidR="00785B66" w:rsidRPr="005D5A45" w:rsidRDefault="00785B66" w:rsidP="00785B66">
            <w:pPr>
              <w:rPr>
                <w:sz w:val="22"/>
                <w:szCs w:val="22"/>
              </w:rPr>
            </w:pPr>
            <w:r w:rsidRPr="00785B66">
              <w:rPr>
                <w:sz w:val="22"/>
                <w:szCs w:val="22"/>
              </w:rPr>
              <w:t xml:space="preserve"> Safety, Transparency, Fairness, Accountability, and Contestability. These principles are intended to guide a more responsible, ethical development of AI. </w:t>
            </w:r>
          </w:p>
        </w:tc>
      </w:tr>
      <w:tr w:rsidR="00785B66" w:rsidRPr="005D5A45" w14:paraId="404FCD49" w14:textId="77777777" w:rsidTr="00785B66">
        <w:tc>
          <w:tcPr>
            <w:tcW w:w="2263" w:type="dxa"/>
          </w:tcPr>
          <w:p w14:paraId="7AF8F9C6" w14:textId="0DEDDDF1" w:rsidR="00785B66" w:rsidRPr="005D5A45" w:rsidRDefault="00785B66" w:rsidP="00785B66">
            <w:pPr>
              <w:rPr>
                <w:sz w:val="22"/>
                <w:szCs w:val="22"/>
              </w:rPr>
            </w:pPr>
            <w:r w:rsidRPr="00785B66">
              <w:rPr>
                <w:sz w:val="22"/>
                <w:szCs w:val="22"/>
              </w:rPr>
              <w:t>Approach to Big Tech</w:t>
            </w:r>
          </w:p>
        </w:tc>
        <w:tc>
          <w:tcPr>
            <w:tcW w:w="3111" w:type="dxa"/>
          </w:tcPr>
          <w:p w14:paraId="3C930D47" w14:textId="2EFD537A" w:rsidR="00785B66" w:rsidRPr="005D5A45" w:rsidRDefault="00785B66" w:rsidP="00785B66">
            <w:pPr>
              <w:rPr>
                <w:sz w:val="22"/>
                <w:szCs w:val="22"/>
              </w:rPr>
            </w:pPr>
            <w:r w:rsidRPr="00785B66">
              <w:rPr>
                <w:sz w:val="22"/>
                <w:szCs w:val="22"/>
              </w:rPr>
              <w:t xml:space="preserve"> Empowers and relies on GAMMA to lead AI development, viewing them as key partners in the national mission</w:t>
            </w:r>
            <w:r w:rsidR="005D5A45">
              <w:rPr>
                <w:sz w:val="22"/>
                <w:szCs w:val="22"/>
              </w:rPr>
              <w:t xml:space="preserve"> (technosolutionism and technocolonialism).</w:t>
            </w:r>
          </w:p>
        </w:tc>
        <w:tc>
          <w:tcPr>
            <w:tcW w:w="0" w:type="auto"/>
          </w:tcPr>
          <w:p w14:paraId="70712971" w14:textId="08081C68" w:rsidR="00785B66" w:rsidRPr="005D5A45" w:rsidRDefault="00785B66" w:rsidP="00785B66">
            <w:pPr>
              <w:rPr>
                <w:sz w:val="22"/>
                <w:szCs w:val="22"/>
              </w:rPr>
            </w:pPr>
            <w:r w:rsidRPr="00785B66">
              <w:rPr>
                <w:sz w:val="22"/>
                <w:szCs w:val="22"/>
              </w:rPr>
              <w:t>Seeks to foster competition and build a domestic AI ecosystem, but operates in the shadow of the US tech monopolies.</w:t>
            </w:r>
          </w:p>
        </w:tc>
      </w:tr>
      <w:tr w:rsidR="00785B66" w:rsidRPr="005D5A45" w14:paraId="214EF7F4" w14:textId="77777777" w:rsidTr="00785B66">
        <w:tc>
          <w:tcPr>
            <w:tcW w:w="2263" w:type="dxa"/>
          </w:tcPr>
          <w:p w14:paraId="0C6C919F" w14:textId="1CB733D8" w:rsidR="00785B66" w:rsidRPr="005D5A45" w:rsidRDefault="00785B66" w:rsidP="00785B66">
            <w:pPr>
              <w:rPr>
                <w:sz w:val="22"/>
                <w:szCs w:val="22"/>
              </w:rPr>
            </w:pPr>
            <w:r w:rsidRPr="00785B66">
              <w:rPr>
                <w:sz w:val="22"/>
                <w:szCs w:val="22"/>
              </w:rPr>
              <w:t>Primary Strength</w:t>
            </w:r>
          </w:p>
        </w:tc>
        <w:tc>
          <w:tcPr>
            <w:tcW w:w="3111" w:type="dxa"/>
          </w:tcPr>
          <w:p w14:paraId="3C1B4A0B" w14:textId="09240BAB" w:rsidR="00785B66" w:rsidRPr="005D5A45" w:rsidRDefault="00785B66" w:rsidP="00785B66">
            <w:pPr>
              <w:rPr>
                <w:sz w:val="22"/>
                <w:szCs w:val="22"/>
              </w:rPr>
            </w:pPr>
            <w:r w:rsidRPr="00785B66">
              <w:rPr>
                <w:sz w:val="22"/>
                <w:szCs w:val="22"/>
              </w:rPr>
              <w:t xml:space="preserve"> Unmatched speed of innovation, ability to attract capital, and clear strategic direction toward market dominance.</w:t>
            </w:r>
          </w:p>
        </w:tc>
        <w:tc>
          <w:tcPr>
            <w:tcW w:w="0" w:type="auto"/>
          </w:tcPr>
          <w:p w14:paraId="7DF45432" w14:textId="179606A8" w:rsidR="00785B66" w:rsidRPr="005D5A45" w:rsidRDefault="00785B66" w:rsidP="00785B66">
            <w:pPr>
              <w:rPr>
                <w:sz w:val="22"/>
                <w:szCs w:val="22"/>
              </w:rPr>
            </w:pPr>
            <w:r w:rsidRPr="00785B66">
              <w:rPr>
                <w:sz w:val="22"/>
                <w:szCs w:val="22"/>
              </w:rPr>
              <w:t>Adaptability and agility. Its principles-based approach can theoretically respond to new AI challenges faster than rigid laws.</w:t>
            </w:r>
          </w:p>
        </w:tc>
      </w:tr>
      <w:tr w:rsidR="005D5A45" w:rsidRPr="005D5A45" w14:paraId="15C45189" w14:textId="77777777" w:rsidTr="00785B66">
        <w:tc>
          <w:tcPr>
            <w:tcW w:w="2263" w:type="dxa"/>
          </w:tcPr>
          <w:p w14:paraId="4028ADD0" w14:textId="02028C29" w:rsidR="005D5A45" w:rsidRPr="005D5A45" w:rsidRDefault="005D5A45" w:rsidP="005D5A45">
            <w:pPr>
              <w:rPr>
                <w:sz w:val="22"/>
                <w:szCs w:val="22"/>
              </w:rPr>
            </w:pPr>
            <w:r w:rsidRPr="00785B66">
              <w:rPr>
                <w:sz w:val="22"/>
                <w:szCs w:val="22"/>
              </w:rPr>
              <w:t>Primary Weakness</w:t>
            </w:r>
          </w:p>
        </w:tc>
        <w:tc>
          <w:tcPr>
            <w:tcW w:w="3111" w:type="dxa"/>
          </w:tcPr>
          <w:p w14:paraId="73A0EE5C" w14:textId="5DF0539A" w:rsidR="005D5A45" w:rsidRPr="005D5A45" w:rsidRDefault="005D5A45" w:rsidP="005D5A45">
            <w:pPr>
              <w:rPr>
                <w:sz w:val="22"/>
                <w:szCs w:val="22"/>
              </w:rPr>
            </w:pPr>
            <w:r w:rsidRPr="00785B66">
              <w:rPr>
                <w:sz w:val="22"/>
                <w:szCs w:val="22"/>
              </w:rPr>
              <w:t xml:space="preserve"> Significant ethical and societal risks due to a lack of comprehensive regulation. This approach is prone to corporate bias and potential misuse of technology</w:t>
            </w:r>
            <w:r>
              <w:rPr>
                <w:sz w:val="22"/>
                <w:szCs w:val="22"/>
              </w:rPr>
              <w:t xml:space="preserve"> </w:t>
            </w:r>
          </w:p>
        </w:tc>
        <w:tc>
          <w:tcPr>
            <w:tcW w:w="0" w:type="auto"/>
          </w:tcPr>
          <w:p w14:paraId="7FE52B8A" w14:textId="6258C175" w:rsidR="005D5A45" w:rsidRPr="005D5A45" w:rsidRDefault="005D5A45" w:rsidP="005D5A45">
            <w:pPr>
              <w:rPr>
                <w:sz w:val="22"/>
                <w:szCs w:val="22"/>
              </w:rPr>
            </w:pPr>
            <w:r w:rsidRPr="00785B66">
              <w:rPr>
                <w:sz w:val="22"/>
                <w:szCs w:val="22"/>
              </w:rPr>
              <w:t xml:space="preserve"> Lack of a clear legal framework and enforcement mechanisms. This makes the UK's position vulnerable to external market forces and the dominance of tech monopolies. </w:t>
            </w:r>
          </w:p>
        </w:tc>
      </w:tr>
      <w:tr w:rsidR="005D5A45" w:rsidRPr="005D5A45" w14:paraId="2C0DA8DB" w14:textId="77777777" w:rsidTr="00785B66">
        <w:tc>
          <w:tcPr>
            <w:tcW w:w="2263" w:type="dxa"/>
          </w:tcPr>
          <w:p w14:paraId="70562FC0" w14:textId="0D7D01F1" w:rsidR="005D5A45" w:rsidRPr="005D5A45" w:rsidRDefault="005D5A45" w:rsidP="005D5A45">
            <w:pPr>
              <w:rPr>
                <w:sz w:val="22"/>
                <w:szCs w:val="22"/>
              </w:rPr>
            </w:pPr>
            <w:r w:rsidRPr="00785B66">
              <w:rPr>
                <w:sz w:val="22"/>
                <w:szCs w:val="22"/>
              </w:rPr>
              <w:t>Geopolitical Stance</w:t>
            </w:r>
          </w:p>
        </w:tc>
        <w:tc>
          <w:tcPr>
            <w:tcW w:w="3111" w:type="dxa"/>
          </w:tcPr>
          <w:p w14:paraId="3572C133" w14:textId="5356D679" w:rsidR="005D5A45" w:rsidRPr="005D5A45" w:rsidRDefault="005D5A45" w:rsidP="005D5A45">
            <w:pPr>
              <w:rPr>
                <w:sz w:val="22"/>
                <w:szCs w:val="22"/>
              </w:rPr>
            </w:pPr>
            <w:r w:rsidRPr="00785B66">
              <w:rPr>
                <w:sz w:val="22"/>
                <w:szCs w:val="22"/>
              </w:rPr>
              <w:t xml:space="preserve"> Unilateralist, seeking to set a global standard through technological and economic </w:t>
            </w:r>
            <w:r w:rsidRPr="00785B66">
              <w:rPr>
                <w:sz w:val="22"/>
                <w:szCs w:val="22"/>
              </w:rPr>
              <w:lastRenderedPageBreak/>
              <w:t>power. Risks alienating allies and fostering a backlash.</w:t>
            </w:r>
          </w:p>
        </w:tc>
        <w:tc>
          <w:tcPr>
            <w:tcW w:w="0" w:type="auto"/>
          </w:tcPr>
          <w:p w14:paraId="0E6AA376" w14:textId="3A96F149" w:rsidR="005D5A45" w:rsidRPr="005D5A45" w:rsidRDefault="005D5A45" w:rsidP="005D5A45">
            <w:pPr>
              <w:rPr>
                <w:sz w:val="22"/>
                <w:szCs w:val="22"/>
              </w:rPr>
            </w:pPr>
            <w:r w:rsidRPr="00785B66">
              <w:rPr>
                <w:sz w:val="22"/>
                <w:szCs w:val="22"/>
              </w:rPr>
              <w:lastRenderedPageBreak/>
              <w:t xml:space="preserve">Seeks to be a leader in global standards-setting but risks becoming a </w:t>
            </w:r>
            <w:r w:rsidRPr="00785B66">
              <w:rPr>
                <w:sz w:val="22"/>
                <w:szCs w:val="22"/>
              </w:rPr>
              <w:lastRenderedPageBreak/>
              <w:t>follower of either the US or the EU due to a lack of regulatory teeth.</w:t>
            </w:r>
          </w:p>
        </w:tc>
      </w:tr>
    </w:tbl>
    <w:p w14:paraId="33A1DB23" w14:textId="59ECF746" w:rsidR="00785B66" w:rsidRPr="005D5A45" w:rsidRDefault="00785B66" w:rsidP="005D5A45">
      <w:pPr>
        <w:pStyle w:val="Heading1"/>
      </w:pPr>
      <w:r w:rsidRPr="005D5A45">
        <w:lastRenderedPageBreak/>
        <w:t>The Vulnerability of the UK Position</w:t>
      </w:r>
    </w:p>
    <w:p w14:paraId="6360A5C1" w14:textId="7153D4EC" w:rsidR="00785B66" w:rsidRPr="00785B66" w:rsidRDefault="00785B66" w:rsidP="005D5A45">
      <w:pPr>
        <w:jc w:val="both"/>
        <w:rPr>
          <w:sz w:val="22"/>
          <w:szCs w:val="22"/>
        </w:rPr>
      </w:pPr>
      <w:r w:rsidRPr="00785B66">
        <w:rPr>
          <w:sz w:val="22"/>
          <w:szCs w:val="22"/>
        </w:rPr>
        <w:t>The comparison highlights a critical imbalance. While the UK's position is philosophically sound</w:t>
      </w:r>
      <w:r w:rsidR="005D5A45" w:rsidRPr="005D5A45">
        <w:rPr>
          <w:sz w:val="22"/>
          <w:szCs w:val="22"/>
        </w:rPr>
        <w:t xml:space="preserve">, </w:t>
      </w:r>
      <w:r w:rsidRPr="00785B66">
        <w:rPr>
          <w:sz w:val="22"/>
          <w:szCs w:val="22"/>
        </w:rPr>
        <w:t>aiming for both innovation and safety</w:t>
      </w:r>
      <w:r w:rsidR="005D5A45" w:rsidRPr="005D5A45">
        <w:rPr>
          <w:sz w:val="22"/>
          <w:szCs w:val="22"/>
        </w:rPr>
        <w:t xml:space="preserve">, </w:t>
      </w:r>
      <w:r w:rsidRPr="00785B66">
        <w:rPr>
          <w:sz w:val="22"/>
          <w:szCs w:val="22"/>
        </w:rPr>
        <w:t>it is structurally vulnerable. The primary threat to its success comes from the very actors that dominate the global AI landscape</w:t>
      </w:r>
      <w:r w:rsidR="005D5A45">
        <w:rPr>
          <w:sz w:val="22"/>
          <w:szCs w:val="22"/>
        </w:rPr>
        <w:t>,</w:t>
      </w:r>
      <w:r w:rsidRPr="00785B66">
        <w:rPr>
          <w:sz w:val="22"/>
          <w:szCs w:val="22"/>
        </w:rPr>
        <w:t xml:space="preserve"> the US-based tech monopolies </w:t>
      </w:r>
      <w:r w:rsidR="005D5A45" w:rsidRPr="005D5A45">
        <w:rPr>
          <w:sz w:val="22"/>
          <w:szCs w:val="22"/>
        </w:rPr>
        <w:t>(</w:t>
      </w:r>
      <w:r w:rsidRPr="00785B66">
        <w:rPr>
          <w:sz w:val="22"/>
          <w:szCs w:val="22"/>
        </w:rPr>
        <w:t>GAMMA</w:t>
      </w:r>
      <w:r w:rsidR="005D5A45" w:rsidRPr="005D5A45">
        <w:rPr>
          <w:sz w:val="22"/>
          <w:szCs w:val="22"/>
        </w:rPr>
        <w:t>)</w:t>
      </w:r>
      <w:r w:rsidR="00EA2ED5">
        <w:rPr>
          <w:sz w:val="22"/>
          <w:szCs w:val="22"/>
        </w:rPr>
        <w:t xml:space="preserve"> and the White House push for technosolutionism and technocolonialism as a stated priority</w:t>
      </w:r>
      <w:r w:rsidRPr="00785B66">
        <w:rPr>
          <w:sz w:val="22"/>
          <w:szCs w:val="22"/>
        </w:rPr>
        <w:t>.</w:t>
      </w:r>
      <w:r w:rsidR="00EA2ED5">
        <w:rPr>
          <w:sz w:val="22"/>
          <w:szCs w:val="22"/>
        </w:rPr>
        <w:t xml:space="preserve"> (The ideological neutrality is a fig leaf for the encapsulation and transmission of US values – you tell me!  White House ones I am sure.)</w:t>
      </w:r>
    </w:p>
    <w:p w14:paraId="0DC3C75D" w14:textId="34D686D9" w:rsidR="00785B66" w:rsidRPr="00785B66" w:rsidRDefault="00785B66" w:rsidP="005D5A45">
      <w:pPr>
        <w:jc w:val="both"/>
        <w:rPr>
          <w:sz w:val="22"/>
          <w:szCs w:val="22"/>
        </w:rPr>
      </w:pPr>
      <w:r w:rsidRPr="00785B66">
        <w:rPr>
          <w:sz w:val="22"/>
          <w:szCs w:val="22"/>
        </w:rPr>
        <w:t>The UK's light-touch approach, in a world dominated by these tech giants, is akin to a small boat trying to navigate a sea controlled by supertankers. The fundamental flaw in the UK's strategy is its assumption that it can effectively regulate and guide the AI ecosystem by principles alone, while remaining a client of the U.S. tech industry.</w:t>
      </w:r>
    </w:p>
    <w:p w14:paraId="5A3D25AB" w14:textId="77777777" w:rsidR="005D5A45" w:rsidRDefault="00785B66" w:rsidP="005D5A45">
      <w:pPr>
        <w:jc w:val="both"/>
        <w:rPr>
          <w:rStyle w:val="Heading2Char"/>
        </w:rPr>
      </w:pPr>
      <w:r w:rsidRPr="00785B66">
        <w:rPr>
          <w:sz w:val="22"/>
          <w:szCs w:val="22"/>
        </w:rPr>
        <w:t> </w:t>
      </w:r>
      <w:r w:rsidRPr="00785B66">
        <w:rPr>
          <w:rStyle w:val="Heading2Char"/>
        </w:rPr>
        <w:t>Undermining Regulatory Intent</w:t>
      </w:r>
    </w:p>
    <w:p w14:paraId="2AC403FE" w14:textId="70BD14C2" w:rsidR="00785B66" w:rsidRPr="00785B66" w:rsidRDefault="00785B66" w:rsidP="005D5A45">
      <w:pPr>
        <w:jc w:val="both"/>
        <w:rPr>
          <w:sz w:val="22"/>
          <w:szCs w:val="22"/>
        </w:rPr>
      </w:pPr>
      <w:r w:rsidRPr="00785B66">
        <w:rPr>
          <w:sz w:val="22"/>
          <w:szCs w:val="22"/>
        </w:rPr>
        <w:t>The UK's principles-based model is intended to guide regulators and developers. However, without statutory backing, these principles can be ignored by companies that operate on a global scale. A light-touch approach offers no real leverage over a company with a market capitalization larger than the UK's annual GDP</w:t>
      </w:r>
      <w:r w:rsidR="00EA2ED5">
        <w:rPr>
          <w:sz w:val="22"/>
          <w:szCs w:val="22"/>
        </w:rPr>
        <w:t xml:space="preserve"> and imbued with current US power dynamics</w:t>
      </w:r>
      <w:r w:rsidRPr="00785B66">
        <w:rPr>
          <w:sz w:val="22"/>
          <w:szCs w:val="22"/>
        </w:rPr>
        <w:t>.</w:t>
      </w:r>
    </w:p>
    <w:p w14:paraId="48F01FF8" w14:textId="43DE9D65" w:rsidR="005D5A45" w:rsidRDefault="00785B66" w:rsidP="005D5A45">
      <w:pPr>
        <w:pStyle w:val="Heading2"/>
      </w:pPr>
      <w:r w:rsidRPr="00785B66">
        <w:t>The Loss of Sovereignty</w:t>
      </w:r>
    </w:p>
    <w:p w14:paraId="3CD9EC82" w14:textId="36C94B94" w:rsidR="00785B66" w:rsidRPr="00785B66" w:rsidRDefault="00785B66" w:rsidP="005D5A45">
      <w:pPr>
        <w:jc w:val="both"/>
        <w:rPr>
          <w:sz w:val="22"/>
          <w:szCs w:val="22"/>
        </w:rPr>
      </w:pPr>
      <w:r w:rsidRPr="00785B66">
        <w:rPr>
          <w:sz w:val="22"/>
          <w:szCs w:val="22"/>
        </w:rPr>
        <w:t>By relying on U.S.-based cloud infrastructure and foundational AI models, the UK's entire AI ecosystem is built on a foreign foundation. The key decisions about what AI is, what values it embodies, and what data it is trained on are made in Silicon Valley, not London.</w:t>
      </w:r>
      <w:r w:rsidR="00742C46">
        <w:rPr>
          <w:sz w:val="22"/>
          <w:szCs w:val="22"/>
        </w:rPr>
        <w:t xml:space="preserve">  The entire US approach is based on a zero sum game driven by an observed power dynamic.  If this is incorporated as part of the value set of AI, the worst case scenario is enforced subservience to US economic policy.  It is unlikely that regulations concerning control will be effective and there will be inevitable misalignment.</w:t>
      </w:r>
    </w:p>
    <w:p w14:paraId="5B560D0C" w14:textId="77777777" w:rsidR="005D5A45" w:rsidRDefault="00785B66" w:rsidP="005D5A45">
      <w:pPr>
        <w:jc w:val="both"/>
        <w:rPr>
          <w:rStyle w:val="Heading2Char"/>
        </w:rPr>
      </w:pPr>
      <w:r w:rsidRPr="00785B66">
        <w:rPr>
          <w:sz w:val="22"/>
          <w:szCs w:val="22"/>
        </w:rPr>
        <w:t> </w:t>
      </w:r>
      <w:r w:rsidRPr="00785B66">
        <w:rPr>
          <w:rStyle w:val="Heading2Char"/>
        </w:rPr>
        <w:t>A Race to the Bottom for Safety</w:t>
      </w:r>
    </w:p>
    <w:p w14:paraId="0F530AC6" w14:textId="3C167300" w:rsidR="00785B66" w:rsidRPr="00785B66" w:rsidRDefault="00785B66" w:rsidP="005D5A45">
      <w:pPr>
        <w:jc w:val="both"/>
        <w:rPr>
          <w:sz w:val="22"/>
          <w:szCs w:val="22"/>
        </w:rPr>
      </w:pPr>
      <w:r w:rsidRPr="00785B66">
        <w:rPr>
          <w:sz w:val="22"/>
          <w:szCs w:val="22"/>
        </w:rPr>
        <w:t>The UK's pro-innovation stance risks it becoming a regulatory safe harbo</w:t>
      </w:r>
      <w:r w:rsidR="005D5A45">
        <w:rPr>
          <w:sz w:val="22"/>
          <w:szCs w:val="22"/>
        </w:rPr>
        <w:t>u</w:t>
      </w:r>
      <w:r w:rsidRPr="00785B66">
        <w:rPr>
          <w:sz w:val="22"/>
          <w:szCs w:val="22"/>
        </w:rPr>
        <w:t>r for AI companies</w:t>
      </w:r>
      <w:r w:rsidR="00742C46">
        <w:rPr>
          <w:sz w:val="22"/>
          <w:szCs w:val="22"/>
        </w:rPr>
        <w:t xml:space="preserve"> such as GAMMA</w:t>
      </w:r>
      <w:r w:rsidRPr="00785B66">
        <w:rPr>
          <w:sz w:val="22"/>
          <w:szCs w:val="22"/>
        </w:rPr>
        <w:t>. They can choose to develop and deploy their most powerful, and potentially riskiest, models in the UK to avoid the more stringent requirements of the EU. This undermines the UK's stated goal of safety and positions it as a follower, not a leader, in global AI governance.</w:t>
      </w:r>
    </w:p>
    <w:p w14:paraId="05A539E4" w14:textId="3AA2E177" w:rsidR="00785B66" w:rsidRPr="005D5A45" w:rsidRDefault="00785B66" w:rsidP="005D5A45">
      <w:pPr>
        <w:jc w:val="both"/>
        <w:rPr>
          <w:sz w:val="22"/>
          <w:szCs w:val="22"/>
        </w:rPr>
      </w:pPr>
      <w:r w:rsidRPr="00785B66">
        <w:rPr>
          <w:sz w:val="22"/>
          <w:szCs w:val="22"/>
        </w:rPr>
        <w:t>In essence, the UK's position is undermined by its dependency</w:t>
      </w:r>
      <w:r w:rsidR="00361C2F">
        <w:rPr>
          <w:sz w:val="22"/>
          <w:szCs w:val="22"/>
        </w:rPr>
        <w:t xml:space="preserve"> on GAMMA</w:t>
      </w:r>
      <w:r w:rsidR="00D96DB7">
        <w:rPr>
          <w:sz w:val="22"/>
          <w:szCs w:val="22"/>
        </w:rPr>
        <w:t xml:space="preserve"> both functionally and economically</w:t>
      </w:r>
      <w:r w:rsidRPr="00785B66">
        <w:rPr>
          <w:sz w:val="22"/>
          <w:szCs w:val="22"/>
        </w:rPr>
        <w:t xml:space="preserve">. </w:t>
      </w:r>
      <w:r w:rsidR="00D96DB7">
        <w:rPr>
          <w:sz w:val="22"/>
          <w:szCs w:val="22"/>
        </w:rPr>
        <w:t xml:space="preserve"> T</w:t>
      </w:r>
      <w:r w:rsidRPr="00785B66">
        <w:rPr>
          <w:sz w:val="22"/>
          <w:szCs w:val="22"/>
        </w:rPr>
        <w:t>he EU's comprehensive regulatory framework gives it the power to impose</w:t>
      </w:r>
      <w:r w:rsidR="005D5A45">
        <w:rPr>
          <w:sz w:val="22"/>
          <w:szCs w:val="22"/>
        </w:rPr>
        <w:t xml:space="preserve"> </w:t>
      </w:r>
      <w:r w:rsidR="00D96DB7" w:rsidRPr="00785B66">
        <w:rPr>
          <w:sz w:val="22"/>
          <w:szCs w:val="22"/>
        </w:rPr>
        <w:t xml:space="preserve">its </w:t>
      </w:r>
      <w:r w:rsidR="00D96DB7">
        <w:rPr>
          <w:sz w:val="22"/>
          <w:szCs w:val="22"/>
        </w:rPr>
        <w:t xml:space="preserve">own </w:t>
      </w:r>
      <w:r w:rsidR="00D96DB7" w:rsidRPr="00785B66">
        <w:rPr>
          <w:sz w:val="22"/>
          <w:szCs w:val="22"/>
        </w:rPr>
        <w:t xml:space="preserve">values on </w:t>
      </w:r>
      <w:r w:rsidR="00D96DB7">
        <w:rPr>
          <w:sz w:val="22"/>
          <w:szCs w:val="22"/>
        </w:rPr>
        <w:t xml:space="preserve">GAMMA </w:t>
      </w:r>
      <w:r w:rsidR="005D5A45">
        <w:rPr>
          <w:sz w:val="22"/>
          <w:szCs w:val="22"/>
        </w:rPr>
        <w:t>across 27 countries.  T</w:t>
      </w:r>
      <w:r w:rsidRPr="00785B66">
        <w:rPr>
          <w:sz w:val="22"/>
          <w:szCs w:val="22"/>
        </w:rPr>
        <w:t xml:space="preserve">he UK's flexible and principles-based model offers no such leverage. The result is a strategic paradox </w:t>
      </w:r>
      <w:r w:rsidR="00742C46">
        <w:rPr>
          <w:sz w:val="22"/>
          <w:szCs w:val="22"/>
        </w:rPr>
        <w:t xml:space="preserve">in which </w:t>
      </w:r>
      <w:r w:rsidRPr="00785B66">
        <w:rPr>
          <w:sz w:val="22"/>
          <w:szCs w:val="22"/>
        </w:rPr>
        <w:t>the UK seeks to lead in AI, but its very approach makes it a subordinate player in a game dominated by others</w:t>
      </w:r>
      <w:r w:rsidR="009170AA">
        <w:rPr>
          <w:sz w:val="22"/>
          <w:szCs w:val="22"/>
        </w:rPr>
        <w:t>, economically, technically and politically</w:t>
      </w:r>
      <w:r w:rsidRPr="00785B66">
        <w:rPr>
          <w:sz w:val="22"/>
          <w:szCs w:val="22"/>
        </w:rPr>
        <w:t>.</w:t>
      </w:r>
    </w:p>
    <w:sectPr w:rsidR="00785B66" w:rsidRPr="005D5A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B66"/>
    <w:rsid w:val="0033383A"/>
    <w:rsid w:val="00361C2F"/>
    <w:rsid w:val="0046213F"/>
    <w:rsid w:val="005D5A45"/>
    <w:rsid w:val="00742C46"/>
    <w:rsid w:val="00742F22"/>
    <w:rsid w:val="00785B66"/>
    <w:rsid w:val="009170AA"/>
    <w:rsid w:val="00CA734F"/>
    <w:rsid w:val="00D96DB7"/>
    <w:rsid w:val="00EA2E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5B22F"/>
  <w15:chartTrackingRefBased/>
  <w15:docId w15:val="{99045584-7B1E-4A84-B17C-EB5ECFE3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5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5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B66"/>
    <w:rPr>
      <w:rFonts w:eastAsiaTheme="majorEastAsia" w:cstheme="majorBidi"/>
      <w:color w:val="272727" w:themeColor="text1" w:themeTint="D8"/>
    </w:rPr>
  </w:style>
  <w:style w:type="paragraph" w:styleId="Title">
    <w:name w:val="Title"/>
    <w:basedOn w:val="Normal"/>
    <w:next w:val="Normal"/>
    <w:link w:val="TitleChar"/>
    <w:uiPriority w:val="10"/>
    <w:qFormat/>
    <w:rsid w:val="00785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B66"/>
    <w:pPr>
      <w:spacing w:before="160"/>
      <w:jc w:val="center"/>
    </w:pPr>
    <w:rPr>
      <w:i/>
      <w:iCs/>
      <w:color w:val="404040" w:themeColor="text1" w:themeTint="BF"/>
    </w:rPr>
  </w:style>
  <w:style w:type="character" w:customStyle="1" w:styleId="QuoteChar">
    <w:name w:val="Quote Char"/>
    <w:basedOn w:val="DefaultParagraphFont"/>
    <w:link w:val="Quote"/>
    <w:uiPriority w:val="29"/>
    <w:rsid w:val="00785B66"/>
    <w:rPr>
      <w:i/>
      <w:iCs/>
      <w:color w:val="404040" w:themeColor="text1" w:themeTint="BF"/>
    </w:rPr>
  </w:style>
  <w:style w:type="paragraph" w:styleId="ListParagraph">
    <w:name w:val="List Paragraph"/>
    <w:basedOn w:val="Normal"/>
    <w:uiPriority w:val="34"/>
    <w:qFormat/>
    <w:rsid w:val="00785B66"/>
    <w:pPr>
      <w:ind w:left="720"/>
      <w:contextualSpacing/>
    </w:pPr>
  </w:style>
  <w:style w:type="character" w:styleId="IntenseEmphasis">
    <w:name w:val="Intense Emphasis"/>
    <w:basedOn w:val="DefaultParagraphFont"/>
    <w:uiPriority w:val="21"/>
    <w:qFormat/>
    <w:rsid w:val="00785B66"/>
    <w:rPr>
      <w:i/>
      <w:iCs/>
      <w:color w:val="2F5496" w:themeColor="accent1" w:themeShade="BF"/>
    </w:rPr>
  </w:style>
  <w:style w:type="paragraph" w:styleId="IntenseQuote">
    <w:name w:val="Intense Quote"/>
    <w:basedOn w:val="Normal"/>
    <w:next w:val="Normal"/>
    <w:link w:val="IntenseQuoteChar"/>
    <w:uiPriority w:val="30"/>
    <w:qFormat/>
    <w:rsid w:val="00785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B66"/>
    <w:rPr>
      <w:i/>
      <w:iCs/>
      <w:color w:val="2F5496" w:themeColor="accent1" w:themeShade="BF"/>
    </w:rPr>
  </w:style>
  <w:style w:type="character" w:styleId="IntenseReference">
    <w:name w:val="Intense Reference"/>
    <w:basedOn w:val="DefaultParagraphFont"/>
    <w:uiPriority w:val="32"/>
    <w:qFormat/>
    <w:rsid w:val="00785B66"/>
    <w:rPr>
      <w:b/>
      <w:bCs/>
      <w:smallCaps/>
      <w:color w:val="2F5496" w:themeColor="accent1" w:themeShade="BF"/>
      <w:spacing w:val="5"/>
    </w:rPr>
  </w:style>
  <w:style w:type="table" w:styleId="TableGrid">
    <w:name w:val="Table Grid"/>
    <w:basedOn w:val="TableNormal"/>
    <w:uiPriority w:val="39"/>
    <w:rsid w:val="00785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5</cp:revision>
  <dcterms:created xsi:type="dcterms:W3CDTF">2025-08-10T14:32:00Z</dcterms:created>
  <dcterms:modified xsi:type="dcterms:W3CDTF">2025-11-09T16:54:00Z</dcterms:modified>
</cp:coreProperties>
</file>