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4BB8" w14:textId="502197B2" w:rsidR="00895ACD" w:rsidRPr="00895ACD" w:rsidRDefault="00895ACD" w:rsidP="00295927">
      <w:pPr>
        <w:pStyle w:val="Title"/>
        <w:jc w:val="both"/>
      </w:pPr>
      <w:r w:rsidRPr="00895ACD">
        <w:t xml:space="preserve">Architectural Governance for </w:t>
      </w:r>
      <w:r w:rsidR="008A1A3B">
        <w:t>CNI</w:t>
      </w:r>
      <w:r>
        <w:t xml:space="preserve"> and A</w:t>
      </w:r>
      <w:r w:rsidRPr="00895ACD">
        <w:t>utonomous Systems</w:t>
      </w:r>
      <w:r>
        <w:t xml:space="preserve"> </w:t>
      </w:r>
    </w:p>
    <w:p w14:paraId="0B6C76EC" w14:textId="4217A4FF" w:rsidR="00895ACD" w:rsidRDefault="00895ACD" w:rsidP="00295927">
      <w:pPr>
        <w:pStyle w:val="Heading1"/>
        <w:jc w:val="both"/>
      </w:pPr>
      <w:r w:rsidRPr="00895ACD">
        <w:t>A Cross-Domain Analysis of Deployment Without Formal Constraint</w:t>
      </w:r>
      <w:r>
        <w:t xml:space="preserve">: </w:t>
      </w:r>
      <w:r w:rsidRPr="00895ACD">
        <w:t>Executive Synthesis</w:t>
      </w:r>
    </w:p>
    <w:p w14:paraId="71E14CC3" w14:textId="6D2C57EF" w:rsidR="00895ACD" w:rsidRPr="00895ACD" w:rsidRDefault="00895ACD" w:rsidP="00295927">
      <w:pPr>
        <w:jc w:val="both"/>
      </w:pPr>
      <w:r>
        <w:t>Angela Mison</w:t>
      </w:r>
    </w:p>
    <w:p w14:paraId="364E9A26" w14:textId="77777777" w:rsidR="00895ACD" w:rsidRPr="00895ACD" w:rsidRDefault="00895ACD" w:rsidP="00295927">
      <w:pPr>
        <w:pStyle w:val="Heading1"/>
        <w:jc w:val="both"/>
      </w:pPr>
      <w:r w:rsidRPr="00895ACD">
        <w:t>The Core Argument</w:t>
      </w:r>
    </w:p>
    <w:p w14:paraId="007C6F69" w14:textId="2DAEDFAA" w:rsidR="00895ACD" w:rsidRPr="00895ACD" w:rsidRDefault="00895ACD" w:rsidP="00295927">
      <w:pPr>
        <w:jc w:val="both"/>
      </w:pPr>
      <w:r w:rsidRPr="00895ACD">
        <w:t>Current approaches to deploying autonomous systems</w:t>
      </w:r>
      <w:r w:rsidR="00FA21EC">
        <w:t xml:space="preserve">, </w:t>
      </w:r>
      <w:r w:rsidRPr="00895ACD">
        <w:t>whether vehicles, AI decision-makers, or critical infrastructure components</w:t>
      </w:r>
      <w:r w:rsidR="00FA21EC">
        <w:t xml:space="preserve">, </w:t>
      </w:r>
      <w:r w:rsidRPr="00895ACD">
        <w:t>systematically ignore proven governance architectures in favour of bottom-up, industry-led development. This creates three interconnected failures:</w:t>
      </w:r>
    </w:p>
    <w:p w14:paraId="6E2EDC3F" w14:textId="77777777" w:rsidR="00895ACD" w:rsidRDefault="00895ACD" w:rsidP="00295927">
      <w:pPr>
        <w:pStyle w:val="Heading2"/>
        <w:jc w:val="both"/>
      </w:pPr>
      <w:r w:rsidRPr="00895ACD">
        <w:t>Governance abdication</w:t>
      </w:r>
    </w:p>
    <w:p w14:paraId="796C68F3" w14:textId="77777777" w:rsidR="00895ACD" w:rsidRDefault="00895ACD" w:rsidP="00295927">
      <w:pPr>
        <w:pStyle w:val="ListParagraph"/>
        <w:numPr>
          <w:ilvl w:val="0"/>
          <w:numId w:val="8"/>
        </w:numPr>
        <w:jc w:val="both"/>
      </w:pPr>
      <w:r w:rsidRPr="00895ACD">
        <w:rPr>
          <w:b/>
          <w:bCs/>
        </w:rPr>
        <w:t>Regulators</w:t>
      </w:r>
      <w:r w:rsidRPr="00895ACD">
        <w:t xml:space="preserve"> </w:t>
      </w:r>
    </w:p>
    <w:p w14:paraId="40CACD2F" w14:textId="450874A5" w:rsidR="00895ACD" w:rsidRPr="00895ACD" w:rsidRDefault="00895ACD" w:rsidP="00295927">
      <w:pPr>
        <w:pStyle w:val="ListParagraph"/>
        <w:numPr>
          <w:ilvl w:val="1"/>
          <w:numId w:val="8"/>
        </w:numPr>
        <w:jc w:val="both"/>
      </w:pPr>
      <w:r>
        <w:t>D</w:t>
      </w:r>
      <w:r w:rsidRPr="00895ACD">
        <w:t>efer codification, allowing manufacturers to self-certify against undefined standards</w:t>
      </w:r>
    </w:p>
    <w:p w14:paraId="45FDD12D" w14:textId="77777777" w:rsidR="00895ACD" w:rsidRPr="00895ACD" w:rsidRDefault="00895ACD" w:rsidP="00295927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895ACD">
        <w:rPr>
          <w:b/>
          <w:bCs/>
        </w:rPr>
        <w:t>Accountability gaps</w:t>
      </w:r>
    </w:p>
    <w:p w14:paraId="3F2E6D33" w14:textId="24CC203F" w:rsidR="00895ACD" w:rsidRPr="00895ACD" w:rsidRDefault="00895ACD" w:rsidP="00295927">
      <w:pPr>
        <w:pStyle w:val="ListParagraph"/>
        <w:numPr>
          <w:ilvl w:val="1"/>
          <w:numId w:val="8"/>
        </w:numPr>
        <w:jc w:val="both"/>
      </w:pPr>
      <w:r w:rsidRPr="00895ACD">
        <w:t>Executives deploy systems they cannot explain, violating fiduciary duties</w:t>
      </w:r>
    </w:p>
    <w:p w14:paraId="11157B5D" w14:textId="77777777" w:rsidR="00895ACD" w:rsidRPr="00895ACD" w:rsidRDefault="00895ACD" w:rsidP="00295927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895ACD">
        <w:rPr>
          <w:b/>
          <w:bCs/>
        </w:rPr>
        <w:t>Security fragility</w:t>
      </w:r>
    </w:p>
    <w:p w14:paraId="73201CC2" w14:textId="7600A060" w:rsidR="00895ACD" w:rsidRPr="00895ACD" w:rsidRDefault="00895ACD" w:rsidP="00295927">
      <w:pPr>
        <w:pStyle w:val="ListParagraph"/>
        <w:numPr>
          <w:ilvl w:val="1"/>
          <w:numId w:val="8"/>
        </w:numPr>
        <w:jc w:val="both"/>
      </w:pPr>
      <w:r w:rsidRPr="00895ACD">
        <w:t xml:space="preserve">Systems lack formal operational boundaries, making them inherently vulnerable and </w:t>
      </w:r>
      <w:proofErr w:type="spellStart"/>
      <w:r w:rsidRPr="00895ACD">
        <w:t>unauditable</w:t>
      </w:r>
      <w:proofErr w:type="spellEnd"/>
    </w:p>
    <w:p w14:paraId="31FC3983" w14:textId="0101AC64" w:rsidR="00895ACD" w:rsidRPr="00895ACD" w:rsidRDefault="00895ACD" w:rsidP="00295927">
      <w:pPr>
        <w:jc w:val="both"/>
      </w:pPr>
      <w:r w:rsidRPr="00895ACD">
        <w:t>The consequence is not merely technical debt</w:t>
      </w:r>
      <w:r w:rsidR="00FA21EC">
        <w:t xml:space="preserve">, </w:t>
      </w:r>
      <w:r w:rsidRPr="00895ACD">
        <w:t>it is systemic ungovernable complexity that prevents scaling, undermines safety claims, and creates legally untenable accountability voids.</w:t>
      </w:r>
    </w:p>
    <w:p w14:paraId="343713F5" w14:textId="6BA79F70" w:rsidR="00895ACD" w:rsidRPr="00895ACD" w:rsidRDefault="00895ACD" w:rsidP="00295927">
      <w:pPr>
        <w:jc w:val="both"/>
      </w:pPr>
    </w:p>
    <w:p w14:paraId="40056EC7" w14:textId="77777777" w:rsidR="00895ACD" w:rsidRPr="00895ACD" w:rsidRDefault="00895ACD" w:rsidP="00295927">
      <w:pPr>
        <w:pStyle w:val="Heading1"/>
        <w:jc w:val="both"/>
      </w:pPr>
      <w:r w:rsidRPr="00895ACD">
        <w:t>How the Papers Connect</w:t>
      </w:r>
    </w:p>
    <w:p w14:paraId="2B779ACA" w14:textId="77777777" w:rsidR="00895ACD" w:rsidRPr="00895ACD" w:rsidRDefault="00895ACD" w:rsidP="00295927">
      <w:pPr>
        <w:jc w:val="both"/>
      </w:pPr>
      <w:r w:rsidRPr="00895ACD">
        <w:t>This suite presents a unified architectural argument across five domains:</w:t>
      </w:r>
    </w:p>
    <w:p w14:paraId="267A10B3" w14:textId="1F2F8EE2" w:rsidR="00895ACD" w:rsidRPr="00895ACD" w:rsidRDefault="00895ACD" w:rsidP="00295927">
      <w:pPr>
        <w:pStyle w:val="Heading2"/>
        <w:jc w:val="both"/>
      </w:pPr>
      <w:r w:rsidRPr="00895ACD">
        <w:t xml:space="preserve"> Autonomous Vehicles Case Study (Policy/Governance)</w:t>
      </w:r>
    </w:p>
    <w:p w14:paraId="38A3D84C" w14:textId="77777777" w:rsidR="00895ACD" w:rsidRPr="008400C7" w:rsidRDefault="00895ACD" w:rsidP="00295927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 w:rsidRPr="008400C7">
        <w:rPr>
          <w:b/>
          <w:bCs/>
        </w:rPr>
        <w:t>The problem statement</w:t>
      </w:r>
    </w:p>
    <w:p w14:paraId="33DF6A49" w14:textId="5B1E68B5" w:rsidR="00895ACD" w:rsidRPr="00895ACD" w:rsidRDefault="00895ACD" w:rsidP="00295927">
      <w:pPr>
        <w:pStyle w:val="ListParagraph"/>
        <w:numPr>
          <w:ilvl w:val="1"/>
          <w:numId w:val="13"/>
        </w:numPr>
        <w:jc w:val="both"/>
      </w:pPr>
      <w:r w:rsidRPr="00895ACD">
        <w:t>Demonstrates how AV deployment ignores aviation's proven governance model, resulting in jurisdictional fragmentation, non-interoperability, and unmeasurable safety claims.</w:t>
      </w:r>
    </w:p>
    <w:p w14:paraId="3E575B74" w14:textId="77777777" w:rsidR="00895ACD" w:rsidRPr="008400C7" w:rsidRDefault="00895ACD" w:rsidP="00295927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 w:rsidRPr="008400C7">
        <w:rPr>
          <w:b/>
          <w:bCs/>
        </w:rPr>
        <w:t>Key insight</w:t>
      </w:r>
    </w:p>
    <w:p w14:paraId="1CFD4265" w14:textId="116A8405" w:rsidR="00895ACD" w:rsidRPr="00895ACD" w:rsidRDefault="00895ACD" w:rsidP="00295927">
      <w:pPr>
        <w:pStyle w:val="ListParagraph"/>
        <w:numPr>
          <w:ilvl w:val="1"/>
          <w:numId w:val="13"/>
        </w:numPr>
        <w:jc w:val="both"/>
      </w:pPr>
      <w:r w:rsidRPr="00895ACD">
        <w:t>Without formal specification of purpose (the RTS exists to enable safe point-to-point travel) and constraint (triadic logic: permissible/possible/capable), autonomous vehicles cannot scale beyond domestic markets or coexist safely with human road users.</w:t>
      </w:r>
    </w:p>
    <w:p w14:paraId="142469A7" w14:textId="3BAF6FE8" w:rsidR="00895ACD" w:rsidRPr="00895ACD" w:rsidRDefault="00895ACD" w:rsidP="00295927">
      <w:pPr>
        <w:pStyle w:val="Heading2"/>
        <w:jc w:val="both"/>
      </w:pPr>
      <w:r w:rsidRPr="00895ACD">
        <w:lastRenderedPageBreak/>
        <w:t xml:space="preserve"> Engineering AI Systems (Technical Architecture)</w:t>
      </w:r>
    </w:p>
    <w:p w14:paraId="4607ADFF" w14:textId="77777777" w:rsidR="00895ACD" w:rsidRPr="00895ACD" w:rsidRDefault="00895ACD" w:rsidP="00295927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895ACD">
        <w:rPr>
          <w:b/>
          <w:bCs/>
        </w:rPr>
        <w:t>The solution framework</w:t>
      </w:r>
    </w:p>
    <w:p w14:paraId="53F5EE6E" w14:textId="57E9F924" w:rsidR="00895ACD" w:rsidRPr="00895ACD" w:rsidRDefault="00895ACD" w:rsidP="00295927">
      <w:pPr>
        <w:pStyle w:val="ListParagraph"/>
        <w:numPr>
          <w:ilvl w:val="1"/>
          <w:numId w:val="12"/>
        </w:numPr>
        <w:jc w:val="both"/>
      </w:pPr>
      <w:r w:rsidRPr="00895ACD">
        <w:t>Proposes modular architecture separating core operational code from swappable knowledge bases containing legal, ethical, and cultural constraints.</w:t>
      </w:r>
    </w:p>
    <w:p w14:paraId="7E21EF1D" w14:textId="77777777" w:rsidR="00895ACD" w:rsidRPr="00895ACD" w:rsidRDefault="00895ACD" w:rsidP="00295927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895ACD">
        <w:rPr>
          <w:b/>
          <w:bCs/>
        </w:rPr>
        <w:t>Key insight</w:t>
      </w:r>
    </w:p>
    <w:p w14:paraId="1CC8C5BC" w14:textId="67F3CCDD" w:rsidR="00895ACD" w:rsidRPr="00895ACD" w:rsidRDefault="00895ACD" w:rsidP="00295927">
      <w:pPr>
        <w:pStyle w:val="ListParagraph"/>
        <w:numPr>
          <w:ilvl w:val="1"/>
          <w:numId w:val="12"/>
        </w:numPr>
        <w:jc w:val="both"/>
      </w:pPr>
      <w:r w:rsidRPr="00895ACD">
        <w:t>By formali</w:t>
      </w:r>
      <w:r w:rsidR="008A1A3B">
        <w:t>s</w:t>
      </w:r>
      <w:r w:rsidRPr="00895ACD">
        <w:t>ing operational boundaries (ODDs) and treating context as structured constraint rather than training data, AI systems become dependable, auditable, and jurisdictionally adaptable</w:t>
      </w:r>
      <w:r w:rsidR="00FA21EC">
        <w:t xml:space="preserve">, </w:t>
      </w:r>
      <w:r w:rsidRPr="00895ACD">
        <w:t>the same vehicle platform operates globally by swapping knowledge bases, not rebuilding algorithms.</w:t>
      </w:r>
    </w:p>
    <w:p w14:paraId="589E68B0" w14:textId="3F93F841" w:rsidR="00895ACD" w:rsidRPr="00895ACD" w:rsidRDefault="00895ACD" w:rsidP="00295927">
      <w:pPr>
        <w:pStyle w:val="Heading2"/>
        <w:jc w:val="both"/>
      </w:pPr>
      <w:r w:rsidRPr="00895ACD">
        <w:t>Executive Accountability (Corporate Governance)</w:t>
      </w:r>
    </w:p>
    <w:p w14:paraId="722F9B82" w14:textId="77777777" w:rsidR="00895ACD" w:rsidRPr="00895ACD" w:rsidRDefault="00895ACD" w:rsidP="00295927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895ACD">
        <w:rPr>
          <w:b/>
          <w:bCs/>
        </w:rPr>
        <w:t>The legal consequence</w:t>
      </w:r>
    </w:p>
    <w:p w14:paraId="5022FE2E" w14:textId="3E482E93" w:rsidR="00895ACD" w:rsidRPr="00895ACD" w:rsidRDefault="00895ACD" w:rsidP="00295927">
      <w:pPr>
        <w:pStyle w:val="ListParagraph"/>
        <w:numPr>
          <w:ilvl w:val="1"/>
          <w:numId w:val="11"/>
        </w:numPr>
        <w:jc w:val="both"/>
      </w:pPr>
      <w:r w:rsidRPr="00895ACD">
        <w:t>Argues that deploying unexplainable AI systems constitutes prima facie violation of directors' duties under corporate law, creating unmeasurable risks that insurance markets increasingly refuse to cover.</w:t>
      </w:r>
    </w:p>
    <w:p w14:paraId="7C2FF859" w14:textId="77777777" w:rsidR="00895ACD" w:rsidRPr="00895ACD" w:rsidRDefault="00895ACD" w:rsidP="00295927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895ACD">
        <w:rPr>
          <w:b/>
          <w:bCs/>
        </w:rPr>
        <w:t>Key insight</w:t>
      </w:r>
    </w:p>
    <w:p w14:paraId="697E072C" w14:textId="60AF8559" w:rsidR="00895ACD" w:rsidRPr="00895ACD" w:rsidRDefault="00895ACD" w:rsidP="00295927">
      <w:pPr>
        <w:pStyle w:val="ListParagraph"/>
        <w:numPr>
          <w:ilvl w:val="1"/>
          <w:numId w:val="11"/>
        </w:numPr>
        <w:jc w:val="both"/>
      </w:pPr>
      <w:r w:rsidRPr="00895ACD">
        <w:t xml:space="preserve">The </w:t>
      </w:r>
      <w:r w:rsidR="00BB4BA2">
        <w:t>‘</w:t>
      </w:r>
      <w:r w:rsidRPr="00895ACD">
        <w:t>black box</w:t>
      </w:r>
      <w:r w:rsidR="00BB4BA2">
        <w:t>’</w:t>
      </w:r>
      <w:r w:rsidRPr="00895ACD">
        <w:t xml:space="preserve"> problem is not a technical </w:t>
      </w:r>
      <w:proofErr w:type="gramStart"/>
      <w:r w:rsidRPr="00895ACD">
        <w:t>limitation</w:t>
      </w:r>
      <w:r w:rsidR="00FA21EC">
        <w:t>,</w:t>
      </w:r>
      <w:proofErr w:type="gramEnd"/>
      <w:r w:rsidR="00FA21EC">
        <w:t xml:space="preserve"> </w:t>
      </w:r>
      <w:r w:rsidRPr="00895ACD">
        <w:t>it's a governance failure. Executives cannot fulfil fiduciary duties for systems they cannot explain, yet competitive pressure drives continued deployment. This is structurally identical to pre-2008 financial engineering: correlated risks that governance frameworks cannot measure.</w:t>
      </w:r>
    </w:p>
    <w:p w14:paraId="6CF5B2C0" w14:textId="2EFFA587" w:rsidR="00895ACD" w:rsidRPr="00895ACD" w:rsidRDefault="00895ACD" w:rsidP="00295927">
      <w:pPr>
        <w:pStyle w:val="Heading2"/>
        <w:jc w:val="both"/>
      </w:pPr>
      <w:r w:rsidRPr="00895ACD">
        <w:t>Algorithmic Security Architecture (ASA) (Critical Infrastructure)</w:t>
      </w:r>
    </w:p>
    <w:p w14:paraId="1C2A21E0" w14:textId="77777777" w:rsidR="00895ACD" w:rsidRPr="00895ACD" w:rsidRDefault="00895ACD" w:rsidP="00295927">
      <w:pPr>
        <w:pStyle w:val="ListParagraph"/>
        <w:numPr>
          <w:ilvl w:val="0"/>
          <w:numId w:val="10"/>
        </w:numPr>
        <w:jc w:val="both"/>
      </w:pPr>
      <w:r w:rsidRPr="00895ACD">
        <w:rPr>
          <w:b/>
          <w:bCs/>
        </w:rPr>
        <w:t>The security implementation</w:t>
      </w:r>
    </w:p>
    <w:p w14:paraId="28D77174" w14:textId="717E7A63" w:rsidR="00895ACD" w:rsidRPr="00895ACD" w:rsidRDefault="00895ACD" w:rsidP="00295927">
      <w:pPr>
        <w:pStyle w:val="ListParagraph"/>
        <w:numPr>
          <w:ilvl w:val="1"/>
          <w:numId w:val="10"/>
        </w:numPr>
        <w:jc w:val="both"/>
      </w:pPr>
      <w:r w:rsidRPr="00895ACD">
        <w:t>Demonstrates how the same architectural principles enable asymmetric cyber defence by decoupling security enforcement from operational code through dynamic API layers.</w:t>
      </w:r>
    </w:p>
    <w:p w14:paraId="0E4E0C04" w14:textId="77777777" w:rsidR="00895ACD" w:rsidRPr="00895ACD" w:rsidRDefault="00895ACD" w:rsidP="00295927">
      <w:pPr>
        <w:pStyle w:val="ListParagraph"/>
        <w:numPr>
          <w:ilvl w:val="0"/>
          <w:numId w:val="10"/>
        </w:numPr>
        <w:jc w:val="both"/>
      </w:pPr>
      <w:r w:rsidRPr="00895ACD">
        <w:rPr>
          <w:b/>
          <w:bCs/>
        </w:rPr>
        <w:t>Key insight</w:t>
      </w:r>
    </w:p>
    <w:p w14:paraId="6C2832CC" w14:textId="4B0EB54C" w:rsidR="00895ACD" w:rsidRPr="00895ACD" w:rsidRDefault="00895ACD" w:rsidP="00295927">
      <w:pPr>
        <w:pStyle w:val="ListParagraph"/>
        <w:numPr>
          <w:ilvl w:val="1"/>
          <w:numId w:val="10"/>
        </w:numPr>
        <w:jc w:val="both"/>
      </w:pPr>
      <w:r w:rsidRPr="00895ACD">
        <w:t>By defining operational purpose formally and enforcing it algorithmically, security becomes a property of architecture rather than an eternal patching game. Attackers face economically unviable reconnaissance windows while defenders maintain legacy code investments.</w:t>
      </w:r>
    </w:p>
    <w:p w14:paraId="5831B976" w14:textId="4B8E80EA" w:rsidR="00895ACD" w:rsidRPr="00895ACD" w:rsidRDefault="00895ACD" w:rsidP="00295927">
      <w:pPr>
        <w:pStyle w:val="Heading2"/>
        <w:jc w:val="both"/>
      </w:pPr>
      <w:r w:rsidRPr="00895ACD">
        <w:t>NCSC CAF 4.0 Critique (Regulatory Framework)</w:t>
      </w:r>
    </w:p>
    <w:p w14:paraId="6E98C3B8" w14:textId="77777777" w:rsidR="008400C7" w:rsidRPr="008400C7" w:rsidRDefault="00895ACD" w:rsidP="00295927">
      <w:pPr>
        <w:pStyle w:val="ListParagraph"/>
        <w:numPr>
          <w:ilvl w:val="0"/>
          <w:numId w:val="14"/>
        </w:numPr>
        <w:jc w:val="both"/>
        <w:rPr>
          <w:b/>
          <w:bCs/>
        </w:rPr>
      </w:pPr>
      <w:r w:rsidRPr="008400C7">
        <w:rPr>
          <w:b/>
          <w:bCs/>
        </w:rPr>
        <w:t>The policy gap</w:t>
      </w:r>
    </w:p>
    <w:p w14:paraId="06A4C43B" w14:textId="2CEF2CDC" w:rsidR="00895ACD" w:rsidRPr="00895ACD" w:rsidRDefault="00895ACD" w:rsidP="00295927">
      <w:pPr>
        <w:pStyle w:val="ListParagraph"/>
        <w:numPr>
          <w:ilvl w:val="1"/>
          <w:numId w:val="14"/>
        </w:numPr>
        <w:jc w:val="both"/>
      </w:pPr>
      <w:r w:rsidRPr="00895ACD">
        <w:t>Shows how existing cybersecurity frameworks, while excellent for IT security, lack systems engineering perspectives necessary for cyber-physical systems and agentic AI.</w:t>
      </w:r>
    </w:p>
    <w:p w14:paraId="4F8FE452" w14:textId="77777777" w:rsidR="008400C7" w:rsidRPr="008400C7" w:rsidRDefault="00895ACD" w:rsidP="00295927">
      <w:pPr>
        <w:pStyle w:val="ListParagraph"/>
        <w:numPr>
          <w:ilvl w:val="0"/>
          <w:numId w:val="14"/>
        </w:numPr>
        <w:jc w:val="both"/>
        <w:rPr>
          <w:b/>
          <w:bCs/>
        </w:rPr>
      </w:pPr>
      <w:r w:rsidRPr="008400C7">
        <w:rPr>
          <w:b/>
          <w:bCs/>
        </w:rPr>
        <w:t>Key insight</w:t>
      </w:r>
    </w:p>
    <w:p w14:paraId="7A08AF2C" w14:textId="61B09D50" w:rsidR="00895ACD" w:rsidRPr="00895ACD" w:rsidRDefault="00895ACD" w:rsidP="00295927">
      <w:pPr>
        <w:pStyle w:val="ListParagraph"/>
        <w:numPr>
          <w:ilvl w:val="1"/>
          <w:numId w:val="14"/>
        </w:numPr>
        <w:jc w:val="both"/>
      </w:pPr>
      <w:r w:rsidRPr="00895ACD">
        <w:t xml:space="preserve">Operational Design Domains (ODDs) provide natural validation mechanisms that complement traditional security controls. Current frameworks monitor </w:t>
      </w:r>
      <w:r w:rsidRPr="008400C7">
        <w:rPr>
          <w:i/>
          <w:iCs/>
        </w:rPr>
        <w:t>what the system does</w:t>
      </w:r>
      <w:r w:rsidRPr="00895ACD">
        <w:t xml:space="preserve">; ODD-based architectures validate </w:t>
      </w:r>
      <w:r w:rsidRPr="008400C7">
        <w:rPr>
          <w:i/>
          <w:iCs/>
        </w:rPr>
        <w:t>whether what it does is permissible</w:t>
      </w:r>
      <w:r w:rsidRPr="00895ACD">
        <w:t xml:space="preserve"> according to formally specified purpose.</w:t>
      </w:r>
    </w:p>
    <w:p w14:paraId="22B899C7" w14:textId="77777777" w:rsidR="00895ACD" w:rsidRPr="00895ACD" w:rsidRDefault="00895ACD" w:rsidP="00295927">
      <w:pPr>
        <w:pStyle w:val="Heading1"/>
        <w:jc w:val="both"/>
      </w:pPr>
      <w:r w:rsidRPr="00895ACD">
        <w:lastRenderedPageBreak/>
        <w:t>Policy Implications</w:t>
      </w:r>
    </w:p>
    <w:p w14:paraId="1EF03393" w14:textId="77777777" w:rsidR="00895ACD" w:rsidRPr="00895ACD" w:rsidRDefault="00895ACD" w:rsidP="00295927">
      <w:pPr>
        <w:pStyle w:val="Heading2"/>
        <w:jc w:val="both"/>
      </w:pPr>
      <w:r w:rsidRPr="00895ACD">
        <w:t>What Decisions This Analysis Should Inform</w:t>
      </w:r>
    </w:p>
    <w:p w14:paraId="7FF73E6E" w14:textId="77777777" w:rsidR="00895ACD" w:rsidRPr="00895ACD" w:rsidRDefault="00895ACD" w:rsidP="00295927">
      <w:pPr>
        <w:numPr>
          <w:ilvl w:val="0"/>
          <w:numId w:val="15"/>
        </w:numPr>
        <w:spacing w:after="0" w:line="240" w:lineRule="auto"/>
        <w:ind w:hanging="357"/>
        <w:jc w:val="both"/>
      </w:pPr>
      <w:r w:rsidRPr="00895ACD">
        <w:rPr>
          <w:b/>
          <w:bCs/>
        </w:rPr>
        <w:t>Regulatory Architecture</w:t>
      </w:r>
    </w:p>
    <w:p w14:paraId="4B22EC5C" w14:textId="3B5B6451" w:rsidR="00895ACD" w:rsidRPr="00895ACD" w:rsidRDefault="00895ACD" w:rsidP="00295927">
      <w:pPr>
        <w:numPr>
          <w:ilvl w:val="1"/>
          <w:numId w:val="15"/>
        </w:numPr>
        <w:spacing w:after="0" w:line="240" w:lineRule="auto"/>
        <w:ind w:hanging="357"/>
        <w:jc w:val="both"/>
      </w:pPr>
      <w:r w:rsidRPr="00895ACD">
        <w:t>Should autonomous system deployment require formal specification of operational purpose before authori</w:t>
      </w:r>
      <w:r w:rsidR="008A1A3B">
        <w:t>s</w:t>
      </w:r>
      <w:r w:rsidRPr="00895ACD">
        <w:t>ation?</w:t>
      </w:r>
    </w:p>
    <w:p w14:paraId="15D25C91" w14:textId="77777777" w:rsidR="00895ACD" w:rsidRPr="00895ACD" w:rsidRDefault="00895ACD" w:rsidP="00295927">
      <w:pPr>
        <w:numPr>
          <w:ilvl w:val="1"/>
          <w:numId w:val="15"/>
        </w:numPr>
        <w:spacing w:after="0" w:line="240" w:lineRule="auto"/>
        <w:ind w:hanging="357"/>
        <w:jc w:val="both"/>
      </w:pPr>
      <w:r w:rsidRPr="00895ACD">
        <w:t>Can self-certification models ever provide adequate public safety assurance for context-dependent autonomous systems?</w:t>
      </w:r>
    </w:p>
    <w:p w14:paraId="4235E3AB" w14:textId="77777777" w:rsidR="00895ACD" w:rsidRDefault="00895ACD" w:rsidP="00295927">
      <w:pPr>
        <w:numPr>
          <w:ilvl w:val="1"/>
          <w:numId w:val="15"/>
        </w:numPr>
        <w:spacing w:after="0" w:line="240" w:lineRule="auto"/>
        <w:ind w:hanging="357"/>
        <w:jc w:val="both"/>
      </w:pPr>
      <w:r w:rsidRPr="00895ACD">
        <w:t>What interoperability requirements emerge from jurisdictional differences in ethical/legal constraint?</w:t>
      </w:r>
    </w:p>
    <w:p w14:paraId="2568B673" w14:textId="77777777" w:rsidR="008400C7" w:rsidRPr="00895ACD" w:rsidRDefault="008400C7" w:rsidP="00295927">
      <w:pPr>
        <w:spacing w:after="0" w:line="240" w:lineRule="auto"/>
        <w:ind w:left="1080"/>
        <w:jc w:val="both"/>
      </w:pPr>
    </w:p>
    <w:p w14:paraId="286BEB6B" w14:textId="77777777" w:rsidR="00895ACD" w:rsidRPr="00895ACD" w:rsidRDefault="00895ACD" w:rsidP="00295927">
      <w:pPr>
        <w:numPr>
          <w:ilvl w:val="0"/>
          <w:numId w:val="16"/>
        </w:numPr>
        <w:spacing w:after="0" w:line="240" w:lineRule="auto"/>
        <w:ind w:hanging="357"/>
        <w:jc w:val="both"/>
      </w:pPr>
      <w:r w:rsidRPr="00895ACD">
        <w:rPr>
          <w:b/>
          <w:bCs/>
        </w:rPr>
        <w:t>Corporate Governance Reform</w:t>
      </w:r>
    </w:p>
    <w:p w14:paraId="4F33289C" w14:textId="77777777" w:rsidR="00895ACD" w:rsidRPr="00895ACD" w:rsidRDefault="00895ACD" w:rsidP="00295927">
      <w:pPr>
        <w:numPr>
          <w:ilvl w:val="1"/>
          <w:numId w:val="16"/>
        </w:numPr>
        <w:spacing w:after="0" w:line="240" w:lineRule="auto"/>
        <w:ind w:hanging="357"/>
        <w:jc w:val="both"/>
      </w:pPr>
      <w:r w:rsidRPr="00895ACD">
        <w:t>Should directors be explicitly prohibited from deploying unexplainable systems in material business processes?</w:t>
      </w:r>
    </w:p>
    <w:p w14:paraId="78A9C01C" w14:textId="77777777" w:rsidR="00895ACD" w:rsidRPr="00895ACD" w:rsidRDefault="00895ACD" w:rsidP="00295927">
      <w:pPr>
        <w:numPr>
          <w:ilvl w:val="1"/>
          <w:numId w:val="16"/>
        </w:numPr>
        <w:spacing w:after="0" w:line="240" w:lineRule="auto"/>
        <w:ind w:hanging="357"/>
        <w:jc w:val="both"/>
      </w:pPr>
      <w:r w:rsidRPr="00895ACD">
        <w:t>How should insurance markets price risks that governance frameworks cannot measure?</w:t>
      </w:r>
    </w:p>
    <w:p w14:paraId="233BF167" w14:textId="77777777" w:rsidR="00895ACD" w:rsidRPr="00895ACD" w:rsidRDefault="00895ACD" w:rsidP="00295927">
      <w:pPr>
        <w:numPr>
          <w:ilvl w:val="1"/>
          <w:numId w:val="16"/>
        </w:numPr>
        <w:spacing w:after="0" w:line="240" w:lineRule="auto"/>
        <w:ind w:hanging="357"/>
        <w:jc w:val="both"/>
      </w:pPr>
      <w:r w:rsidRPr="00895ACD">
        <w:t>What disclosure requirements would make AI-driven decision-making auditable?</w:t>
      </w:r>
    </w:p>
    <w:p w14:paraId="6326ED2E" w14:textId="77777777" w:rsidR="008400C7" w:rsidRPr="008400C7" w:rsidRDefault="008400C7" w:rsidP="00295927">
      <w:pPr>
        <w:spacing w:after="0" w:line="240" w:lineRule="auto"/>
        <w:ind w:left="360"/>
        <w:jc w:val="both"/>
      </w:pPr>
    </w:p>
    <w:p w14:paraId="4DA8C061" w14:textId="3D2C2F7F" w:rsidR="00895ACD" w:rsidRPr="00895ACD" w:rsidRDefault="00895ACD" w:rsidP="00295927">
      <w:pPr>
        <w:numPr>
          <w:ilvl w:val="0"/>
          <w:numId w:val="17"/>
        </w:numPr>
        <w:spacing w:after="0" w:line="240" w:lineRule="auto"/>
        <w:ind w:hanging="357"/>
        <w:jc w:val="both"/>
      </w:pPr>
      <w:r w:rsidRPr="00895ACD">
        <w:rPr>
          <w:b/>
          <w:bCs/>
        </w:rPr>
        <w:t>Critical Infrastructure Protection</w:t>
      </w:r>
    </w:p>
    <w:p w14:paraId="5DE91969" w14:textId="77777777" w:rsidR="00895ACD" w:rsidRPr="00895ACD" w:rsidRDefault="00895ACD" w:rsidP="00295927">
      <w:pPr>
        <w:numPr>
          <w:ilvl w:val="1"/>
          <w:numId w:val="17"/>
        </w:numPr>
        <w:spacing w:after="0" w:line="240" w:lineRule="auto"/>
        <w:ind w:hanging="357"/>
        <w:jc w:val="both"/>
      </w:pPr>
      <w:r w:rsidRPr="00895ACD">
        <w:t>Can security be made architecturally persistent rather than reactively patched?</w:t>
      </w:r>
    </w:p>
    <w:p w14:paraId="5280B89F" w14:textId="77777777" w:rsidR="00895ACD" w:rsidRPr="00895ACD" w:rsidRDefault="00895ACD" w:rsidP="00295927">
      <w:pPr>
        <w:numPr>
          <w:ilvl w:val="1"/>
          <w:numId w:val="17"/>
        </w:numPr>
        <w:spacing w:after="0" w:line="240" w:lineRule="auto"/>
        <w:ind w:hanging="357"/>
        <w:jc w:val="both"/>
      </w:pPr>
      <w:r w:rsidRPr="00895ACD">
        <w:t>Should critical systems be required to demonstrate formal operational boundaries?</w:t>
      </w:r>
    </w:p>
    <w:p w14:paraId="2F377FAF" w14:textId="6CA27290" w:rsidR="00895ACD" w:rsidRPr="00895ACD" w:rsidRDefault="00895ACD" w:rsidP="00295927">
      <w:pPr>
        <w:numPr>
          <w:ilvl w:val="1"/>
          <w:numId w:val="17"/>
        </w:numPr>
        <w:spacing w:after="0" w:line="240" w:lineRule="auto"/>
        <w:ind w:hanging="357"/>
        <w:jc w:val="both"/>
      </w:pPr>
      <w:r w:rsidRPr="00895ACD">
        <w:t xml:space="preserve">How do we prevent the </w:t>
      </w:r>
      <w:r w:rsidR="00BB4BA2">
        <w:t>‘</w:t>
      </w:r>
      <w:r w:rsidRPr="00895ACD">
        <w:t>St Albans Council v ICL</w:t>
      </w:r>
      <w:r w:rsidR="00BB4BA2">
        <w:t>’</w:t>
      </w:r>
      <w:r w:rsidRPr="00895ACD">
        <w:t xml:space="preserve"> pattern (now Post Office Hori</w:t>
      </w:r>
      <w:r w:rsidR="00BB4BA2">
        <w:t>z</w:t>
      </w:r>
      <w:r w:rsidRPr="00895ACD">
        <w:t>on) from recurring at scale?</w:t>
      </w:r>
    </w:p>
    <w:p w14:paraId="4E327289" w14:textId="77777777" w:rsidR="008400C7" w:rsidRPr="008400C7" w:rsidRDefault="008400C7" w:rsidP="00295927">
      <w:pPr>
        <w:spacing w:after="0" w:line="240" w:lineRule="auto"/>
        <w:ind w:left="360"/>
        <w:jc w:val="both"/>
      </w:pPr>
    </w:p>
    <w:p w14:paraId="7F2A20D5" w14:textId="6765F9F1" w:rsidR="00895ACD" w:rsidRPr="00895ACD" w:rsidRDefault="00895ACD" w:rsidP="00295927">
      <w:pPr>
        <w:numPr>
          <w:ilvl w:val="0"/>
          <w:numId w:val="18"/>
        </w:numPr>
        <w:spacing w:after="0" w:line="240" w:lineRule="auto"/>
        <w:ind w:hanging="357"/>
        <w:jc w:val="both"/>
      </w:pPr>
      <w:r w:rsidRPr="00895ACD">
        <w:rPr>
          <w:b/>
          <w:bCs/>
        </w:rPr>
        <w:t>International Coordination</w:t>
      </w:r>
    </w:p>
    <w:p w14:paraId="0E3A776E" w14:textId="3EE4A4F8" w:rsidR="00895ACD" w:rsidRPr="00895ACD" w:rsidRDefault="00895ACD" w:rsidP="00295927">
      <w:pPr>
        <w:numPr>
          <w:ilvl w:val="1"/>
          <w:numId w:val="18"/>
        </w:numPr>
        <w:spacing w:after="0" w:line="240" w:lineRule="auto"/>
        <w:ind w:hanging="357"/>
        <w:jc w:val="both"/>
      </w:pPr>
      <w:r w:rsidRPr="00895ACD">
        <w:t>If aviation governance enables global interoperability through architectural standardi</w:t>
      </w:r>
      <w:r w:rsidR="008A1A3B">
        <w:t>s</w:t>
      </w:r>
      <w:r w:rsidRPr="00895ACD">
        <w:t>ation, why not road transport?</w:t>
      </w:r>
    </w:p>
    <w:p w14:paraId="740467BD" w14:textId="77777777" w:rsidR="00895ACD" w:rsidRPr="00895ACD" w:rsidRDefault="00895ACD" w:rsidP="00295927">
      <w:pPr>
        <w:numPr>
          <w:ilvl w:val="1"/>
          <w:numId w:val="18"/>
        </w:numPr>
        <w:spacing w:after="0" w:line="240" w:lineRule="auto"/>
        <w:ind w:hanging="357"/>
        <w:jc w:val="both"/>
      </w:pPr>
      <w:r w:rsidRPr="00895ACD">
        <w:t>What treaty mechanisms would enable autonomous systems to operate across jurisdictions?</w:t>
      </w:r>
    </w:p>
    <w:p w14:paraId="680CA103" w14:textId="412CEC3A" w:rsidR="00895ACD" w:rsidRPr="00895ACD" w:rsidRDefault="00895ACD" w:rsidP="00295927">
      <w:pPr>
        <w:numPr>
          <w:ilvl w:val="1"/>
          <w:numId w:val="18"/>
        </w:numPr>
        <w:spacing w:after="0" w:line="240" w:lineRule="auto"/>
        <w:ind w:hanging="357"/>
        <w:jc w:val="both"/>
      </w:pPr>
      <w:r w:rsidRPr="00895ACD">
        <w:t xml:space="preserve">Can we define </w:t>
      </w:r>
      <w:r w:rsidR="00BB4BA2">
        <w:t>‘</w:t>
      </w:r>
      <w:r w:rsidRPr="00895ACD">
        <w:t>acceptable behaviour</w:t>
      </w:r>
      <w:r w:rsidR="00BB4BA2">
        <w:t>’</w:t>
      </w:r>
      <w:r w:rsidRPr="00895ACD">
        <w:t xml:space="preserve"> formally enough to permit diverse implementation?</w:t>
      </w:r>
    </w:p>
    <w:p w14:paraId="4789EAE6" w14:textId="0060BF66" w:rsidR="00895ACD" w:rsidRPr="00895ACD" w:rsidRDefault="00895ACD" w:rsidP="00295927">
      <w:pPr>
        <w:jc w:val="both"/>
      </w:pPr>
    </w:p>
    <w:p w14:paraId="1105483C" w14:textId="09AA256D" w:rsidR="00895ACD" w:rsidRPr="00895ACD" w:rsidRDefault="00895ACD" w:rsidP="00295927">
      <w:pPr>
        <w:pStyle w:val="Heading1"/>
        <w:jc w:val="both"/>
      </w:pPr>
      <w:r w:rsidRPr="00895ACD">
        <w:t>Open Questio</w:t>
      </w:r>
      <w:r w:rsidR="008A1A3B">
        <w:t>ns</w:t>
      </w:r>
    </w:p>
    <w:p w14:paraId="59D84CD0" w14:textId="77777777" w:rsidR="008400C7" w:rsidRPr="008400C7" w:rsidRDefault="00895ACD" w:rsidP="00295927">
      <w:pPr>
        <w:numPr>
          <w:ilvl w:val="0"/>
          <w:numId w:val="19"/>
        </w:numPr>
        <w:tabs>
          <w:tab w:val="clear" w:pos="360"/>
        </w:tabs>
        <w:spacing w:after="0" w:line="240" w:lineRule="auto"/>
        <w:ind w:hanging="357"/>
        <w:jc w:val="both"/>
      </w:pPr>
      <w:r w:rsidRPr="00895ACD">
        <w:rPr>
          <w:b/>
          <w:bCs/>
        </w:rPr>
        <w:t>Feasibility of Formal Specification</w:t>
      </w:r>
    </w:p>
    <w:p w14:paraId="12B0CEA3" w14:textId="74DF0C8D" w:rsidR="00895ACD" w:rsidRDefault="00895ACD" w:rsidP="00295927">
      <w:pPr>
        <w:numPr>
          <w:ilvl w:val="1"/>
          <w:numId w:val="19"/>
        </w:numPr>
        <w:spacing w:after="0" w:line="240" w:lineRule="auto"/>
        <w:ind w:hanging="357"/>
        <w:jc w:val="both"/>
      </w:pPr>
      <w:r w:rsidRPr="00895ACD">
        <w:t>Can societal expectations (e.g., cultural norms around pedestrian priority, merging courtesy) be formali</w:t>
      </w:r>
      <w:r w:rsidR="008A1A3B">
        <w:t>s</w:t>
      </w:r>
      <w:r w:rsidRPr="00895ACD">
        <w:t>ed sufficiently for algorithmic enforcement, or will they always require human judgment?</w:t>
      </w:r>
    </w:p>
    <w:p w14:paraId="095ABBB6" w14:textId="77777777" w:rsidR="008400C7" w:rsidRPr="00895ACD" w:rsidRDefault="008400C7" w:rsidP="00295927">
      <w:pPr>
        <w:spacing w:after="0" w:line="240" w:lineRule="auto"/>
        <w:ind w:left="1080"/>
        <w:jc w:val="both"/>
      </w:pPr>
    </w:p>
    <w:p w14:paraId="35509662" w14:textId="77777777" w:rsidR="008400C7" w:rsidRPr="008400C7" w:rsidRDefault="00895ACD" w:rsidP="00295927">
      <w:pPr>
        <w:numPr>
          <w:ilvl w:val="0"/>
          <w:numId w:val="19"/>
        </w:numPr>
        <w:tabs>
          <w:tab w:val="clear" w:pos="360"/>
        </w:tabs>
        <w:spacing w:after="0" w:line="240" w:lineRule="auto"/>
        <w:ind w:hanging="357"/>
        <w:jc w:val="both"/>
      </w:pPr>
      <w:r w:rsidRPr="00895ACD">
        <w:rPr>
          <w:b/>
          <w:bCs/>
        </w:rPr>
        <w:t>Economic Viability</w:t>
      </w:r>
    </w:p>
    <w:p w14:paraId="23F3F678" w14:textId="05E49369" w:rsidR="00895ACD" w:rsidRDefault="00895ACD" w:rsidP="00295927">
      <w:pPr>
        <w:numPr>
          <w:ilvl w:val="1"/>
          <w:numId w:val="19"/>
        </w:numPr>
        <w:spacing w:after="0" w:line="240" w:lineRule="auto"/>
        <w:ind w:hanging="357"/>
        <w:jc w:val="both"/>
      </w:pPr>
      <w:r w:rsidRPr="00895ACD">
        <w:t>Does architectural governance impose upfront costs that market dynamics cannot support, even if lifecycle costs decrease</w:t>
      </w:r>
      <w:r w:rsidR="008A1A3B">
        <w:t>, and safety and security increase</w:t>
      </w:r>
      <w:r w:rsidRPr="00895ACD">
        <w:t>?</w:t>
      </w:r>
    </w:p>
    <w:p w14:paraId="3FD9CD2D" w14:textId="77777777" w:rsidR="008400C7" w:rsidRPr="00895ACD" w:rsidRDefault="008400C7" w:rsidP="00295927">
      <w:pPr>
        <w:spacing w:after="0" w:line="240" w:lineRule="auto"/>
        <w:ind w:left="1080"/>
        <w:jc w:val="both"/>
      </w:pPr>
    </w:p>
    <w:p w14:paraId="114B5743" w14:textId="77777777" w:rsidR="008400C7" w:rsidRPr="008400C7" w:rsidRDefault="00895ACD" w:rsidP="00295927">
      <w:pPr>
        <w:numPr>
          <w:ilvl w:val="0"/>
          <w:numId w:val="19"/>
        </w:numPr>
        <w:tabs>
          <w:tab w:val="clear" w:pos="360"/>
        </w:tabs>
        <w:spacing w:after="0" w:line="240" w:lineRule="auto"/>
        <w:ind w:hanging="357"/>
        <w:jc w:val="both"/>
      </w:pPr>
      <w:r w:rsidRPr="00895ACD">
        <w:rPr>
          <w:b/>
          <w:bCs/>
        </w:rPr>
        <w:t>Transition Pathways</w:t>
      </w:r>
    </w:p>
    <w:p w14:paraId="6143165C" w14:textId="5110EC70" w:rsidR="00895ACD" w:rsidRDefault="00895ACD" w:rsidP="00295927">
      <w:pPr>
        <w:numPr>
          <w:ilvl w:val="1"/>
          <w:numId w:val="19"/>
        </w:numPr>
        <w:spacing w:after="0" w:line="240" w:lineRule="auto"/>
        <w:ind w:hanging="357"/>
        <w:jc w:val="both"/>
      </w:pPr>
      <w:r w:rsidRPr="00895ACD">
        <w:t>How do legacy systems (cyberphysical vehicles, existing AI deployments) coexist with architecturally governed autonomous systems during decades-long transitions?</w:t>
      </w:r>
    </w:p>
    <w:p w14:paraId="6EAA4115" w14:textId="77777777" w:rsidR="008400C7" w:rsidRDefault="008400C7" w:rsidP="00295927">
      <w:pPr>
        <w:spacing w:after="0" w:line="240" w:lineRule="auto"/>
        <w:jc w:val="both"/>
      </w:pPr>
    </w:p>
    <w:p w14:paraId="6A93F2BA" w14:textId="77777777" w:rsidR="008400C7" w:rsidRDefault="008400C7" w:rsidP="00295927">
      <w:pPr>
        <w:spacing w:after="0" w:line="240" w:lineRule="auto"/>
        <w:jc w:val="both"/>
      </w:pPr>
    </w:p>
    <w:p w14:paraId="7D2A828B" w14:textId="77777777" w:rsidR="008400C7" w:rsidRPr="008400C7" w:rsidRDefault="008400C7" w:rsidP="00295927">
      <w:pPr>
        <w:spacing w:after="0" w:line="240" w:lineRule="auto"/>
        <w:jc w:val="both"/>
      </w:pPr>
    </w:p>
    <w:p w14:paraId="4B533132" w14:textId="3791C7C9" w:rsidR="008400C7" w:rsidRPr="008400C7" w:rsidRDefault="00895ACD" w:rsidP="00295927">
      <w:pPr>
        <w:numPr>
          <w:ilvl w:val="0"/>
          <w:numId w:val="19"/>
        </w:numPr>
        <w:tabs>
          <w:tab w:val="clear" w:pos="360"/>
        </w:tabs>
        <w:spacing w:after="0" w:line="240" w:lineRule="auto"/>
        <w:ind w:hanging="357"/>
        <w:jc w:val="both"/>
      </w:pPr>
      <w:r w:rsidRPr="00895ACD">
        <w:rPr>
          <w:b/>
          <w:bCs/>
        </w:rPr>
        <w:t>Regulatory Capacity</w:t>
      </w:r>
    </w:p>
    <w:p w14:paraId="65BDAD2C" w14:textId="0BDA2892" w:rsidR="00895ACD" w:rsidRDefault="00895ACD" w:rsidP="00295927">
      <w:pPr>
        <w:numPr>
          <w:ilvl w:val="1"/>
          <w:numId w:val="19"/>
        </w:numPr>
        <w:spacing w:after="0" w:line="240" w:lineRule="auto"/>
        <w:ind w:hanging="357"/>
        <w:jc w:val="both"/>
      </w:pPr>
      <w:r w:rsidRPr="00895ACD">
        <w:lastRenderedPageBreak/>
        <w:t>Do regulatory bodies possess the systems engineering expertise to specify operational boundaries, or would this create governance bottlenecks?</w:t>
      </w:r>
    </w:p>
    <w:p w14:paraId="081F65D1" w14:textId="77777777" w:rsidR="008400C7" w:rsidRPr="00895ACD" w:rsidRDefault="008400C7" w:rsidP="00295927">
      <w:pPr>
        <w:spacing w:after="0" w:line="240" w:lineRule="auto"/>
        <w:ind w:left="1080"/>
        <w:jc w:val="both"/>
      </w:pPr>
    </w:p>
    <w:p w14:paraId="678FE44E" w14:textId="77777777" w:rsidR="008400C7" w:rsidRPr="008400C7" w:rsidRDefault="00895ACD" w:rsidP="00295927">
      <w:pPr>
        <w:numPr>
          <w:ilvl w:val="0"/>
          <w:numId w:val="19"/>
        </w:numPr>
        <w:tabs>
          <w:tab w:val="clear" w:pos="360"/>
        </w:tabs>
        <w:spacing w:after="0" w:line="240" w:lineRule="auto"/>
        <w:ind w:hanging="357"/>
        <w:jc w:val="both"/>
      </w:pPr>
      <w:r w:rsidRPr="00895ACD">
        <w:rPr>
          <w:b/>
          <w:bCs/>
        </w:rPr>
        <w:t>Innovation vs. Constraint</w:t>
      </w:r>
    </w:p>
    <w:p w14:paraId="38A96473" w14:textId="69E9F5D4" w:rsidR="00895ACD" w:rsidRPr="00895ACD" w:rsidRDefault="00895ACD" w:rsidP="00295927">
      <w:pPr>
        <w:numPr>
          <w:ilvl w:val="1"/>
          <w:numId w:val="19"/>
        </w:numPr>
        <w:spacing w:after="0" w:line="240" w:lineRule="auto"/>
        <w:ind w:hanging="357"/>
        <w:jc w:val="both"/>
      </w:pPr>
      <w:r w:rsidRPr="00895ACD">
        <w:t>At what point does formal specification become innovation-suppressing standardi</w:t>
      </w:r>
      <w:r w:rsidR="008A1A3B">
        <w:t>s</w:t>
      </w:r>
      <w:r w:rsidRPr="00895ACD">
        <w:t>ation? How much diversity can architecturally constrained systems tolerate?</w:t>
      </w:r>
    </w:p>
    <w:p w14:paraId="557F6618" w14:textId="62DEFC57" w:rsidR="00895ACD" w:rsidRPr="00895ACD" w:rsidRDefault="00895ACD" w:rsidP="00295927">
      <w:pPr>
        <w:jc w:val="both"/>
      </w:pPr>
    </w:p>
    <w:p w14:paraId="137C8A27" w14:textId="77777777" w:rsidR="00895ACD" w:rsidRPr="00895ACD" w:rsidRDefault="00895ACD" w:rsidP="00295927">
      <w:pPr>
        <w:pStyle w:val="Heading1"/>
        <w:jc w:val="both"/>
      </w:pPr>
      <w:r w:rsidRPr="00895ACD">
        <w:t>What This Work Does NOT Claim</w:t>
      </w:r>
    </w:p>
    <w:p w14:paraId="26CB319A" w14:textId="77777777" w:rsidR="008400C7" w:rsidRPr="008400C7" w:rsidRDefault="00895ACD" w:rsidP="00295927">
      <w:pPr>
        <w:numPr>
          <w:ilvl w:val="0"/>
          <w:numId w:val="20"/>
        </w:numPr>
        <w:tabs>
          <w:tab w:val="clear" w:pos="360"/>
        </w:tabs>
        <w:spacing w:after="0" w:line="240" w:lineRule="auto"/>
        <w:jc w:val="both"/>
      </w:pPr>
      <w:r w:rsidRPr="00895ACD">
        <w:rPr>
          <w:b/>
          <w:bCs/>
        </w:rPr>
        <w:t>Not prescriptive implementation</w:t>
      </w:r>
    </w:p>
    <w:p w14:paraId="2BCCAF12" w14:textId="18DE64BC" w:rsidR="00895ACD" w:rsidRDefault="00895ACD" w:rsidP="00295927">
      <w:pPr>
        <w:numPr>
          <w:ilvl w:val="1"/>
          <w:numId w:val="20"/>
        </w:numPr>
        <w:spacing w:after="0" w:line="240" w:lineRule="auto"/>
        <w:jc w:val="both"/>
      </w:pPr>
      <w:r w:rsidRPr="00895ACD">
        <w:t>The framework identifies architectural requirements, not specific technical solutions</w:t>
      </w:r>
    </w:p>
    <w:p w14:paraId="73F7A83E" w14:textId="77777777" w:rsidR="008400C7" w:rsidRPr="00895ACD" w:rsidRDefault="008400C7" w:rsidP="00295927">
      <w:pPr>
        <w:spacing w:after="0" w:line="240" w:lineRule="auto"/>
        <w:ind w:left="1080"/>
        <w:jc w:val="both"/>
      </w:pPr>
    </w:p>
    <w:p w14:paraId="4FDF3EE5" w14:textId="77777777" w:rsidR="008400C7" w:rsidRPr="008400C7" w:rsidRDefault="00895ACD" w:rsidP="00295927">
      <w:pPr>
        <w:numPr>
          <w:ilvl w:val="0"/>
          <w:numId w:val="20"/>
        </w:numPr>
        <w:tabs>
          <w:tab w:val="clear" w:pos="360"/>
        </w:tabs>
        <w:spacing w:after="0" w:line="240" w:lineRule="auto"/>
        <w:jc w:val="both"/>
      </w:pPr>
      <w:r w:rsidRPr="00895ACD">
        <w:rPr>
          <w:b/>
          <w:bCs/>
        </w:rPr>
        <w:t>Not anti-industry</w:t>
      </w:r>
    </w:p>
    <w:p w14:paraId="66650227" w14:textId="4AE75E02" w:rsidR="00895ACD" w:rsidRPr="008400C7" w:rsidRDefault="00895ACD" w:rsidP="00295927">
      <w:pPr>
        <w:numPr>
          <w:ilvl w:val="1"/>
          <w:numId w:val="20"/>
        </w:numPr>
        <w:spacing w:after="0" w:line="240" w:lineRule="auto"/>
        <w:jc w:val="both"/>
      </w:pPr>
      <w:r w:rsidRPr="00895ACD">
        <w:t>Manufacturers retain implementation diversity; standardi</w:t>
      </w:r>
      <w:r w:rsidR="008A1A3B">
        <w:t>s</w:t>
      </w:r>
      <w:r w:rsidRPr="00895ACD">
        <w:t xml:space="preserve">ation applies to </w:t>
      </w:r>
      <w:r w:rsidRPr="00895ACD">
        <w:rPr>
          <w:i/>
          <w:iCs/>
        </w:rPr>
        <w:t>behaviour</w:t>
      </w:r>
      <w:r w:rsidRPr="00895ACD">
        <w:t xml:space="preserve"> not </w:t>
      </w:r>
      <w:r w:rsidRPr="00895ACD">
        <w:rPr>
          <w:i/>
          <w:iCs/>
        </w:rPr>
        <w:t>mechanism</w:t>
      </w:r>
    </w:p>
    <w:p w14:paraId="0B6E5F9D" w14:textId="77777777" w:rsidR="008400C7" w:rsidRPr="00895ACD" w:rsidRDefault="008400C7" w:rsidP="00295927">
      <w:pPr>
        <w:spacing w:after="0" w:line="240" w:lineRule="auto"/>
        <w:ind w:left="720"/>
        <w:jc w:val="both"/>
      </w:pPr>
    </w:p>
    <w:p w14:paraId="49F1E7DA" w14:textId="77777777" w:rsidR="008400C7" w:rsidRPr="008400C7" w:rsidRDefault="00895ACD" w:rsidP="00295927">
      <w:pPr>
        <w:numPr>
          <w:ilvl w:val="0"/>
          <w:numId w:val="20"/>
        </w:numPr>
        <w:tabs>
          <w:tab w:val="clear" w:pos="360"/>
        </w:tabs>
        <w:spacing w:after="0" w:line="240" w:lineRule="auto"/>
        <w:jc w:val="both"/>
      </w:pPr>
      <w:r w:rsidRPr="00895ACD">
        <w:rPr>
          <w:b/>
          <w:bCs/>
        </w:rPr>
        <w:t>Not anti-AI</w:t>
      </w:r>
    </w:p>
    <w:p w14:paraId="4C109059" w14:textId="6906EE53" w:rsidR="00895ACD" w:rsidRDefault="00895ACD" w:rsidP="00295927">
      <w:pPr>
        <w:numPr>
          <w:ilvl w:val="1"/>
          <w:numId w:val="20"/>
        </w:numPr>
        <w:spacing w:after="0" w:line="240" w:lineRule="auto"/>
        <w:jc w:val="both"/>
      </w:pPr>
      <w:r w:rsidRPr="00895ACD">
        <w:t>The argument addresses governance gaps, not technology capabilities</w:t>
      </w:r>
    </w:p>
    <w:p w14:paraId="3E827A39" w14:textId="77777777" w:rsidR="008400C7" w:rsidRPr="00895ACD" w:rsidRDefault="008400C7" w:rsidP="00295927">
      <w:pPr>
        <w:spacing w:after="0" w:line="240" w:lineRule="auto"/>
        <w:ind w:left="1080"/>
        <w:jc w:val="both"/>
      </w:pPr>
    </w:p>
    <w:p w14:paraId="57F0CF5F" w14:textId="77777777" w:rsidR="008400C7" w:rsidRPr="008400C7" w:rsidRDefault="00895ACD" w:rsidP="00295927">
      <w:pPr>
        <w:numPr>
          <w:ilvl w:val="0"/>
          <w:numId w:val="20"/>
        </w:numPr>
        <w:tabs>
          <w:tab w:val="clear" w:pos="360"/>
        </w:tabs>
        <w:spacing w:after="0" w:line="240" w:lineRule="auto"/>
        <w:jc w:val="both"/>
      </w:pPr>
      <w:r w:rsidRPr="00895ACD">
        <w:rPr>
          <w:b/>
          <w:bCs/>
        </w:rPr>
        <w:t>Not complete</w:t>
      </w:r>
    </w:p>
    <w:p w14:paraId="327E7BAD" w14:textId="26D5176F" w:rsidR="00895ACD" w:rsidRPr="00895ACD" w:rsidRDefault="00895ACD" w:rsidP="00295927">
      <w:pPr>
        <w:numPr>
          <w:ilvl w:val="1"/>
          <w:numId w:val="20"/>
        </w:numPr>
        <w:spacing w:after="0" w:line="240" w:lineRule="auto"/>
        <w:jc w:val="both"/>
      </w:pPr>
      <w:r w:rsidRPr="00895ACD">
        <w:t>Focused on operational systems (AVs, AI decision-makers, critical infrastructure); other domains may present different challenges</w:t>
      </w:r>
    </w:p>
    <w:p w14:paraId="395B716B" w14:textId="4102E7EB" w:rsidR="00895ACD" w:rsidRPr="00895ACD" w:rsidRDefault="00895ACD" w:rsidP="00295927">
      <w:pPr>
        <w:jc w:val="both"/>
      </w:pPr>
    </w:p>
    <w:p w14:paraId="041AD9FC" w14:textId="77777777" w:rsidR="00895ACD" w:rsidRPr="00895ACD" w:rsidRDefault="00895ACD" w:rsidP="00295927">
      <w:pPr>
        <w:pStyle w:val="Heading1"/>
        <w:jc w:val="both"/>
      </w:pPr>
      <w:r w:rsidRPr="00895ACD">
        <w:t>Why This Matters Now</w:t>
      </w:r>
    </w:p>
    <w:p w14:paraId="1529504C" w14:textId="77777777" w:rsidR="00895ACD" w:rsidRPr="00895ACD" w:rsidRDefault="00895ACD" w:rsidP="00295927">
      <w:pPr>
        <w:jc w:val="both"/>
      </w:pPr>
      <w:r w:rsidRPr="00895ACD">
        <w:t>Three converging trends make this analysis time-critical:</w:t>
      </w:r>
    </w:p>
    <w:p w14:paraId="6CFA2C7A" w14:textId="77777777" w:rsidR="00895ACD" w:rsidRPr="00895ACD" w:rsidRDefault="00895ACD" w:rsidP="00295927">
      <w:pPr>
        <w:numPr>
          <w:ilvl w:val="0"/>
          <w:numId w:val="5"/>
        </w:numPr>
        <w:tabs>
          <w:tab w:val="clear" w:pos="360"/>
        </w:tabs>
        <w:jc w:val="both"/>
      </w:pPr>
      <w:r w:rsidRPr="00895ACD">
        <w:rPr>
          <w:b/>
          <w:bCs/>
        </w:rPr>
        <w:t>Deployment at scale</w:t>
      </w:r>
      <w:r w:rsidRPr="00895ACD">
        <w:t>: Autonomous systems moving from prototypes to infrastructure-critical deployment</w:t>
      </w:r>
    </w:p>
    <w:p w14:paraId="54893F5A" w14:textId="7B2C5F9C" w:rsidR="00895ACD" w:rsidRPr="00895ACD" w:rsidRDefault="00895ACD" w:rsidP="00295927">
      <w:pPr>
        <w:numPr>
          <w:ilvl w:val="0"/>
          <w:numId w:val="5"/>
        </w:numPr>
        <w:tabs>
          <w:tab w:val="clear" w:pos="360"/>
        </w:tabs>
        <w:jc w:val="both"/>
      </w:pPr>
      <w:r w:rsidRPr="00895ACD">
        <w:rPr>
          <w:b/>
          <w:bCs/>
        </w:rPr>
        <w:t>Accountability reckoning</w:t>
      </w:r>
      <w:r w:rsidRPr="00895ACD">
        <w:t>: Post-Hori</w:t>
      </w:r>
      <w:r w:rsidR="00D40B85">
        <w:t>z</w:t>
      </w:r>
      <w:r w:rsidRPr="00895ACD">
        <w:t>on, corporate governance scrutiny intensifying around unexplainable systems</w:t>
      </w:r>
    </w:p>
    <w:p w14:paraId="3050436D" w14:textId="77777777" w:rsidR="00895ACD" w:rsidRPr="00895ACD" w:rsidRDefault="00895ACD" w:rsidP="00295927">
      <w:pPr>
        <w:numPr>
          <w:ilvl w:val="0"/>
          <w:numId w:val="5"/>
        </w:numPr>
        <w:tabs>
          <w:tab w:val="clear" w:pos="360"/>
        </w:tabs>
        <w:jc w:val="both"/>
      </w:pPr>
      <w:r w:rsidRPr="00895ACD">
        <w:rPr>
          <w:b/>
          <w:bCs/>
        </w:rPr>
        <w:t>Geopolitical fragmentation</w:t>
      </w:r>
      <w:r w:rsidRPr="00895ACD">
        <w:t>: Without architectural interoperability frameworks, autonomous systems risk becoming jurisdictionally siloed, fragmenting global markets</w:t>
      </w:r>
    </w:p>
    <w:p w14:paraId="12377D60" w14:textId="77777777" w:rsidR="00895ACD" w:rsidRPr="00895ACD" w:rsidRDefault="00895ACD" w:rsidP="00295927">
      <w:pPr>
        <w:jc w:val="both"/>
      </w:pPr>
      <w:r w:rsidRPr="00895ACD">
        <w:t>Aviation solved these problems iteratively over decades. We lack that temporal luxury. The choice facing policymakers is whether to:</w:t>
      </w:r>
    </w:p>
    <w:p w14:paraId="75D17801" w14:textId="77777777" w:rsidR="00895ACD" w:rsidRPr="00895ACD" w:rsidRDefault="00895ACD" w:rsidP="00295927">
      <w:pPr>
        <w:numPr>
          <w:ilvl w:val="0"/>
          <w:numId w:val="6"/>
        </w:numPr>
        <w:tabs>
          <w:tab w:val="clear" w:pos="360"/>
          <w:tab w:val="num" w:pos="720"/>
        </w:tabs>
        <w:jc w:val="both"/>
      </w:pPr>
      <w:r w:rsidRPr="00895ACD">
        <w:rPr>
          <w:b/>
          <w:bCs/>
        </w:rPr>
        <w:t>Adapt proven governance models</w:t>
      </w:r>
      <w:r w:rsidRPr="00895ACD">
        <w:t xml:space="preserve"> (slower deployment, architectural interoperability, measurable safety)</w:t>
      </w:r>
    </w:p>
    <w:p w14:paraId="7FF5BE0A" w14:textId="77777777" w:rsidR="00895ACD" w:rsidRPr="00895ACD" w:rsidRDefault="00895ACD" w:rsidP="00295927">
      <w:pPr>
        <w:numPr>
          <w:ilvl w:val="0"/>
          <w:numId w:val="6"/>
        </w:numPr>
        <w:tabs>
          <w:tab w:val="clear" w:pos="360"/>
          <w:tab w:val="num" w:pos="720"/>
        </w:tabs>
        <w:jc w:val="both"/>
      </w:pPr>
      <w:r w:rsidRPr="00895ACD">
        <w:rPr>
          <w:b/>
          <w:bCs/>
        </w:rPr>
        <w:t>Continue industry-led self-certification</w:t>
      </w:r>
      <w:r w:rsidRPr="00895ACD">
        <w:t xml:space="preserve"> (faster deployment, jurisdictional fragmentation, unmeasurable risk)</w:t>
      </w:r>
    </w:p>
    <w:p w14:paraId="11887342" w14:textId="77777777" w:rsidR="00895ACD" w:rsidRPr="00895ACD" w:rsidRDefault="00895ACD" w:rsidP="00295927">
      <w:pPr>
        <w:numPr>
          <w:ilvl w:val="0"/>
          <w:numId w:val="6"/>
        </w:numPr>
        <w:tabs>
          <w:tab w:val="clear" w:pos="360"/>
          <w:tab w:val="num" w:pos="720"/>
        </w:tabs>
        <w:jc w:val="both"/>
      </w:pPr>
      <w:r w:rsidRPr="00895ACD">
        <w:rPr>
          <w:b/>
          <w:bCs/>
        </w:rPr>
        <w:t>Redesign infrastructure around machines</w:t>
      </w:r>
      <w:r w:rsidRPr="00895ACD">
        <w:t xml:space="preserve"> (radical alternative: segregated autonomous corridors requiring massive investment)</w:t>
      </w:r>
    </w:p>
    <w:p w14:paraId="3ABA5490" w14:textId="695A460A" w:rsidR="00895ACD" w:rsidRPr="00895ACD" w:rsidRDefault="00895ACD" w:rsidP="00295927">
      <w:pPr>
        <w:jc w:val="both"/>
      </w:pPr>
      <w:r w:rsidRPr="00895ACD">
        <w:lastRenderedPageBreak/>
        <w:t xml:space="preserve">None of these is </w:t>
      </w:r>
      <w:r w:rsidR="00BB4BA2">
        <w:t>‘</w:t>
      </w:r>
      <w:r w:rsidRPr="00895ACD">
        <w:t>correct</w:t>
      </w:r>
      <w:r w:rsidR="00BB4BA2">
        <w:t>’</w:t>
      </w:r>
      <w:r w:rsidR="00FA21EC">
        <w:t xml:space="preserve">, </w:t>
      </w:r>
      <w:r w:rsidRPr="00895ACD">
        <w:t>but all require explicit governmental decision rather than implicit delegation to commercial entities.</w:t>
      </w:r>
    </w:p>
    <w:p w14:paraId="6A21C062" w14:textId="77777777" w:rsidR="00895ACD" w:rsidRPr="00895ACD" w:rsidRDefault="00895ACD" w:rsidP="00295927">
      <w:pPr>
        <w:pStyle w:val="Heading1"/>
        <w:jc w:val="both"/>
      </w:pPr>
      <w:r w:rsidRPr="00895ACD">
        <w:t>Contribution to Policy Discourse</w:t>
      </w:r>
    </w:p>
    <w:p w14:paraId="2BDE591A" w14:textId="77777777" w:rsidR="00895ACD" w:rsidRPr="00895ACD" w:rsidRDefault="00895ACD" w:rsidP="00295927">
      <w:pPr>
        <w:jc w:val="both"/>
      </w:pPr>
      <w:r w:rsidRPr="00895ACD">
        <w:t>This analysis provides:</w:t>
      </w:r>
    </w:p>
    <w:p w14:paraId="0C0D0AB2" w14:textId="77777777" w:rsidR="00895ACD" w:rsidRPr="00895ACD" w:rsidRDefault="00895ACD" w:rsidP="00295927">
      <w:pPr>
        <w:numPr>
          <w:ilvl w:val="0"/>
          <w:numId w:val="7"/>
        </w:numPr>
        <w:tabs>
          <w:tab w:val="clear" w:pos="360"/>
        </w:tabs>
        <w:jc w:val="both"/>
      </w:pPr>
      <w:r w:rsidRPr="00895ACD">
        <w:rPr>
          <w:b/>
          <w:bCs/>
        </w:rPr>
        <w:t>Structured problem definition</w:t>
      </w:r>
      <w:r w:rsidRPr="00895ACD">
        <w:t xml:space="preserve"> across previously fragmented domains (AV deployment, AI governance, corporate accountability, critical infrastructure)</w:t>
      </w:r>
    </w:p>
    <w:p w14:paraId="6B6016BE" w14:textId="77777777" w:rsidR="00895ACD" w:rsidRPr="00895ACD" w:rsidRDefault="00895ACD" w:rsidP="00295927">
      <w:pPr>
        <w:numPr>
          <w:ilvl w:val="0"/>
          <w:numId w:val="7"/>
        </w:numPr>
        <w:tabs>
          <w:tab w:val="clear" w:pos="360"/>
        </w:tabs>
        <w:jc w:val="both"/>
      </w:pPr>
      <w:r w:rsidRPr="00895ACD">
        <w:rPr>
          <w:b/>
          <w:bCs/>
        </w:rPr>
        <w:t>Precedent-based frameworks</w:t>
      </w:r>
      <w:r w:rsidRPr="00895ACD">
        <w:t xml:space="preserve"> demonstrating that these challenges have mature solutions in adjacent domains (aviation, formal methods, systems engineering)</w:t>
      </w:r>
    </w:p>
    <w:p w14:paraId="60556D2F" w14:textId="77777777" w:rsidR="00895ACD" w:rsidRPr="00895ACD" w:rsidRDefault="00895ACD" w:rsidP="00295927">
      <w:pPr>
        <w:numPr>
          <w:ilvl w:val="0"/>
          <w:numId w:val="7"/>
        </w:numPr>
        <w:tabs>
          <w:tab w:val="clear" w:pos="360"/>
        </w:tabs>
        <w:jc w:val="both"/>
      </w:pPr>
      <w:r w:rsidRPr="00895ACD">
        <w:rPr>
          <w:b/>
          <w:bCs/>
        </w:rPr>
        <w:t>Architectural language</w:t>
      </w:r>
      <w:r w:rsidRPr="00895ACD">
        <w:t xml:space="preserve"> enabling cross-disciplinary conversation between technologists, lawyers, regulators, and policymakers</w:t>
      </w:r>
    </w:p>
    <w:p w14:paraId="484A8F26" w14:textId="77777777" w:rsidR="00895ACD" w:rsidRPr="00895ACD" w:rsidRDefault="00895ACD" w:rsidP="00295927">
      <w:pPr>
        <w:numPr>
          <w:ilvl w:val="0"/>
          <w:numId w:val="7"/>
        </w:numPr>
        <w:tabs>
          <w:tab w:val="clear" w:pos="360"/>
        </w:tabs>
        <w:jc w:val="both"/>
      </w:pPr>
      <w:r w:rsidRPr="00895ACD">
        <w:rPr>
          <w:b/>
          <w:bCs/>
        </w:rPr>
        <w:t>Explicit trade-off visibility</w:t>
      </w:r>
      <w:r w:rsidRPr="00895ACD">
        <w:t xml:space="preserve"> showing what each governance approach preserves and what it sacrifices</w:t>
      </w:r>
    </w:p>
    <w:p w14:paraId="6F626DEF" w14:textId="77777777" w:rsidR="00895ACD" w:rsidRPr="00895ACD" w:rsidRDefault="00895ACD" w:rsidP="00295927">
      <w:pPr>
        <w:jc w:val="both"/>
      </w:pPr>
      <w:r w:rsidRPr="00895ACD">
        <w:t xml:space="preserve">The work does not advocate for specific policy outcomes. It argues that </w:t>
      </w:r>
      <w:r w:rsidRPr="00895ACD">
        <w:rPr>
          <w:b/>
          <w:bCs/>
        </w:rPr>
        <w:t>current approaches prevent coherent policy formation</w:t>
      </w:r>
      <w:r w:rsidRPr="00895ACD">
        <w:t xml:space="preserve"> by obscuring the architectural decisions implicit in deployment choices.</w:t>
      </w:r>
    </w:p>
    <w:p w14:paraId="286E8FE2" w14:textId="77777777" w:rsidR="00895ACD" w:rsidRPr="00895ACD" w:rsidRDefault="00895ACD" w:rsidP="00295927">
      <w:pPr>
        <w:pStyle w:val="Heading1"/>
        <w:jc w:val="both"/>
      </w:pPr>
      <w:r w:rsidRPr="00895ACD">
        <w:t>For Further Engagement</w:t>
      </w:r>
    </w:p>
    <w:p w14:paraId="34929F7A" w14:textId="11952B31" w:rsidR="00895ACD" w:rsidRPr="00895ACD" w:rsidRDefault="00895ACD" w:rsidP="00295927">
      <w:pPr>
        <w:jc w:val="both"/>
      </w:pPr>
      <w:r w:rsidRPr="00895ACD">
        <w:t>This suite represents doctoral research translated into policy-relevant analysis. The underlying PhD thesis (Autonomous Vehicles: Scaling, Safety, and Security through Formal Architectural Governance) provides mathematical formali</w:t>
      </w:r>
      <w:r w:rsidR="008A1A3B">
        <w:t>s</w:t>
      </w:r>
      <w:r w:rsidRPr="00895ACD">
        <w:t>ation, detailed case studies, and implementation specifications not included in these policy-focused papers.</w:t>
      </w:r>
    </w:p>
    <w:p w14:paraId="77FCE502" w14:textId="77777777" w:rsidR="00895ACD" w:rsidRPr="00895ACD" w:rsidRDefault="00895ACD" w:rsidP="00295927">
      <w:pPr>
        <w:jc w:val="both"/>
      </w:pPr>
      <w:r w:rsidRPr="00895ACD">
        <w:t>Questions, critiques, and collaborative development of these ideas are welcomed. The goal is not to promote a particular solution but to ensure policy decisions are made with full visibility of their architectural implications.</w:t>
      </w:r>
    </w:p>
    <w:p w14:paraId="2A9DEB49" w14:textId="00332AA1" w:rsidR="00895ACD" w:rsidRPr="00895ACD" w:rsidRDefault="00895ACD" w:rsidP="00295927">
      <w:pPr>
        <w:jc w:val="both"/>
      </w:pPr>
      <w:r w:rsidRPr="00895ACD">
        <w:br/>
      </w:r>
    </w:p>
    <w:p w14:paraId="29912D26" w14:textId="77777777" w:rsidR="00BF7415" w:rsidRDefault="00BF7415" w:rsidP="00295927">
      <w:pPr>
        <w:jc w:val="both"/>
      </w:pPr>
    </w:p>
    <w:sectPr w:rsidR="00BF7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C7C"/>
    <w:multiLevelType w:val="hybridMultilevel"/>
    <w:tmpl w:val="DA1C04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407B1"/>
    <w:multiLevelType w:val="multilevel"/>
    <w:tmpl w:val="357079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A117C"/>
    <w:multiLevelType w:val="multilevel"/>
    <w:tmpl w:val="F5520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96121"/>
    <w:multiLevelType w:val="multilevel"/>
    <w:tmpl w:val="357079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558F5"/>
    <w:multiLevelType w:val="hybridMultilevel"/>
    <w:tmpl w:val="CFDCD9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113A3C"/>
    <w:multiLevelType w:val="hybridMultilevel"/>
    <w:tmpl w:val="B1BADE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2B2B34"/>
    <w:multiLevelType w:val="multilevel"/>
    <w:tmpl w:val="60144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276DAA"/>
    <w:multiLevelType w:val="multilevel"/>
    <w:tmpl w:val="DEE0E376"/>
    <w:lvl w:ilvl="0">
      <w:start w:val="1"/>
      <w:numFmt w:val="bullet"/>
      <w:lvlText w:val=""/>
      <w:lvlJc w:val="left"/>
      <w:pPr>
        <w:tabs>
          <w:tab w:val="num" w:pos="6"/>
        </w:tabs>
        <w:ind w:left="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6"/>
        </w:tabs>
        <w:ind w:left="7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6"/>
        </w:tabs>
        <w:ind w:left="14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C2414"/>
    <w:multiLevelType w:val="hybridMultilevel"/>
    <w:tmpl w:val="A948AE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851C02"/>
    <w:multiLevelType w:val="multilevel"/>
    <w:tmpl w:val="7DA00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EC77818"/>
    <w:multiLevelType w:val="hybridMultilevel"/>
    <w:tmpl w:val="24BCA8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AD734A"/>
    <w:multiLevelType w:val="hybridMultilevel"/>
    <w:tmpl w:val="BFA838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ACE65FC"/>
    <w:multiLevelType w:val="hybridMultilevel"/>
    <w:tmpl w:val="A4FE18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4E06B1"/>
    <w:multiLevelType w:val="hybridMultilevel"/>
    <w:tmpl w:val="DB76B9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770401"/>
    <w:multiLevelType w:val="multilevel"/>
    <w:tmpl w:val="357079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A07CE"/>
    <w:multiLevelType w:val="hybridMultilevel"/>
    <w:tmpl w:val="2E60A1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4342CD5"/>
    <w:multiLevelType w:val="hybridMultilevel"/>
    <w:tmpl w:val="4E58D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735936"/>
    <w:multiLevelType w:val="multilevel"/>
    <w:tmpl w:val="85AE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B0495B"/>
    <w:multiLevelType w:val="multilevel"/>
    <w:tmpl w:val="CD94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FA5BE8"/>
    <w:multiLevelType w:val="hybridMultilevel"/>
    <w:tmpl w:val="2BAE26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7899362">
    <w:abstractNumId w:val="18"/>
  </w:num>
  <w:num w:numId="2" w16cid:durableId="1028069674">
    <w:abstractNumId w:val="17"/>
  </w:num>
  <w:num w:numId="3" w16cid:durableId="2030986363">
    <w:abstractNumId w:val="6"/>
  </w:num>
  <w:num w:numId="4" w16cid:durableId="1583375695">
    <w:abstractNumId w:val="7"/>
  </w:num>
  <w:num w:numId="5" w16cid:durableId="162472137">
    <w:abstractNumId w:val="14"/>
  </w:num>
  <w:num w:numId="6" w16cid:durableId="13507371">
    <w:abstractNumId w:val="2"/>
  </w:num>
  <w:num w:numId="7" w16cid:durableId="620960718">
    <w:abstractNumId w:val="3"/>
  </w:num>
  <w:num w:numId="8" w16cid:durableId="99840118">
    <w:abstractNumId w:val="11"/>
  </w:num>
  <w:num w:numId="9" w16cid:durableId="846211994">
    <w:abstractNumId w:val="16"/>
  </w:num>
  <w:num w:numId="10" w16cid:durableId="1728184526">
    <w:abstractNumId w:val="8"/>
  </w:num>
  <w:num w:numId="11" w16cid:durableId="335882858">
    <w:abstractNumId w:val="12"/>
  </w:num>
  <w:num w:numId="12" w16cid:durableId="1380595592">
    <w:abstractNumId w:val="10"/>
  </w:num>
  <w:num w:numId="13" w16cid:durableId="644506870">
    <w:abstractNumId w:val="5"/>
  </w:num>
  <w:num w:numId="14" w16cid:durableId="108203591">
    <w:abstractNumId w:val="19"/>
  </w:num>
  <w:num w:numId="15" w16cid:durableId="839739541">
    <w:abstractNumId w:val="13"/>
  </w:num>
  <w:num w:numId="16" w16cid:durableId="24336333">
    <w:abstractNumId w:val="4"/>
  </w:num>
  <w:num w:numId="17" w16cid:durableId="1761215450">
    <w:abstractNumId w:val="15"/>
  </w:num>
  <w:num w:numId="18" w16cid:durableId="2135981758">
    <w:abstractNumId w:val="0"/>
  </w:num>
  <w:num w:numId="19" w16cid:durableId="1033112999">
    <w:abstractNumId w:val="9"/>
  </w:num>
  <w:num w:numId="20" w16cid:durableId="915819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CD"/>
    <w:rsid w:val="00295927"/>
    <w:rsid w:val="00314DAD"/>
    <w:rsid w:val="003C669A"/>
    <w:rsid w:val="00786434"/>
    <w:rsid w:val="00800053"/>
    <w:rsid w:val="008400C7"/>
    <w:rsid w:val="00895ACD"/>
    <w:rsid w:val="008A1A3B"/>
    <w:rsid w:val="008F758C"/>
    <w:rsid w:val="00A316CB"/>
    <w:rsid w:val="00BB4BA2"/>
    <w:rsid w:val="00BF7415"/>
    <w:rsid w:val="00D40B85"/>
    <w:rsid w:val="00FA21EC"/>
    <w:rsid w:val="00FC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7A62"/>
  <w15:chartTrackingRefBased/>
  <w15:docId w15:val="{86936CA8-DD36-4CD4-9069-758F381B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415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5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5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5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ACD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ACD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ACD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ACD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ACD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ACD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9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ACD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89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ACD"/>
    <w:rPr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895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5</Pages>
  <Words>1343</Words>
  <Characters>7660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Mison</dc:creator>
  <cp:keywords/>
  <dc:description/>
  <cp:lastModifiedBy>Angela Mison</cp:lastModifiedBy>
  <cp:revision>5</cp:revision>
  <dcterms:created xsi:type="dcterms:W3CDTF">2025-10-13T16:46:00Z</dcterms:created>
  <dcterms:modified xsi:type="dcterms:W3CDTF">2025-11-07T16:04:00Z</dcterms:modified>
</cp:coreProperties>
</file>