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0050D" w14:textId="77777777" w:rsidR="00A03FFD" w:rsidRPr="00A03FFD" w:rsidRDefault="00A03FFD" w:rsidP="00A03FFD">
      <w:pPr>
        <w:pStyle w:val="Title"/>
        <w:spacing w:after="0"/>
        <w:jc w:val="both"/>
      </w:pPr>
      <w:r w:rsidRPr="00A03FFD">
        <w:t>Fast Fashion AI: Epistemic Fragility in the Age of American Governance</w:t>
      </w:r>
    </w:p>
    <w:p w14:paraId="54EEB337" w14:textId="77777777" w:rsidR="00A03FFD" w:rsidRDefault="00A03FFD" w:rsidP="00A03FFD">
      <w:pPr>
        <w:spacing w:after="0" w:line="240" w:lineRule="auto"/>
        <w:jc w:val="both"/>
        <w:rPr>
          <w:b/>
          <w:bCs/>
        </w:rPr>
      </w:pPr>
      <w:r w:rsidRPr="00A03FFD">
        <w:rPr>
          <w:b/>
          <w:bCs/>
        </w:rPr>
        <w:t>By Angela Mison</w:t>
      </w:r>
    </w:p>
    <w:p w14:paraId="3E4FECAA" w14:textId="77777777" w:rsidR="00A03FFD" w:rsidRDefault="00A03FFD" w:rsidP="00A03FFD">
      <w:pPr>
        <w:spacing w:after="0" w:line="240" w:lineRule="auto"/>
        <w:jc w:val="both"/>
        <w:rPr>
          <w:b/>
          <w:bCs/>
        </w:rPr>
      </w:pPr>
    </w:p>
    <w:p w14:paraId="290541C6" w14:textId="77777777" w:rsidR="00A03FFD" w:rsidRPr="00A03FFD" w:rsidRDefault="00A03FFD" w:rsidP="00A03FFD">
      <w:pPr>
        <w:spacing w:after="0" w:line="240" w:lineRule="auto"/>
        <w:jc w:val="both"/>
      </w:pPr>
    </w:p>
    <w:p w14:paraId="645E299B" w14:textId="64EDC0BB" w:rsidR="00A03FFD" w:rsidRPr="00A03FFD" w:rsidRDefault="00A03FFD" w:rsidP="00A03FFD">
      <w:pPr>
        <w:spacing w:after="0" w:line="240" w:lineRule="auto"/>
        <w:jc w:val="both"/>
      </w:pPr>
      <w:r w:rsidRPr="00A03FFD">
        <w:t>American AI policy has become a spectacle of acceleration. Big Tech, once imagined as the architects of digital futures, now resemble fast fashion vendors</w:t>
      </w:r>
      <w:r w:rsidR="008308CD">
        <w:t xml:space="preserve">, </w:t>
      </w:r>
      <w:r w:rsidRPr="00A03FFD">
        <w:t>churning out disposable cognition with the velocity of trend cycles and the fragility of unstitched seams.</w:t>
      </w:r>
    </w:p>
    <w:p w14:paraId="5DC57941" w14:textId="77777777" w:rsidR="00A03FFD" w:rsidRDefault="00A03FFD" w:rsidP="00A03FFD">
      <w:pPr>
        <w:spacing w:after="0" w:line="240" w:lineRule="auto"/>
        <w:jc w:val="both"/>
      </w:pPr>
    </w:p>
    <w:p w14:paraId="0B6F1D57" w14:textId="49B91E1F" w:rsidR="00A03FFD" w:rsidRPr="00A03FFD" w:rsidRDefault="00A03FFD" w:rsidP="00A03FFD">
      <w:pPr>
        <w:spacing w:after="0" w:line="240" w:lineRule="auto"/>
        <w:jc w:val="both"/>
      </w:pPr>
      <w:r w:rsidRPr="00A03FFD">
        <w:t>This isn’t just a metaphor. It’s a method of critique.</w:t>
      </w:r>
    </w:p>
    <w:p w14:paraId="01D864E1" w14:textId="77777777" w:rsidR="00A03FFD" w:rsidRDefault="00A03FFD" w:rsidP="00A03FFD">
      <w:pPr>
        <w:spacing w:after="0" w:line="240" w:lineRule="auto"/>
        <w:jc w:val="both"/>
      </w:pPr>
    </w:p>
    <w:p w14:paraId="40C55A03" w14:textId="12F3194A" w:rsidR="00A03FFD" w:rsidRPr="00A03FFD" w:rsidRDefault="00A03FFD" w:rsidP="00A03FFD">
      <w:pPr>
        <w:spacing w:after="0" w:line="240" w:lineRule="auto"/>
        <w:jc w:val="both"/>
      </w:pPr>
      <w:r w:rsidRPr="00A03FFD">
        <w:t>Fast fashion evokes more than speed</w:t>
      </w:r>
      <w:r w:rsidR="008308CD">
        <w:t xml:space="preserve">, </w:t>
      </w:r>
      <w:r w:rsidRPr="00A03FFD">
        <w:t>it signals exploitation, surface-level appeal, and systemic disposability. When mapped onto AI, it reveals a governance model that privileges uptake over integrity, novelty over resilience, and aesthetic innovation over epistemic assurance.</w:t>
      </w:r>
    </w:p>
    <w:p w14:paraId="31715CEE" w14:textId="77777777" w:rsidR="00A03FFD" w:rsidRDefault="00A03FFD" w:rsidP="00A03FFD">
      <w:pPr>
        <w:spacing w:after="0" w:line="240" w:lineRule="auto"/>
        <w:jc w:val="both"/>
      </w:pPr>
    </w:p>
    <w:p w14:paraId="6E1B02E6" w14:textId="25C3BAF2" w:rsidR="00A03FFD" w:rsidRPr="00A03FFD" w:rsidRDefault="00A03FFD" w:rsidP="00A03FFD">
      <w:pPr>
        <w:spacing w:after="0" w:line="240" w:lineRule="auto"/>
        <w:jc w:val="both"/>
      </w:pPr>
      <w:r w:rsidRPr="00A03FFD">
        <w:t>The result is a landscape where intelligence systems are deployed without audit trails, sabotage resilience, or epistemic humility. Risk-accountable actors</w:t>
      </w:r>
      <w:r w:rsidR="008308CD">
        <w:t xml:space="preserve">, </w:t>
      </w:r>
      <w:r w:rsidRPr="00A03FFD">
        <w:t>CEOs, regulators, educators</w:t>
      </w:r>
      <w:r w:rsidR="008308CD">
        <w:t xml:space="preserve">, </w:t>
      </w:r>
      <w:r w:rsidRPr="00A03FFD">
        <w:t>are asked to adopt systems that behave like seasonal accessories: opaque, unvetted, and reputationally volatile.</w:t>
      </w:r>
    </w:p>
    <w:p w14:paraId="539A0A09" w14:textId="77777777" w:rsidR="00A03FFD" w:rsidRDefault="00A03FFD" w:rsidP="00A03FFD">
      <w:pPr>
        <w:spacing w:after="0" w:line="240" w:lineRule="auto"/>
        <w:jc w:val="both"/>
      </w:pPr>
    </w:p>
    <w:p w14:paraId="1D4B1B48" w14:textId="6506DEB1" w:rsidR="00A03FFD" w:rsidRPr="00A03FFD" w:rsidRDefault="00A03FFD" w:rsidP="00A03FFD">
      <w:pPr>
        <w:spacing w:after="0" w:line="240" w:lineRule="auto"/>
        <w:jc w:val="both"/>
      </w:pPr>
      <w:r w:rsidRPr="00A03FFD">
        <w:t>American policy has enabled this shift by treating intelligence as product, not infrastructure. It has outsourced assurance to marketing, and accountability to uptake metrics. In doing so, it has hollowed out the very conditions required for epistemic sovereignty.</w:t>
      </w:r>
    </w:p>
    <w:p w14:paraId="5F757574" w14:textId="77777777" w:rsidR="00A03FFD" w:rsidRDefault="00A03FFD" w:rsidP="00A03FFD">
      <w:pPr>
        <w:spacing w:after="0" w:line="240" w:lineRule="auto"/>
        <w:jc w:val="both"/>
      </w:pPr>
    </w:p>
    <w:p w14:paraId="65625805" w14:textId="6C5A903F" w:rsidR="00A03FFD" w:rsidRPr="00A03FFD" w:rsidRDefault="00A03FFD" w:rsidP="00A03FFD">
      <w:pPr>
        <w:spacing w:after="0" w:line="240" w:lineRule="auto"/>
        <w:jc w:val="both"/>
      </w:pPr>
      <w:r w:rsidRPr="00A03FFD">
        <w:t>We need a new governance model</w:t>
      </w:r>
      <w:r w:rsidR="008308CD">
        <w:t xml:space="preserve">, </w:t>
      </w:r>
      <w:r w:rsidRPr="00A03FFD">
        <w:t>one that treats intelligence as a public good, not a private asset. That means traceability, restraint, and the courage to slow down. It means rejecting the runway in favo</w:t>
      </w:r>
      <w:r w:rsidR="008308CD">
        <w:t>u</w:t>
      </w:r>
      <w:r w:rsidRPr="00A03FFD">
        <w:t>r of the blueprint. And it means recognizing that the future of AI will not be stitched together by vendors</w:t>
      </w:r>
      <w:r w:rsidR="008308CD">
        <w:t xml:space="preserve">, </w:t>
      </w:r>
      <w:r w:rsidRPr="00A03FFD">
        <w:t>it will be architected by those who understand that epistemic integrity is not a luxury. It’s the foundation.</w:t>
      </w:r>
    </w:p>
    <w:p w14:paraId="68B78D46" w14:textId="77777777" w:rsidR="00A03FFD" w:rsidRDefault="00A03FFD" w:rsidP="00A03FFD">
      <w:pPr>
        <w:spacing w:after="0" w:line="240" w:lineRule="auto"/>
        <w:jc w:val="both"/>
        <w:rPr>
          <w:b/>
          <w:bCs/>
        </w:rPr>
      </w:pPr>
    </w:p>
    <w:p w14:paraId="5177B666" w14:textId="25518DB9" w:rsidR="00A03FFD" w:rsidRPr="008308CD" w:rsidRDefault="00A03FFD" w:rsidP="00A03FFD">
      <w:pPr>
        <w:spacing w:after="0" w:line="240" w:lineRule="auto"/>
        <w:jc w:val="both"/>
      </w:pPr>
      <w:r w:rsidRPr="008308CD">
        <w:t xml:space="preserve">American policy has not merely tolerated this </w:t>
      </w:r>
      <w:proofErr w:type="gramStart"/>
      <w:r w:rsidRPr="008308CD">
        <w:t>shift</w:t>
      </w:r>
      <w:r w:rsidR="008308CD" w:rsidRPr="008308CD">
        <w:t>,</w:t>
      </w:r>
      <w:proofErr w:type="gramEnd"/>
      <w:r w:rsidR="008308CD" w:rsidRPr="008308CD">
        <w:t xml:space="preserve"> </w:t>
      </w:r>
      <w:r w:rsidRPr="008308CD">
        <w:t>it has legitimized it. In its competitive pursuit of market dominance, the United States has become complicit in Big Tech’s build-fast-break-faster ethos. These firms are not passive beneficiaries of a permissive landscape; they are active participants in a governance model that rewards disposability, aesthetic innovation, and epistemic opacity. Intelligence systems are now deployed like seasonal accessories: unvetted, untraceable, and reputationally volatile.</w:t>
      </w:r>
    </w:p>
    <w:p w14:paraId="5BC5E9CB" w14:textId="77777777" w:rsidR="00A03FFD" w:rsidRDefault="00A03FFD" w:rsidP="00A03FFD">
      <w:pPr>
        <w:spacing w:after="0" w:line="240" w:lineRule="auto"/>
        <w:jc w:val="both"/>
      </w:pPr>
    </w:p>
    <w:p w14:paraId="29E45C1C" w14:textId="77777777" w:rsidR="00A03FFD" w:rsidRDefault="00A03FFD" w:rsidP="00A03FFD">
      <w:pPr>
        <w:spacing w:after="0" w:line="240" w:lineRule="auto"/>
        <w:jc w:val="both"/>
      </w:pPr>
    </w:p>
    <w:p w14:paraId="2BF2CA04" w14:textId="77777777" w:rsidR="00A03FFD" w:rsidRDefault="00A03FFD" w:rsidP="00A03FFD">
      <w:pPr>
        <w:spacing w:after="0" w:line="240" w:lineRule="auto"/>
        <w:jc w:val="both"/>
      </w:pPr>
    </w:p>
    <w:sectPr w:rsidR="00A03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62C29"/>
    <w:multiLevelType w:val="multilevel"/>
    <w:tmpl w:val="AB18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B49A0"/>
    <w:multiLevelType w:val="multilevel"/>
    <w:tmpl w:val="90E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51F50"/>
    <w:multiLevelType w:val="multilevel"/>
    <w:tmpl w:val="0592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174C7"/>
    <w:multiLevelType w:val="multilevel"/>
    <w:tmpl w:val="96F4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869744">
    <w:abstractNumId w:val="0"/>
  </w:num>
  <w:num w:numId="2" w16cid:durableId="193740055">
    <w:abstractNumId w:val="1"/>
  </w:num>
  <w:num w:numId="3" w16cid:durableId="287661791">
    <w:abstractNumId w:val="3"/>
  </w:num>
  <w:num w:numId="4" w16cid:durableId="8679133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FD"/>
    <w:rsid w:val="00485BBF"/>
    <w:rsid w:val="004929E7"/>
    <w:rsid w:val="008308CD"/>
    <w:rsid w:val="00A03FFD"/>
    <w:rsid w:val="00B37786"/>
    <w:rsid w:val="00E95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5D96"/>
  <w15:chartTrackingRefBased/>
  <w15:docId w15:val="{DF4EC6DB-3F56-4BCA-A414-5E4CE9B97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F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F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F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F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F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F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F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F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F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F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FFD"/>
    <w:rPr>
      <w:rFonts w:eastAsiaTheme="majorEastAsia" w:cstheme="majorBidi"/>
      <w:color w:val="272727" w:themeColor="text1" w:themeTint="D8"/>
    </w:rPr>
  </w:style>
  <w:style w:type="paragraph" w:styleId="Title">
    <w:name w:val="Title"/>
    <w:basedOn w:val="Normal"/>
    <w:next w:val="Normal"/>
    <w:link w:val="TitleChar"/>
    <w:uiPriority w:val="10"/>
    <w:qFormat/>
    <w:rsid w:val="00A03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FFD"/>
    <w:pPr>
      <w:spacing w:before="160"/>
      <w:jc w:val="center"/>
    </w:pPr>
    <w:rPr>
      <w:i/>
      <w:iCs/>
      <w:color w:val="404040" w:themeColor="text1" w:themeTint="BF"/>
    </w:rPr>
  </w:style>
  <w:style w:type="character" w:customStyle="1" w:styleId="QuoteChar">
    <w:name w:val="Quote Char"/>
    <w:basedOn w:val="DefaultParagraphFont"/>
    <w:link w:val="Quote"/>
    <w:uiPriority w:val="29"/>
    <w:rsid w:val="00A03FFD"/>
    <w:rPr>
      <w:i/>
      <w:iCs/>
      <w:color w:val="404040" w:themeColor="text1" w:themeTint="BF"/>
    </w:rPr>
  </w:style>
  <w:style w:type="paragraph" w:styleId="ListParagraph">
    <w:name w:val="List Paragraph"/>
    <w:basedOn w:val="Normal"/>
    <w:uiPriority w:val="34"/>
    <w:qFormat/>
    <w:rsid w:val="00A03FFD"/>
    <w:pPr>
      <w:ind w:left="720"/>
      <w:contextualSpacing/>
    </w:pPr>
  </w:style>
  <w:style w:type="character" w:styleId="IntenseEmphasis">
    <w:name w:val="Intense Emphasis"/>
    <w:basedOn w:val="DefaultParagraphFont"/>
    <w:uiPriority w:val="21"/>
    <w:qFormat/>
    <w:rsid w:val="00A03FFD"/>
    <w:rPr>
      <w:i/>
      <w:iCs/>
      <w:color w:val="2F5496" w:themeColor="accent1" w:themeShade="BF"/>
    </w:rPr>
  </w:style>
  <w:style w:type="paragraph" w:styleId="IntenseQuote">
    <w:name w:val="Intense Quote"/>
    <w:basedOn w:val="Normal"/>
    <w:next w:val="Normal"/>
    <w:link w:val="IntenseQuoteChar"/>
    <w:uiPriority w:val="30"/>
    <w:qFormat/>
    <w:rsid w:val="00A03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FFD"/>
    <w:rPr>
      <w:i/>
      <w:iCs/>
      <w:color w:val="2F5496" w:themeColor="accent1" w:themeShade="BF"/>
    </w:rPr>
  </w:style>
  <w:style w:type="character" w:styleId="IntenseReference">
    <w:name w:val="Intense Reference"/>
    <w:basedOn w:val="DefaultParagraphFont"/>
    <w:uiPriority w:val="32"/>
    <w:qFormat/>
    <w:rsid w:val="00A03F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2025-11-09T17:40:00Z</dcterms:created>
  <dcterms:modified xsi:type="dcterms:W3CDTF">2025-11-09T17:40:00Z</dcterms:modified>
</cp:coreProperties>
</file>