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39B4" w14:textId="77777777" w:rsidR="00057B77" w:rsidRPr="00057B77" w:rsidRDefault="00057B77" w:rsidP="005A096D">
      <w:pPr>
        <w:pStyle w:val="Heading2"/>
      </w:pPr>
      <w:r w:rsidRPr="00057B77">
        <w:t>Global AI Strategy Comparison: China, US, UK, and EU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975"/>
        <w:gridCol w:w="2106"/>
        <w:gridCol w:w="1727"/>
        <w:gridCol w:w="1818"/>
      </w:tblGrid>
      <w:tr w:rsidR="00057B77" w:rsidRPr="00057B77" w14:paraId="2C3B1104" w14:textId="77777777" w:rsidTr="002D76EC">
        <w:trPr>
          <w:tblHeader/>
          <w:tblCellSpacing w:w="15" w:type="dxa"/>
        </w:trPr>
        <w:tc>
          <w:tcPr>
            <w:tcW w:w="0" w:type="auto"/>
            <w:hideMark/>
          </w:tcPr>
          <w:p w14:paraId="6D5D757F" w14:textId="77777777" w:rsidR="00057B77" w:rsidRPr="00057B77" w:rsidRDefault="00057B77" w:rsidP="00057B77">
            <w:pPr>
              <w:rPr>
                <w:b/>
                <w:bCs/>
              </w:rPr>
            </w:pPr>
            <w:r w:rsidRPr="00057B77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35717170" w14:textId="77777777" w:rsidR="00057B77" w:rsidRPr="00057B77" w:rsidRDefault="00057B77" w:rsidP="00057B77">
            <w:pPr>
              <w:rPr>
                <w:b/>
                <w:bCs/>
              </w:rPr>
            </w:pPr>
            <w:r w:rsidRPr="00057B77">
              <w:rPr>
                <w:b/>
                <w:bCs/>
              </w:rPr>
              <w:t>China (July 2025)</w:t>
            </w:r>
          </w:p>
        </w:tc>
        <w:tc>
          <w:tcPr>
            <w:tcW w:w="0" w:type="auto"/>
            <w:hideMark/>
          </w:tcPr>
          <w:p w14:paraId="5C19A988" w14:textId="77777777" w:rsidR="00057B77" w:rsidRPr="00057B77" w:rsidRDefault="00057B77" w:rsidP="00057B77">
            <w:pPr>
              <w:rPr>
                <w:b/>
                <w:bCs/>
              </w:rPr>
            </w:pPr>
            <w:r w:rsidRPr="00057B77">
              <w:rPr>
                <w:b/>
                <w:bCs/>
              </w:rPr>
              <w:t>US (Trump Action Plan)</w:t>
            </w:r>
          </w:p>
        </w:tc>
        <w:tc>
          <w:tcPr>
            <w:tcW w:w="0" w:type="auto"/>
            <w:hideMark/>
          </w:tcPr>
          <w:p w14:paraId="5F89AA0F" w14:textId="77777777" w:rsidR="00057B77" w:rsidRPr="00057B77" w:rsidRDefault="00057B77" w:rsidP="00057B77">
            <w:pPr>
              <w:rPr>
                <w:b/>
                <w:bCs/>
              </w:rPr>
            </w:pPr>
            <w:r w:rsidRPr="00057B77">
              <w:rPr>
                <w:b/>
                <w:bCs/>
              </w:rPr>
              <w:t>UK (January 2025)</w:t>
            </w:r>
          </w:p>
        </w:tc>
        <w:tc>
          <w:tcPr>
            <w:tcW w:w="0" w:type="auto"/>
            <w:hideMark/>
          </w:tcPr>
          <w:p w14:paraId="3F4DF19E" w14:textId="77777777" w:rsidR="00057B77" w:rsidRPr="00057B77" w:rsidRDefault="00057B77" w:rsidP="00057B77">
            <w:pPr>
              <w:rPr>
                <w:b/>
                <w:bCs/>
              </w:rPr>
            </w:pPr>
            <w:r w:rsidRPr="00057B77">
              <w:rPr>
                <w:b/>
                <w:bCs/>
              </w:rPr>
              <w:t>EU (Risk-Based Approach)</w:t>
            </w:r>
          </w:p>
        </w:tc>
      </w:tr>
      <w:tr w:rsidR="00057B77" w:rsidRPr="00057B77" w14:paraId="661D55DB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71089F64" w14:textId="77777777" w:rsidR="00057B77" w:rsidRPr="00057B77" w:rsidRDefault="00057B77" w:rsidP="00057B77">
            <w:r w:rsidRPr="00057B77">
              <w:rPr>
                <w:b/>
                <w:bCs/>
              </w:rPr>
              <w:t>Primary Goal</w:t>
            </w:r>
          </w:p>
        </w:tc>
        <w:tc>
          <w:tcPr>
            <w:tcW w:w="0" w:type="auto"/>
            <w:hideMark/>
          </w:tcPr>
          <w:p w14:paraId="72D7B078" w14:textId="77777777" w:rsidR="00057B77" w:rsidRPr="00057B77" w:rsidRDefault="00057B77" w:rsidP="00057B77">
            <w:r w:rsidRPr="00057B77">
              <w:t>Global AI leadership by 2030; international cooperation and rule-setting</w:t>
            </w:r>
          </w:p>
        </w:tc>
        <w:tc>
          <w:tcPr>
            <w:tcW w:w="0" w:type="auto"/>
            <w:hideMark/>
          </w:tcPr>
          <w:p w14:paraId="5799D039" w14:textId="77777777" w:rsidR="00057B77" w:rsidRPr="00057B77" w:rsidRDefault="00057B77" w:rsidP="00057B77">
            <w:r w:rsidRPr="00057B77">
              <w:t>Win the AI race; American technological dominance</w:t>
            </w:r>
          </w:p>
        </w:tc>
        <w:tc>
          <w:tcPr>
            <w:tcW w:w="0" w:type="auto"/>
            <w:hideMark/>
          </w:tcPr>
          <w:p w14:paraId="42D5F273" w14:textId="77777777" w:rsidR="00057B77" w:rsidRPr="00057B77" w:rsidRDefault="00057B77" w:rsidP="00057B77">
            <w:r w:rsidRPr="00057B77">
              <w:t>Become world leader in AI technology for business and public services</w:t>
            </w:r>
          </w:p>
        </w:tc>
        <w:tc>
          <w:tcPr>
            <w:tcW w:w="0" w:type="auto"/>
            <w:hideMark/>
          </w:tcPr>
          <w:p w14:paraId="24C2F428" w14:textId="77777777" w:rsidR="00057B77" w:rsidRPr="00057B77" w:rsidRDefault="00057B77" w:rsidP="00057B77">
            <w:r w:rsidRPr="00057B77">
              <w:t>AI excellence with trust; balance innovation with safety</w:t>
            </w:r>
          </w:p>
        </w:tc>
      </w:tr>
      <w:tr w:rsidR="00057B77" w:rsidRPr="00057B77" w14:paraId="4B728E22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0E739CA9" w14:textId="77777777" w:rsidR="00057B77" w:rsidRPr="00057B77" w:rsidRDefault="00057B77" w:rsidP="00057B77">
            <w:r w:rsidRPr="00057B77">
              <w:rPr>
                <w:b/>
                <w:bCs/>
              </w:rPr>
              <w:t>Market Dominance Strategy</w:t>
            </w:r>
          </w:p>
        </w:tc>
        <w:tc>
          <w:tcPr>
            <w:tcW w:w="0" w:type="auto"/>
            <w:hideMark/>
          </w:tcPr>
          <w:p w14:paraId="044DBAAB" w14:textId="77777777" w:rsidR="00057B77" w:rsidRPr="00057B77" w:rsidRDefault="00057B77" w:rsidP="00057B77">
            <w:r w:rsidRPr="00057B77">
              <w:t>State-led industrial policy across full AI stack (chips to applications); Digital Silk Road diplomacy</w:t>
            </w:r>
          </w:p>
        </w:tc>
        <w:tc>
          <w:tcPr>
            <w:tcW w:w="0" w:type="auto"/>
            <w:hideMark/>
          </w:tcPr>
          <w:p w14:paraId="34FED93C" w14:textId="77777777" w:rsidR="00057B77" w:rsidRPr="00057B77" w:rsidRDefault="00057B77" w:rsidP="00057B77">
            <w:r w:rsidRPr="00057B77">
              <w:t>Three pillars: Accelerate Innovation, Build AI Infrastructure, Lead International Diplomacy/Security</w:t>
            </w:r>
          </w:p>
        </w:tc>
        <w:tc>
          <w:tcPr>
            <w:tcW w:w="0" w:type="auto"/>
            <w:hideMark/>
          </w:tcPr>
          <w:p w14:paraId="2FE0A598" w14:textId="77777777" w:rsidR="00057B77" w:rsidRPr="00057B77" w:rsidRDefault="00057B77" w:rsidP="00057B77">
            <w:r w:rsidRPr="00057B77">
              <w:t>Light-touch regulation to boost private sector innovation and startups</w:t>
            </w:r>
          </w:p>
        </w:tc>
        <w:tc>
          <w:tcPr>
            <w:tcW w:w="0" w:type="auto"/>
            <w:hideMark/>
          </w:tcPr>
          <w:p w14:paraId="583D870B" w14:textId="77777777" w:rsidR="00057B77" w:rsidRPr="00057B77" w:rsidRDefault="00057B77" w:rsidP="00057B77">
            <w:r w:rsidRPr="00057B77">
              <w:t>Focus on fundamental rights and safety standards that could become global norms</w:t>
            </w:r>
          </w:p>
        </w:tc>
      </w:tr>
      <w:tr w:rsidR="00057B77" w:rsidRPr="00057B77" w14:paraId="6B8F7DF0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04C37FBA" w14:textId="77777777" w:rsidR="00057B77" w:rsidRPr="00057B77" w:rsidRDefault="00057B77" w:rsidP="00057B77">
            <w:r w:rsidRPr="00057B77">
              <w:rPr>
                <w:b/>
                <w:bCs/>
              </w:rPr>
              <w:t>Regulatory Philosophy</w:t>
            </w:r>
          </w:p>
        </w:tc>
        <w:tc>
          <w:tcPr>
            <w:tcW w:w="0" w:type="auto"/>
            <w:hideMark/>
          </w:tcPr>
          <w:p w14:paraId="5B07C016" w14:textId="77777777" w:rsidR="00057B77" w:rsidRPr="00057B77" w:rsidRDefault="00057B77" w:rsidP="00057B77">
            <w:r w:rsidRPr="00057B77">
              <w:t>State-controlled development with international cooperation framework</w:t>
            </w:r>
          </w:p>
        </w:tc>
        <w:tc>
          <w:tcPr>
            <w:tcW w:w="0" w:type="auto"/>
            <w:hideMark/>
          </w:tcPr>
          <w:p w14:paraId="5360EAB3" w14:textId="77777777" w:rsidR="00057B77" w:rsidRPr="00057B77" w:rsidRDefault="00057B77" w:rsidP="00057B77">
            <w:r w:rsidRPr="00057B77">
              <w:t>Minimal regulation; priority on innovation and competition</w:t>
            </w:r>
          </w:p>
        </w:tc>
        <w:tc>
          <w:tcPr>
            <w:tcW w:w="0" w:type="auto"/>
            <w:hideMark/>
          </w:tcPr>
          <w:p w14:paraId="4818C5A5" w14:textId="77777777" w:rsidR="00057B77" w:rsidRPr="00057B77" w:rsidRDefault="00057B77" w:rsidP="00057B77">
            <w:r w:rsidRPr="00057B77">
              <w:t>"Light-touch" regulation; innovation-first approach</w:t>
            </w:r>
          </w:p>
        </w:tc>
        <w:tc>
          <w:tcPr>
            <w:tcW w:w="0" w:type="auto"/>
            <w:hideMark/>
          </w:tcPr>
          <w:p w14:paraId="79632501" w14:textId="77777777" w:rsidR="00057B77" w:rsidRPr="00057B77" w:rsidRDefault="00057B77" w:rsidP="00057B77">
            <w:r w:rsidRPr="00057B77">
              <w:t>Comprehensive risk-based regulation (AI Act); safety and rights-first</w:t>
            </w:r>
          </w:p>
        </w:tc>
      </w:tr>
      <w:tr w:rsidR="00057B77" w:rsidRPr="00057B77" w14:paraId="06EE5B10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7ADF53A6" w14:textId="77777777" w:rsidR="00057B77" w:rsidRPr="00057B77" w:rsidRDefault="00057B77" w:rsidP="00057B77">
            <w:r w:rsidRPr="00057B77">
              <w:rPr>
                <w:b/>
                <w:bCs/>
              </w:rPr>
              <w:t>Who Regulates</w:t>
            </w:r>
          </w:p>
        </w:tc>
        <w:tc>
          <w:tcPr>
            <w:tcW w:w="0" w:type="auto"/>
            <w:hideMark/>
          </w:tcPr>
          <w:p w14:paraId="6499040F" w14:textId="77777777" w:rsidR="00057B77" w:rsidRPr="00057B77" w:rsidRDefault="00057B77" w:rsidP="00057B77">
            <w:r w:rsidRPr="00057B77">
              <w:t>Central government/State Council with international coordination</w:t>
            </w:r>
          </w:p>
        </w:tc>
        <w:tc>
          <w:tcPr>
            <w:tcW w:w="0" w:type="auto"/>
            <w:hideMark/>
          </w:tcPr>
          <w:p w14:paraId="5D3D9DEC" w14:textId="77777777" w:rsidR="00057B77" w:rsidRPr="00057B77" w:rsidRDefault="00057B77" w:rsidP="00057B77">
            <w:r w:rsidRPr="00057B77">
              <w:t>Federal agencies with reduced regulatory burden</w:t>
            </w:r>
          </w:p>
        </w:tc>
        <w:tc>
          <w:tcPr>
            <w:tcW w:w="0" w:type="auto"/>
            <w:hideMark/>
          </w:tcPr>
          <w:p w14:paraId="1FE044D9" w14:textId="77777777" w:rsidR="00057B77" w:rsidRPr="00057B77" w:rsidRDefault="00057B77" w:rsidP="00057B77">
            <w:r w:rsidRPr="00057B77">
              <w:t>Sectoral regulators with government oversight; private sector-led innovation</w:t>
            </w:r>
          </w:p>
        </w:tc>
        <w:tc>
          <w:tcPr>
            <w:tcW w:w="0" w:type="auto"/>
            <w:hideMark/>
          </w:tcPr>
          <w:p w14:paraId="79BDF1B3" w14:textId="77777777" w:rsidR="00057B77" w:rsidRPr="00057B77" w:rsidRDefault="00057B77" w:rsidP="00057B77">
            <w:r w:rsidRPr="00057B77">
              <w:t>EU institutions with member state implementation; strict compliance requirements</w:t>
            </w:r>
          </w:p>
        </w:tc>
      </w:tr>
      <w:tr w:rsidR="00057B77" w:rsidRPr="00057B77" w14:paraId="32C83637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0128322F" w14:textId="77777777" w:rsidR="00057B77" w:rsidRPr="00057B77" w:rsidRDefault="00057B77" w:rsidP="00057B77">
            <w:r w:rsidRPr="00057B77">
              <w:rPr>
                <w:b/>
                <w:bCs/>
              </w:rPr>
              <w:t>Key Strategic Focus</w:t>
            </w:r>
          </w:p>
        </w:tc>
        <w:tc>
          <w:tcPr>
            <w:tcW w:w="0" w:type="auto"/>
            <w:hideMark/>
          </w:tcPr>
          <w:p w14:paraId="64007608" w14:textId="77777777" w:rsidR="002D76EC" w:rsidRDefault="00057B77" w:rsidP="005A096D">
            <w:pPr>
              <w:spacing w:after="80"/>
            </w:pPr>
            <w:r w:rsidRPr="00057B77">
              <w:t>• Chip self-reliance</w:t>
            </w:r>
          </w:p>
          <w:p w14:paraId="3D2A79AE" w14:textId="77777777" w:rsidR="002D76EC" w:rsidRDefault="00057B77" w:rsidP="005A096D">
            <w:pPr>
              <w:spacing w:after="80"/>
            </w:pPr>
            <w:r w:rsidRPr="00057B77">
              <w:t>• State capital investment</w:t>
            </w:r>
          </w:p>
          <w:p w14:paraId="5B3DC72C" w14:textId="77777777" w:rsidR="002D76EC" w:rsidRDefault="00057B77" w:rsidP="005A096D">
            <w:pPr>
              <w:spacing w:after="80"/>
            </w:pPr>
            <w:r w:rsidRPr="00057B77">
              <w:t>• International rule-setting</w:t>
            </w:r>
          </w:p>
          <w:p w14:paraId="7E19DF7B" w14:textId="5396CCDB" w:rsidR="00057B77" w:rsidRPr="00057B77" w:rsidRDefault="00057B77" w:rsidP="005A096D">
            <w:pPr>
              <w:spacing w:after="80"/>
            </w:pPr>
            <w:r w:rsidRPr="00057B77">
              <w:t>• Technology stack control</w:t>
            </w:r>
          </w:p>
        </w:tc>
        <w:tc>
          <w:tcPr>
            <w:tcW w:w="0" w:type="auto"/>
            <w:hideMark/>
          </w:tcPr>
          <w:p w14:paraId="3C3C80E4" w14:textId="77777777" w:rsidR="002D76EC" w:rsidRDefault="00057B77" w:rsidP="005A096D">
            <w:pPr>
              <w:spacing w:after="80"/>
            </w:pPr>
            <w:r w:rsidRPr="00057B77">
              <w:t>• Infrastructure development</w:t>
            </w:r>
          </w:p>
          <w:p w14:paraId="6DF85706" w14:textId="77777777" w:rsidR="002D76EC" w:rsidRDefault="00057B77" w:rsidP="005A096D">
            <w:pPr>
              <w:spacing w:after="80"/>
            </w:pPr>
            <w:r w:rsidRPr="00057B77">
              <w:t>• Innovation acceleration</w:t>
            </w:r>
          </w:p>
          <w:p w14:paraId="1B0ADA19" w14:textId="77777777" w:rsidR="002D76EC" w:rsidRDefault="00057B77" w:rsidP="005A096D">
            <w:pPr>
              <w:spacing w:after="80"/>
            </w:pPr>
            <w:r w:rsidRPr="00057B77">
              <w:t>• International leadership</w:t>
            </w:r>
          </w:p>
          <w:p w14:paraId="419F6A8B" w14:textId="4A4D1C45" w:rsidR="00057B77" w:rsidRPr="00057B77" w:rsidRDefault="00057B77" w:rsidP="005A096D">
            <w:pPr>
              <w:spacing w:after="80"/>
            </w:pPr>
            <w:r w:rsidRPr="00057B77">
              <w:t>• Security/</w:t>
            </w:r>
            <w:r w:rsidR="002D76EC">
              <w:t>defence</w:t>
            </w:r>
            <w:r w:rsidRPr="00057B77">
              <w:t xml:space="preserve"> applications</w:t>
            </w:r>
          </w:p>
        </w:tc>
        <w:tc>
          <w:tcPr>
            <w:tcW w:w="0" w:type="auto"/>
            <w:hideMark/>
          </w:tcPr>
          <w:p w14:paraId="727449AE" w14:textId="77777777" w:rsidR="002D76EC" w:rsidRDefault="00057B77" w:rsidP="005A096D">
            <w:pPr>
              <w:spacing w:after="80"/>
            </w:pPr>
            <w:r w:rsidRPr="00057B77">
              <w:t>• Private business enablement</w:t>
            </w:r>
          </w:p>
          <w:p w14:paraId="0303762A" w14:textId="77777777" w:rsidR="002D76EC" w:rsidRDefault="00057B77" w:rsidP="005A096D">
            <w:pPr>
              <w:spacing w:after="80"/>
            </w:pPr>
            <w:r w:rsidRPr="00057B77">
              <w:t>• AI-enabled public services</w:t>
            </w:r>
          </w:p>
          <w:p w14:paraId="43AFA179" w14:textId="77777777" w:rsidR="002D76EC" w:rsidRDefault="00057B77" w:rsidP="005A096D">
            <w:pPr>
              <w:spacing w:after="80"/>
            </w:pPr>
            <w:r w:rsidRPr="00057B77">
              <w:t>• Startup ecosystem support</w:t>
            </w:r>
          </w:p>
          <w:p w14:paraId="1BC73B6D" w14:textId="5FFE8E8D" w:rsidR="00057B77" w:rsidRPr="00057B77" w:rsidRDefault="00057B77" w:rsidP="005A096D">
            <w:pPr>
              <w:spacing w:after="80"/>
            </w:pPr>
            <w:r w:rsidRPr="00057B77">
              <w:t>• Economic growth</w:t>
            </w:r>
          </w:p>
        </w:tc>
        <w:tc>
          <w:tcPr>
            <w:tcW w:w="0" w:type="auto"/>
            <w:hideMark/>
          </w:tcPr>
          <w:p w14:paraId="442EDE65" w14:textId="77777777" w:rsidR="002D76EC" w:rsidRDefault="00057B77" w:rsidP="005A096D">
            <w:pPr>
              <w:spacing w:after="80"/>
            </w:pPr>
            <w:r w:rsidRPr="00057B77">
              <w:t>• Fundamental rights protection</w:t>
            </w:r>
          </w:p>
          <w:p w14:paraId="65713B1F" w14:textId="77777777" w:rsidR="002D76EC" w:rsidRDefault="00057B77" w:rsidP="005A096D">
            <w:pPr>
              <w:spacing w:after="80"/>
            </w:pPr>
            <w:r w:rsidRPr="00057B77">
              <w:t>• Risk mitigation</w:t>
            </w:r>
          </w:p>
          <w:p w14:paraId="77457A98" w14:textId="77777777" w:rsidR="002D76EC" w:rsidRDefault="00057B77" w:rsidP="005A096D">
            <w:pPr>
              <w:spacing w:after="80"/>
            </w:pPr>
            <w:r w:rsidRPr="00057B77">
              <w:t>• Trustworthy AI</w:t>
            </w:r>
          </w:p>
          <w:p w14:paraId="453F91C6" w14:textId="4338DB65" w:rsidR="00057B77" w:rsidRPr="00057B77" w:rsidRDefault="00057B77" w:rsidP="005A096D">
            <w:pPr>
              <w:spacing w:after="80"/>
            </w:pPr>
            <w:r w:rsidRPr="00057B77">
              <w:t>• Global regulatory standards</w:t>
            </w:r>
          </w:p>
        </w:tc>
      </w:tr>
      <w:tr w:rsidR="00057B77" w:rsidRPr="00057B77" w14:paraId="44B39497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45D4BB4A" w14:textId="77777777" w:rsidR="00057B77" w:rsidRPr="00057B77" w:rsidRDefault="00057B77" w:rsidP="00057B77">
            <w:r w:rsidRPr="00057B77">
              <w:rPr>
                <w:b/>
                <w:bCs/>
              </w:rPr>
              <w:lastRenderedPageBreak/>
              <w:t>International Approach</w:t>
            </w:r>
          </w:p>
        </w:tc>
        <w:tc>
          <w:tcPr>
            <w:tcW w:w="0" w:type="auto"/>
            <w:hideMark/>
          </w:tcPr>
          <w:p w14:paraId="0D21E186" w14:textId="77777777" w:rsidR="00057B77" w:rsidRPr="00057B77" w:rsidRDefault="00057B77" w:rsidP="00057B77">
            <w:r w:rsidRPr="00057B77">
              <w:t>Global cooperation with China setting international standards and rules</w:t>
            </w:r>
          </w:p>
        </w:tc>
        <w:tc>
          <w:tcPr>
            <w:tcW w:w="0" w:type="auto"/>
            <w:hideMark/>
          </w:tcPr>
          <w:p w14:paraId="67D58AC6" w14:textId="77777777" w:rsidR="00057B77" w:rsidRPr="00057B77" w:rsidRDefault="00057B77" w:rsidP="00057B77">
            <w:r w:rsidRPr="00057B77">
              <w:t>America-first with allied cooperation; technological competition</w:t>
            </w:r>
          </w:p>
        </w:tc>
        <w:tc>
          <w:tcPr>
            <w:tcW w:w="0" w:type="auto"/>
            <w:hideMark/>
          </w:tcPr>
          <w:p w14:paraId="0639B782" w14:textId="77777777" w:rsidR="00057B77" w:rsidRPr="00057B77" w:rsidRDefault="00057B77" w:rsidP="00057B77">
            <w:r w:rsidRPr="00057B77">
              <w:t>Partnership-based; competing with EU regulatory model</w:t>
            </w:r>
          </w:p>
        </w:tc>
        <w:tc>
          <w:tcPr>
            <w:tcW w:w="0" w:type="auto"/>
            <w:hideMark/>
          </w:tcPr>
          <w:p w14:paraId="6F41A714" w14:textId="77777777" w:rsidR="00057B77" w:rsidRPr="00057B77" w:rsidRDefault="00057B77" w:rsidP="00057B77">
            <w:r w:rsidRPr="00057B77">
              <w:t>Multilateral cooperation; exporting regulatory standards globally</w:t>
            </w:r>
          </w:p>
        </w:tc>
      </w:tr>
      <w:tr w:rsidR="00057B77" w:rsidRPr="00057B77" w14:paraId="70F343C4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3858351B" w14:textId="77777777" w:rsidR="00057B77" w:rsidRPr="00057B77" w:rsidRDefault="00057B77" w:rsidP="00057B77">
            <w:r w:rsidRPr="00057B77">
              <w:rPr>
                <w:b/>
                <w:bCs/>
              </w:rPr>
              <w:t>Innovation vs. Control</w:t>
            </w:r>
          </w:p>
        </w:tc>
        <w:tc>
          <w:tcPr>
            <w:tcW w:w="0" w:type="auto"/>
            <w:hideMark/>
          </w:tcPr>
          <w:p w14:paraId="2AFA14E4" w14:textId="77777777" w:rsidR="00057B77" w:rsidRPr="00057B77" w:rsidRDefault="00057B77" w:rsidP="00057B77">
            <w:r w:rsidRPr="00057B77">
              <w:t>State-directed innovation with tight control over development and deployment</w:t>
            </w:r>
          </w:p>
        </w:tc>
        <w:tc>
          <w:tcPr>
            <w:tcW w:w="0" w:type="auto"/>
            <w:hideMark/>
          </w:tcPr>
          <w:p w14:paraId="57003EA0" w14:textId="77777777" w:rsidR="00057B77" w:rsidRPr="00057B77" w:rsidRDefault="00057B77" w:rsidP="00057B77">
            <w:r w:rsidRPr="00057B77">
              <w:t>Market-driven innovation with minimal government interference</w:t>
            </w:r>
          </w:p>
        </w:tc>
        <w:tc>
          <w:tcPr>
            <w:tcW w:w="0" w:type="auto"/>
            <w:hideMark/>
          </w:tcPr>
          <w:p w14:paraId="3F6F6B1F" w14:textId="77777777" w:rsidR="00057B77" w:rsidRPr="00057B77" w:rsidRDefault="00057B77" w:rsidP="00057B77">
            <w:r w:rsidRPr="00057B77">
              <w:t>Market-led innovation with supportive government framework</w:t>
            </w:r>
          </w:p>
        </w:tc>
        <w:tc>
          <w:tcPr>
            <w:tcW w:w="0" w:type="auto"/>
            <w:hideMark/>
          </w:tcPr>
          <w:p w14:paraId="306D6CCA" w14:textId="77777777" w:rsidR="00057B77" w:rsidRPr="00057B77" w:rsidRDefault="00057B77" w:rsidP="00057B77">
            <w:r w:rsidRPr="00057B77">
              <w:t>Innovation within strict ethical and safety guardrails</w:t>
            </w:r>
          </w:p>
        </w:tc>
      </w:tr>
      <w:tr w:rsidR="00057B77" w:rsidRPr="00057B77" w14:paraId="489707C8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3F7BB3DC" w14:textId="77777777" w:rsidR="00057B77" w:rsidRPr="00057B77" w:rsidRDefault="00057B77" w:rsidP="00057B77">
            <w:r w:rsidRPr="00057B77">
              <w:rPr>
                <w:b/>
                <w:bCs/>
              </w:rPr>
              <w:t>Timeline</w:t>
            </w:r>
          </w:p>
        </w:tc>
        <w:tc>
          <w:tcPr>
            <w:tcW w:w="0" w:type="auto"/>
            <w:hideMark/>
          </w:tcPr>
          <w:p w14:paraId="07AFC9EE" w14:textId="77777777" w:rsidR="00057B77" w:rsidRPr="00057B77" w:rsidRDefault="00057B77" w:rsidP="00057B77">
            <w:r w:rsidRPr="00057B77">
              <w:t>2030 global leadership target</w:t>
            </w:r>
          </w:p>
        </w:tc>
        <w:tc>
          <w:tcPr>
            <w:tcW w:w="0" w:type="auto"/>
            <w:hideMark/>
          </w:tcPr>
          <w:p w14:paraId="7DE25C1D" w14:textId="77777777" w:rsidR="00057B77" w:rsidRPr="00057B77" w:rsidRDefault="00057B77" w:rsidP="00057B77">
            <w:r w:rsidRPr="00057B77">
              <w:t>Immediate implementation (2025 onwards)</w:t>
            </w:r>
          </w:p>
        </w:tc>
        <w:tc>
          <w:tcPr>
            <w:tcW w:w="0" w:type="auto"/>
            <w:hideMark/>
          </w:tcPr>
          <w:p w14:paraId="6FF4CEA0" w14:textId="77777777" w:rsidR="00057B77" w:rsidRPr="00057B77" w:rsidRDefault="00057B77" w:rsidP="00057B77">
            <w:r w:rsidRPr="00057B77">
              <w:t>Immediate action plan implementation</w:t>
            </w:r>
          </w:p>
        </w:tc>
        <w:tc>
          <w:tcPr>
            <w:tcW w:w="0" w:type="auto"/>
            <w:hideMark/>
          </w:tcPr>
          <w:p w14:paraId="1DA7C757" w14:textId="77777777" w:rsidR="00057B77" w:rsidRPr="00057B77" w:rsidRDefault="00057B77" w:rsidP="00057B77">
            <w:r w:rsidRPr="00057B77">
              <w:t>Phased implementation of AI Act through 2025-2027</w:t>
            </w:r>
          </w:p>
        </w:tc>
      </w:tr>
      <w:tr w:rsidR="00057B77" w:rsidRPr="00057B77" w14:paraId="7BB9E1AD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65125FD1" w14:textId="77777777" w:rsidR="00057B77" w:rsidRPr="00057B77" w:rsidRDefault="00057B77" w:rsidP="00057B77">
            <w:r w:rsidRPr="00057B77">
              <w:rPr>
                <w:b/>
                <w:bCs/>
              </w:rPr>
              <w:t>Competitive Positioning</w:t>
            </w:r>
          </w:p>
        </w:tc>
        <w:tc>
          <w:tcPr>
            <w:tcW w:w="0" w:type="auto"/>
            <w:hideMark/>
          </w:tcPr>
          <w:p w14:paraId="0CF2BECE" w14:textId="77777777" w:rsidR="00057B77" w:rsidRPr="00057B77" w:rsidRDefault="00057B77" w:rsidP="00057B77">
            <w:r w:rsidRPr="00057B77">
              <w:t>Challenge US dominance; become rule-maker not rule-taker</w:t>
            </w:r>
          </w:p>
        </w:tc>
        <w:tc>
          <w:tcPr>
            <w:tcW w:w="0" w:type="auto"/>
            <w:hideMark/>
          </w:tcPr>
          <w:p w14:paraId="578E8B33" w14:textId="77777777" w:rsidR="00057B77" w:rsidRPr="00057B77" w:rsidRDefault="00057B77" w:rsidP="00057B77">
            <w:r w:rsidRPr="00057B77">
              <w:t>Maintain/regain technological supremacy over China</w:t>
            </w:r>
          </w:p>
        </w:tc>
        <w:tc>
          <w:tcPr>
            <w:tcW w:w="0" w:type="auto"/>
            <w:hideMark/>
          </w:tcPr>
          <w:p w14:paraId="127EFD5F" w14:textId="77777777" w:rsidR="00057B77" w:rsidRPr="00057B77" w:rsidRDefault="00057B77" w:rsidP="00057B77">
            <w:r w:rsidRPr="00057B77">
              <w:t>Compete with both US innovation model and EU regulatory approach</w:t>
            </w:r>
          </w:p>
        </w:tc>
        <w:tc>
          <w:tcPr>
            <w:tcW w:w="0" w:type="auto"/>
            <w:hideMark/>
          </w:tcPr>
          <w:p w14:paraId="2CCAD0D2" w14:textId="77777777" w:rsidR="00057B77" w:rsidRPr="00057B77" w:rsidRDefault="00057B77" w:rsidP="00057B77">
            <w:r w:rsidRPr="00057B77">
              <w:t>Set global standards through regulatory influence; "Brussels Effect"</w:t>
            </w:r>
          </w:p>
        </w:tc>
      </w:tr>
    </w:tbl>
    <w:p w14:paraId="25139E70" w14:textId="6B0C32BA" w:rsidR="00057B77" w:rsidRPr="00057B77" w:rsidRDefault="00057B77" w:rsidP="00057B77">
      <w:pPr>
        <w:rPr>
          <w:b/>
          <w:bCs/>
        </w:rPr>
      </w:pPr>
      <w:r w:rsidRPr="00057B77">
        <w:rPr>
          <w:b/>
          <w:bCs/>
        </w:rPr>
        <w:t>Key Tensions and Divergences</w:t>
      </w:r>
    </w:p>
    <w:p w14:paraId="7CB1FA70" w14:textId="77777777" w:rsidR="00057B77" w:rsidRPr="00057B77" w:rsidRDefault="00057B77" w:rsidP="00057B77">
      <w:r w:rsidRPr="00057B77">
        <w:rPr>
          <w:b/>
          <w:bCs/>
        </w:rPr>
        <w:t>Regulation Spectrum</w:t>
      </w:r>
      <w:r w:rsidRPr="00057B77">
        <w:t>: EU (Heavy regulation) → UK (Light-touch) → US (Minimal) → China (State control)</w:t>
      </w:r>
    </w:p>
    <w:p w14:paraId="52E18D07" w14:textId="19D1D850" w:rsidR="00057B77" w:rsidRPr="00057B77" w:rsidRDefault="00057B77" w:rsidP="00057B77">
      <w:r w:rsidRPr="00057B77">
        <w:rPr>
          <w:b/>
          <w:bCs/>
        </w:rPr>
        <w:t>Market Philosophy</w:t>
      </w:r>
      <w:r w:rsidRPr="00057B77">
        <w:t>: US &amp; UK favo</w:t>
      </w:r>
      <w:r>
        <w:t>u</w:t>
      </w:r>
      <w:r w:rsidRPr="00057B77">
        <w:t>r private sector leadership, while China emphasi</w:t>
      </w:r>
      <w:r>
        <w:t>s</w:t>
      </w:r>
      <w:r w:rsidRPr="00057B77">
        <w:t>es state direction and EU balances market innovation with regulatory oversight.</w:t>
      </w:r>
    </w:p>
    <w:p w14:paraId="31EC2694" w14:textId="7558FE1D" w:rsidR="00057B77" w:rsidRPr="002D76EC" w:rsidRDefault="00057B77" w:rsidP="00057B77">
      <w:r w:rsidRPr="00057B77">
        <w:rPr>
          <w:b/>
          <w:bCs/>
        </w:rPr>
        <w:t>Global Influence Strategy</w:t>
      </w:r>
      <w:r w:rsidRPr="00057B77">
        <w:t>: Each region seeks to export their model - China through economic partnerships, US through technological dominance, UK through innovation attractiveness, and EU through regulatory standards.</w:t>
      </w:r>
      <w:r w:rsidR="002D76EC">
        <w:t xml:space="preserve"> </w:t>
      </w:r>
      <w:r w:rsidR="002D76EC">
        <w:rPr>
          <w:b/>
          <w:bCs/>
        </w:rPr>
        <w:t>Caveat</w:t>
      </w:r>
      <w:r w:rsidR="002D76EC" w:rsidRPr="002D76EC">
        <w:t xml:space="preserve">: </w:t>
      </w:r>
      <w:r w:rsidR="002D76EC" w:rsidRPr="002D76EC">
        <w:rPr>
          <w:b/>
          <w:bCs/>
        </w:rPr>
        <w:t>Russia</w:t>
      </w:r>
      <w:r w:rsidR="002D76EC" w:rsidRPr="002D76EC">
        <w:t>’s AI policy includes that its intention is to disrupt.</w:t>
      </w:r>
      <w:r w:rsidR="002D76EC">
        <w:t xml:space="preserve">  </w:t>
      </w:r>
    </w:p>
    <w:p w14:paraId="5CA15B81" w14:textId="6FAA159E" w:rsidR="00057B77" w:rsidRDefault="00057B77">
      <w:r w:rsidRPr="00057B77">
        <w:rPr>
          <w:b/>
          <w:bCs/>
        </w:rPr>
        <w:t>The "AI Race" Dynamic</w:t>
      </w:r>
      <w:r w:rsidRPr="00057B77">
        <w:t>: While all four claim to want "leadership," they define winning very differently - China focuses on comprehensive state-led dominance, the US on technological supremacy, the UK on becoming an innovation hub, and the EU on setting trusted AI standards.</w:t>
      </w:r>
    </w:p>
    <w:sectPr w:rsidR="0005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77"/>
    <w:rsid w:val="00057B77"/>
    <w:rsid w:val="001B30BE"/>
    <w:rsid w:val="002D76EC"/>
    <w:rsid w:val="005A096D"/>
    <w:rsid w:val="008D1808"/>
    <w:rsid w:val="00A62D23"/>
    <w:rsid w:val="00AD08C5"/>
    <w:rsid w:val="00C0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E617"/>
  <w15:chartTrackingRefBased/>
  <w15:docId w15:val="{0C1F58EA-580F-4944-B4B4-F8A13530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Mison</dc:creator>
  <cp:keywords/>
  <dc:description/>
  <cp:lastModifiedBy>Angela Mison</cp:lastModifiedBy>
  <cp:revision>2</cp:revision>
  <dcterms:created xsi:type="dcterms:W3CDTF">2025-11-09T17:41:00Z</dcterms:created>
  <dcterms:modified xsi:type="dcterms:W3CDTF">2025-11-09T17:41:00Z</dcterms:modified>
</cp:coreProperties>
</file>