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BF9E" w14:textId="5F328D5A" w:rsidR="00D312A9" w:rsidRDefault="00D312A9" w:rsidP="00E15107">
      <w:pPr>
        <w:pStyle w:val="Title"/>
        <w:spacing w:after="0"/>
      </w:pPr>
      <w:r w:rsidRPr="003A6953">
        <w:t>Govern</w:t>
      </w:r>
      <w:r w:rsidR="00B403BE">
        <w:t xml:space="preserve">ance and </w:t>
      </w:r>
      <w:r w:rsidRPr="003A6953">
        <w:t>Learning Machines: AI Lifecycle as Strategic Leadership</w:t>
      </w:r>
    </w:p>
    <w:p w14:paraId="67DB67EB" w14:textId="57DA93B2" w:rsidR="00E15107" w:rsidRPr="00E15107" w:rsidRDefault="00E15107" w:rsidP="00E15107">
      <w:r>
        <w:t>Angela Mison</w:t>
      </w:r>
    </w:p>
    <w:p w14:paraId="29CAC821" w14:textId="51EFD313" w:rsidR="00D312A9" w:rsidRPr="0016102F" w:rsidRDefault="00D312A9" w:rsidP="00E15107">
      <w:pPr>
        <w:pStyle w:val="Heading1"/>
        <w:spacing w:before="0" w:after="0" w:line="240" w:lineRule="auto"/>
      </w:pPr>
      <w:r w:rsidRPr="003A6953">
        <w:t>Abstract</w:t>
      </w:r>
    </w:p>
    <w:p w14:paraId="13C19231" w14:textId="6BE05DC2" w:rsidR="00D312A9" w:rsidRPr="003A6953" w:rsidRDefault="00D312A9" w:rsidP="00E15107">
      <w:pPr>
        <w:spacing w:after="0" w:line="240" w:lineRule="auto"/>
        <w:jc w:val="both"/>
        <w:rPr>
          <w:rFonts w:cstheme="minorHAnsi"/>
          <w:sz w:val="22"/>
          <w:szCs w:val="22"/>
        </w:rPr>
      </w:pPr>
      <w:r w:rsidRPr="003A6953">
        <w:rPr>
          <w:rFonts w:cstheme="minorHAnsi"/>
          <w:sz w:val="22"/>
          <w:szCs w:val="22"/>
        </w:rPr>
        <w:t>AI systems are no longer discrete technologies</w:t>
      </w:r>
      <w:r w:rsidR="0016102F">
        <w:rPr>
          <w:rFonts w:cstheme="minorHAnsi"/>
          <w:sz w:val="22"/>
          <w:szCs w:val="22"/>
        </w:rPr>
        <w:t>.  Th</w:t>
      </w:r>
      <w:r w:rsidRPr="003A6953">
        <w:rPr>
          <w:rFonts w:cstheme="minorHAnsi"/>
          <w:sz w:val="22"/>
          <w:szCs w:val="22"/>
        </w:rPr>
        <w:t xml:space="preserve">ey are adaptive agents woven into organisational strategy. </w:t>
      </w:r>
      <w:r w:rsidR="0016102F">
        <w:rPr>
          <w:rFonts w:cstheme="minorHAnsi"/>
          <w:sz w:val="22"/>
          <w:szCs w:val="22"/>
        </w:rPr>
        <w:t>C</w:t>
      </w:r>
      <w:r w:rsidRPr="003A6953">
        <w:rPr>
          <w:rFonts w:cstheme="minorHAnsi"/>
          <w:sz w:val="22"/>
          <w:szCs w:val="22"/>
        </w:rPr>
        <w:t>onventional approaches to governance fall short of addressing the behavioural, ethical, and operational risks these systems pose</w:t>
      </w:r>
      <w:r w:rsidR="0016102F">
        <w:rPr>
          <w:rFonts w:cstheme="minorHAnsi"/>
          <w:sz w:val="22"/>
          <w:szCs w:val="22"/>
        </w:rPr>
        <w:t>, partially because leadership views them as static systems, similar to those already in place.</w:t>
      </w:r>
    </w:p>
    <w:p w14:paraId="57425A21" w14:textId="77777777" w:rsidR="00C11417" w:rsidRDefault="00C11417" w:rsidP="00E15107">
      <w:pPr>
        <w:spacing w:after="0" w:line="240" w:lineRule="auto"/>
        <w:jc w:val="both"/>
        <w:rPr>
          <w:rFonts w:cstheme="minorHAnsi"/>
          <w:sz w:val="22"/>
          <w:szCs w:val="22"/>
        </w:rPr>
      </w:pPr>
    </w:p>
    <w:p w14:paraId="636C618B" w14:textId="1369A742" w:rsidR="00D312A9" w:rsidRDefault="00D312A9" w:rsidP="00E15107">
      <w:pPr>
        <w:spacing w:after="0" w:line="240" w:lineRule="auto"/>
        <w:jc w:val="both"/>
        <w:rPr>
          <w:rFonts w:cstheme="minorHAnsi"/>
          <w:sz w:val="22"/>
          <w:szCs w:val="22"/>
        </w:rPr>
      </w:pPr>
      <w:r w:rsidRPr="003A6953">
        <w:rPr>
          <w:rFonts w:cstheme="minorHAnsi"/>
          <w:sz w:val="22"/>
          <w:szCs w:val="22"/>
        </w:rPr>
        <w:t xml:space="preserve">This paper argues that AI governance must be framed as a full lifecycle responsibility, grounded in strategic commissioning, behavioural monitoring, and responsible decommissioning. Each stage requires foresight, traceability, and alignment not only with organisational goals but with societal expectations. </w:t>
      </w:r>
      <w:r w:rsidR="0016102F">
        <w:rPr>
          <w:rFonts w:cstheme="minorHAnsi"/>
          <w:sz w:val="22"/>
          <w:szCs w:val="22"/>
        </w:rPr>
        <w:t>AI governance requires</w:t>
      </w:r>
      <w:r w:rsidRPr="003A6953">
        <w:rPr>
          <w:rFonts w:cstheme="minorHAnsi"/>
          <w:sz w:val="22"/>
          <w:szCs w:val="22"/>
        </w:rPr>
        <w:t xml:space="preserve"> a systems thinking lens, </w:t>
      </w:r>
      <w:r w:rsidR="0016102F">
        <w:rPr>
          <w:rFonts w:cstheme="minorHAnsi"/>
          <w:sz w:val="22"/>
          <w:szCs w:val="22"/>
        </w:rPr>
        <w:t>and the provision of</w:t>
      </w:r>
      <w:r w:rsidRPr="003A6953">
        <w:rPr>
          <w:rFonts w:cstheme="minorHAnsi"/>
          <w:sz w:val="22"/>
          <w:szCs w:val="22"/>
        </w:rPr>
        <w:t xml:space="preserve"> a practical framework that enables leadership to transition from reactive oversight to proactive stewardship (Whittlestone et al., 2019).</w:t>
      </w:r>
    </w:p>
    <w:p w14:paraId="73C62440" w14:textId="77777777" w:rsidR="00C11417" w:rsidRPr="003A6953" w:rsidRDefault="00C11417" w:rsidP="00E15107">
      <w:pPr>
        <w:spacing w:after="0" w:line="240" w:lineRule="auto"/>
        <w:jc w:val="both"/>
        <w:rPr>
          <w:rFonts w:cstheme="minorHAnsi"/>
          <w:sz w:val="22"/>
          <w:szCs w:val="22"/>
        </w:rPr>
      </w:pPr>
    </w:p>
    <w:p w14:paraId="4819AEFA" w14:textId="66B2F39D" w:rsidR="00D312A9" w:rsidRPr="0016102F" w:rsidRDefault="00D312A9" w:rsidP="00E15107">
      <w:pPr>
        <w:pStyle w:val="Heading1"/>
        <w:spacing w:before="0" w:after="0" w:line="240" w:lineRule="auto"/>
        <w:rPr>
          <w:rStyle w:val="Heading1Char"/>
        </w:rPr>
      </w:pPr>
      <w:r w:rsidRPr="0016102F">
        <w:rPr>
          <w:rStyle w:val="Heading1Char"/>
        </w:rPr>
        <w:t>Introduction</w:t>
      </w:r>
      <w:r w:rsidR="0016102F">
        <w:rPr>
          <w:rStyle w:val="Heading1Char"/>
        </w:rPr>
        <w:t>:</w:t>
      </w:r>
      <w:r w:rsidRPr="0016102F">
        <w:rPr>
          <w:rStyle w:val="Heading1Char"/>
        </w:rPr>
        <w:t xml:space="preserve"> Leadership-as-Custodians </w:t>
      </w:r>
    </w:p>
    <w:p w14:paraId="7A38B429" w14:textId="3F162135" w:rsidR="00E87D5E" w:rsidRPr="003A6953" w:rsidRDefault="00E87D5E" w:rsidP="00E15107">
      <w:pPr>
        <w:spacing w:after="0" w:line="240" w:lineRule="auto"/>
        <w:jc w:val="both"/>
        <w:rPr>
          <w:rFonts w:cstheme="minorHAnsi"/>
          <w:sz w:val="22"/>
          <w:szCs w:val="22"/>
        </w:rPr>
      </w:pPr>
      <w:r w:rsidRPr="00E87D5E">
        <w:rPr>
          <w:rFonts w:cstheme="minorHAnsi"/>
          <w:sz w:val="22"/>
          <w:szCs w:val="22"/>
        </w:rPr>
        <w:t xml:space="preserve">Responsible organisations do not wait for </w:t>
      </w:r>
      <w:r>
        <w:rPr>
          <w:rFonts w:cstheme="minorHAnsi"/>
          <w:sz w:val="22"/>
          <w:szCs w:val="22"/>
        </w:rPr>
        <w:t xml:space="preserve">systems’ </w:t>
      </w:r>
      <w:r w:rsidRPr="00E87D5E">
        <w:rPr>
          <w:rFonts w:cstheme="minorHAnsi"/>
          <w:sz w:val="22"/>
          <w:szCs w:val="22"/>
        </w:rPr>
        <w:t>explainability to be demanded, they build for it from the start.</w:t>
      </w:r>
      <w:r>
        <w:rPr>
          <w:rFonts w:cstheme="minorHAnsi"/>
          <w:sz w:val="22"/>
          <w:szCs w:val="22"/>
        </w:rPr>
        <w:t xml:space="preserve">  This is not a case for </w:t>
      </w:r>
      <w:r w:rsidRPr="003A6953">
        <w:rPr>
          <w:rFonts w:cstheme="minorHAnsi"/>
          <w:sz w:val="22"/>
          <w:szCs w:val="22"/>
        </w:rPr>
        <w:t xml:space="preserve">fearing the future. It is a </w:t>
      </w:r>
      <w:r>
        <w:rPr>
          <w:rFonts w:cstheme="minorHAnsi"/>
          <w:sz w:val="22"/>
          <w:szCs w:val="22"/>
        </w:rPr>
        <w:t xml:space="preserve">clarion </w:t>
      </w:r>
      <w:r w:rsidRPr="003A6953">
        <w:rPr>
          <w:rFonts w:cstheme="minorHAnsi"/>
          <w:sz w:val="22"/>
          <w:szCs w:val="22"/>
        </w:rPr>
        <w:t xml:space="preserve">call to shape it. </w:t>
      </w:r>
      <w:r>
        <w:rPr>
          <w:rFonts w:cstheme="minorHAnsi"/>
          <w:sz w:val="22"/>
          <w:szCs w:val="22"/>
        </w:rPr>
        <w:t xml:space="preserve"> </w:t>
      </w:r>
    </w:p>
    <w:p w14:paraId="3B611367" w14:textId="77777777" w:rsidR="00C11417" w:rsidRDefault="00C11417" w:rsidP="00E15107">
      <w:pPr>
        <w:spacing w:after="0" w:line="240" w:lineRule="auto"/>
        <w:jc w:val="both"/>
        <w:rPr>
          <w:rFonts w:cstheme="minorHAnsi"/>
          <w:sz w:val="22"/>
          <w:szCs w:val="22"/>
        </w:rPr>
      </w:pPr>
    </w:p>
    <w:p w14:paraId="1A731B1A" w14:textId="278884F3" w:rsidR="00D312A9" w:rsidRPr="003A6953" w:rsidRDefault="00D312A9" w:rsidP="00E15107">
      <w:pPr>
        <w:spacing w:after="0" w:line="240" w:lineRule="auto"/>
        <w:jc w:val="both"/>
        <w:rPr>
          <w:rFonts w:cstheme="minorHAnsi"/>
          <w:sz w:val="22"/>
          <w:szCs w:val="22"/>
        </w:rPr>
      </w:pPr>
      <w:r w:rsidRPr="003A6953">
        <w:rPr>
          <w:rFonts w:cstheme="minorHAnsi"/>
          <w:sz w:val="22"/>
          <w:szCs w:val="22"/>
        </w:rPr>
        <w:t>AI has been cast as the great accelerator of modern enterprise</w:t>
      </w:r>
      <w:r w:rsidR="00CF6D6D" w:rsidRPr="003A6953">
        <w:rPr>
          <w:rFonts w:cstheme="minorHAnsi"/>
          <w:sz w:val="22"/>
          <w:szCs w:val="22"/>
        </w:rPr>
        <w:t xml:space="preserve">, </w:t>
      </w:r>
      <w:r w:rsidRPr="003A6953">
        <w:rPr>
          <w:rFonts w:cstheme="minorHAnsi"/>
          <w:sz w:val="22"/>
          <w:szCs w:val="22"/>
        </w:rPr>
        <w:t>unlocking productivity, slashing costs, and opening new markets at unprecedented speed. But while many organisations race to adopt, few stop to ask a deceptively simple question</w:t>
      </w:r>
      <w:r w:rsidR="0016102F">
        <w:rPr>
          <w:rFonts w:cstheme="minorHAnsi"/>
          <w:sz w:val="22"/>
          <w:szCs w:val="22"/>
        </w:rPr>
        <w:t>, ‘</w:t>
      </w:r>
      <w:r w:rsidRPr="0016102F">
        <w:rPr>
          <w:rFonts w:cstheme="minorHAnsi"/>
          <w:sz w:val="22"/>
          <w:szCs w:val="22"/>
        </w:rPr>
        <w:t>What, exactly, are we unleashing?</w:t>
      </w:r>
      <w:r w:rsidR="0016102F">
        <w:rPr>
          <w:rFonts w:cstheme="minorHAnsi"/>
          <w:sz w:val="22"/>
          <w:szCs w:val="22"/>
        </w:rPr>
        <w:t>’.</w:t>
      </w:r>
    </w:p>
    <w:p w14:paraId="1D331402" w14:textId="77777777" w:rsidR="00C11417" w:rsidRDefault="00C11417" w:rsidP="00E15107">
      <w:pPr>
        <w:spacing w:after="0" w:line="240" w:lineRule="auto"/>
        <w:jc w:val="both"/>
        <w:rPr>
          <w:rFonts w:cstheme="minorHAnsi"/>
          <w:sz w:val="22"/>
          <w:szCs w:val="22"/>
        </w:rPr>
      </w:pPr>
    </w:p>
    <w:p w14:paraId="4CA3488F" w14:textId="163227F1"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AI systems are not static tools. They are </w:t>
      </w:r>
      <w:r w:rsidR="0016102F">
        <w:rPr>
          <w:rFonts w:cstheme="minorHAnsi"/>
          <w:sz w:val="22"/>
          <w:szCs w:val="22"/>
        </w:rPr>
        <w:t xml:space="preserve">evolutionary and sometimes emergent </w:t>
      </w:r>
      <w:r w:rsidRPr="003A6953">
        <w:rPr>
          <w:rFonts w:cstheme="minorHAnsi"/>
          <w:sz w:val="22"/>
          <w:szCs w:val="22"/>
        </w:rPr>
        <w:t>systems</w:t>
      </w:r>
      <w:r w:rsidR="00CF6D6D" w:rsidRPr="003A6953">
        <w:rPr>
          <w:rFonts w:cstheme="minorHAnsi"/>
          <w:sz w:val="22"/>
          <w:szCs w:val="22"/>
        </w:rPr>
        <w:t xml:space="preserve">, </w:t>
      </w:r>
      <w:r w:rsidRPr="003A6953">
        <w:rPr>
          <w:rFonts w:cstheme="minorHAnsi"/>
          <w:sz w:val="22"/>
          <w:szCs w:val="22"/>
        </w:rPr>
        <w:t>learning, adapting</w:t>
      </w:r>
      <w:r w:rsidR="0016102F">
        <w:rPr>
          <w:rFonts w:cstheme="minorHAnsi"/>
          <w:sz w:val="22"/>
          <w:szCs w:val="22"/>
        </w:rPr>
        <w:t>.  They evolve</w:t>
      </w:r>
      <w:r w:rsidRPr="003A6953">
        <w:rPr>
          <w:rFonts w:cstheme="minorHAnsi"/>
          <w:sz w:val="22"/>
          <w:szCs w:val="22"/>
        </w:rPr>
        <w:t xml:space="preserve"> in ways their commissioners </w:t>
      </w:r>
      <w:r w:rsidR="0016102F">
        <w:rPr>
          <w:rFonts w:cstheme="minorHAnsi"/>
          <w:sz w:val="22"/>
          <w:szCs w:val="22"/>
        </w:rPr>
        <w:t xml:space="preserve">and creators </w:t>
      </w:r>
      <w:r w:rsidRPr="003A6953">
        <w:rPr>
          <w:rFonts w:cstheme="minorHAnsi"/>
          <w:sz w:val="22"/>
          <w:szCs w:val="22"/>
        </w:rPr>
        <w:t xml:space="preserve">never predicted (Brundage et al., 2020). They absorb the assumptions, blind spots, and ethical shortcuts of those who build and deploy them. </w:t>
      </w:r>
      <w:r w:rsidR="0016102F">
        <w:rPr>
          <w:rFonts w:cstheme="minorHAnsi"/>
          <w:sz w:val="22"/>
          <w:szCs w:val="22"/>
        </w:rPr>
        <w:t>W</w:t>
      </w:r>
      <w:r w:rsidRPr="003A6953">
        <w:rPr>
          <w:rFonts w:cstheme="minorHAnsi"/>
          <w:sz w:val="22"/>
          <w:szCs w:val="22"/>
        </w:rPr>
        <w:t>hen no one owns their behaviour, what begins as digital transformation can evolve into strategic entropy</w:t>
      </w:r>
      <w:r w:rsidR="00CF6D6D" w:rsidRPr="003A6953">
        <w:rPr>
          <w:rFonts w:cstheme="minorHAnsi"/>
          <w:sz w:val="22"/>
          <w:szCs w:val="22"/>
        </w:rPr>
        <w:t xml:space="preserve">, </w:t>
      </w:r>
      <w:r w:rsidRPr="003A6953">
        <w:rPr>
          <w:rFonts w:cstheme="minorHAnsi"/>
          <w:sz w:val="22"/>
          <w:szCs w:val="22"/>
        </w:rPr>
        <w:t>or worse.</w:t>
      </w:r>
    </w:p>
    <w:p w14:paraId="6B2AF661" w14:textId="77777777" w:rsidR="00C11417" w:rsidRDefault="00C11417" w:rsidP="00E15107">
      <w:pPr>
        <w:spacing w:after="0" w:line="240" w:lineRule="auto"/>
        <w:jc w:val="both"/>
        <w:rPr>
          <w:rFonts w:cstheme="minorHAnsi"/>
          <w:sz w:val="22"/>
          <w:szCs w:val="22"/>
        </w:rPr>
      </w:pPr>
    </w:p>
    <w:p w14:paraId="7E75DF30" w14:textId="4B9340D5"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This is not to echo the doom mongers. The </w:t>
      </w:r>
      <w:r w:rsidRPr="00E87D5E">
        <w:rPr>
          <w:rFonts w:cstheme="minorHAnsi"/>
          <w:sz w:val="22"/>
          <w:szCs w:val="22"/>
        </w:rPr>
        <w:t>end of humanity</w:t>
      </w:r>
      <w:r w:rsidRPr="003A6953">
        <w:rPr>
          <w:rFonts w:cstheme="minorHAnsi"/>
          <w:sz w:val="22"/>
          <w:szCs w:val="22"/>
        </w:rPr>
        <w:t xml:space="preserve"> predictions and headlines have already done the rounds. </w:t>
      </w:r>
      <w:r w:rsidR="00E87D5E">
        <w:rPr>
          <w:rFonts w:cstheme="minorHAnsi"/>
          <w:sz w:val="22"/>
          <w:szCs w:val="22"/>
        </w:rPr>
        <w:t xml:space="preserve">This </w:t>
      </w:r>
      <w:r w:rsidRPr="003A6953">
        <w:rPr>
          <w:rFonts w:cstheme="minorHAnsi"/>
          <w:sz w:val="22"/>
          <w:szCs w:val="22"/>
        </w:rPr>
        <w:t>is a pragmatic proposition</w:t>
      </w:r>
      <w:r w:rsidR="00E87D5E">
        <w:rPr>
          <w:rFonts w:cstheme="minorHAnsi"/>
          <w:sz w:val="22"/>
          <w:szCs w:val="22"/>
        </w:rPr>
        <w:t>.  T</w:t>
      </w:r>
      <w:r w:rsidRPr="003A6953">
        <w:rPr>
          <w:rFonts w:cstheme="minorHAnsi"/>
          <w:sz w:val="22"/>
          <w:szCs w:val="22"/>
        </w:rPr>
        <w:t xml:space="preserve">here is a way through. </w:t>
      </w:r>
      <w:r w:rsidR="00E87D5E">
        <w:rPr>
          <w:rFonts w:cstheme="minorHAnsi"/>
          <w:sz w:val="22"/>
          <w:szCs w:val="22"/>
        </w:rPr>
        <w:t>That way</w:t>
      </w:r>
      <w:r w:rsidRPr="003A6953">
        <w:rPr>
          <w:rFonts w:cstheme="minorHAnsi"/>
          <w:sz w:val="22"/>
          <w:szCs w:val="22"/>
        </w:rPr>
        <w:t xml:space="preserve"> requires that executives stop treating AI acquisition as procurement and start recognising it as commissioning</w:t>
      </w:r>
      <w:r w:rsidR="00CF6D6D" w:rsidRPr="003A6953">
        <w:rPr>
          <w:rFonts w:cstheme="minorHAnsi"/>
          <w:sz w:val="22"/>
          <w:szCs w:val="22"/>
        </w:rPr>
        <w:t xml:space="preserve">, </w:t>
      </w:r>
      <w:r w:rsidRPr="003A6953">
        <w:rPr>
          <w:rFonts w:cstheme="minorHAnsi"/>
          <w:sz w:val="22"/>
          <w:szCs w:val="22"/>
        </w:rPr>
        <w:t>an act of leadership that defines purpose, constraints, and accountability from day one (Ada Lovelace Institute, 2023).</w:t>
      </w:r>
    </w:p>
    <w:p w14:paraId="6FC8177D" w14:textId="77777777" w:rsidR="00C11417" w:rsidRDefault="00C11417" w:rsidP="00E15107">
      <w:pPr>
        <w:spacing w:after="0" w:line="240" w:lineRule="auto"/>
        <w:jc w:val="both"/>
        <w:rPr>
          <w:rFonts w:cstheme="minorHAnsi"/>
          <w:sz w:val="22"/>
          <w:szCs w:val="22"/>
        </w:rPr>
      </w:pPr>
    </w:p>
    <w:p w14:paraId="21BC8BA8" w14:textId="6A3AE09F" w:rsidR="00D312A9" w:rsidRPr="003A6953" w:rsidRDefault="00D312A9" w:rsidP="00E15107">
      <w:pPr>
        <w:spacing w:after="0" w:line="240" w:lineRule="auto"/>
        <w:jc w:val="both"/>
        <w:rPr>
          <w:rFonts w:cstheme="minorHAnsi"/>
          <w:sz w:val="22"/>
          <w:szCs w:val="22"/>
        </w:rPr>
      </w:pPr>
      <w:r w:rsidRPr="003A6953">
        <w:rPr>
          <w:rFonts w:cstheme="minorHAnsi"/>
          <w:sz w:val="22"/>
          <w:szCs w:val="22"/>
        </w:rPr>
        <w:t>Governance alone is not enough. Governance often implies that someone else will ensure things do</w:t>
      </w:r>
      <w:r w:rsidR="00CF6D6D" w:rsidRPr="003A6953">
        <w:rPr>
          <w:rFonts w:cstheme="minorHAnsi"/>
          <w:sz w:val="22"/>
          <w:szCs w:val="22"/>
        </w:rPr>
        <w:t xml:space="preserve"> </w:t>
      </w:r>
      <w:r w:rsidRPr="003A6953">
        <w:rPr>
          <w:rFonts w:cstheme="minorHAnsi"/>
          <w:sz w:val="22"/>
          <w:szCs w:val="22"/>
        </w:rPr>
        <w:t>n</w:t>
      </w:r>
      <w:r w:rsidR="00CF6D6D" w:rsidRPr="003A6953">
        <w:rPr>
          <w:rFonts w:cstheme="minorHAnsi"/>
          <w:sz w:val="22"/>
          <w:szCs w:val="22"/>
        </w:rPr>
        <w:t>o</w:t>
      </w:r>
      <w:r w:rsidRPr="003A6953">
        <w:rPr>
          <w:rFonts w:cstheme="minorHAnsi"/>
          <w:sz w:val="22"/>
          <w:szCs w:val="22"/>
        </w:rPr>
        <w:t>t go wrong</w:t>
      </w:r>
      <w:r w:rsidR="0016102F">
        <w:rPr>
          <w:rFonts w:cstheme="minorHAnsi"/>
          <w:sz w:val="22"/>
          <w:szCs w:val="22"/>
        </w:rPr>
        <w:t xml:space="preserve"> and that if they do, there are processes for rectification</w:t>
      </w:r>
      <w:r w:rsidRPr="003A6953">
        <w:rPr>
          <w:rFonts w:cstheme="minorHAnsi"/>
          <w:sz w:val="22"/>
          <w:szCs w:val="22"/>
        </w:rPr>
        <w:t xml:space="preserve">. </w:t>
      </w:r>
      <w:r w:rsidR="0016102F">
        <w:rPr>
          <w:rFonts w:cstheme="minorHAnsi"/>
          <w:sz w:val="22"/>
          <w:szCs w:val="22"/>
        </w:rPr>
        <w:t>W</w:t>
      </w:r>
      <w:r w:rsidRPr="003A6953">
        <w:rPr>
          <w:rFonts w:cstheme="minorHAnsi"/>
          <w:sz w:val="22"/>
          <w:szCs w:val="22"/>
        </w:rPr>
        <w:t>ith adaptive AI, there may be no second chance</w:t>
      </w:r>
      <w:r w:rsidR="0016102F">
        <w:rPr>
          <w:rFonts w:cstheme="minorHAnsi"/>
          <w:sz w:val="22"/>
          <w:szCs w:val="22"/>
        </w:rPr>
        <w:t>.  U</w:t>
      </w:r>
      <w:r w:rsidRPr="003A6953">
        <w:rPr>
          <w:rFonts w:cstheme="minorHAnsi"/>
          <w:sz w:val="22"/>
          <w:szCs w:val="22"/>
        </w:rPr>
        <w:t>n</w:t>
      </w:r>
      <w:r w:rsidR="0016102F">
        <w:rPr>
          <w:rFonts w:cstheme="minorHAnsi"/>
          <w:sz w:val="22"/>
          <w:szCs w:val="22"/>
        </w:rPr>
        <w:t>noticed and/or un</w:t>
      </w:r>
      <w:r w:rsidRPr="003A6953">
        <w:rPr>
          <w:rFonts w:cstheme="minorHAnsi"/>
          <w:sz w:val="22"/>
          <w:szCs w:val="22"/>
        </w:rPr>
        <w:t xml:space="preserve">monitored evolution can embed unacceptable behaviour without ever triggering a policy breach (Raji and </w:t>
      </w:r>
      <w:proofErr w:type="spellStart"/>
      <w:r w:rsidRPr="003A6953">
        <w:rPr>
          <w:rFonts w:cstheme="minorHAnsi"/>
          <w:sz w:val="22"/>
          <w:szCs w:val="22"/>
        </w:rPr>
        <w:t>Buolamwini</w:t>
      </w:r>
      <w:proofErr w:type="spellEnd"/>
      <w:r w:rsidRPr="003A6953">
        <w:rPr>
          <w:rFonts w:cstheme="minorHAnsi"/>
          <w:sz w:val="22"/>
          <w:szCs w:val="22"/>
        </w:rPr>
        <w:t>, 2019).</w:t>
      </w:r>
    </w:p>
    <w:p w14:paraId="50268681" w14:textId="77777777" w:rsidR="00C11417" w:rsidRDefault="00C11417" w:rsidP="00E15107">
      <w:pPr>
        <w:spacing w:after="0" w:line="240" w:lineRule="auto"/>
        <w:jc w:val="both"/>
        <w:rPr>
          <w:rFonts w:cstheme="minorHAnsi"/>
          <w:sz w:val="22"/>
          <w:szCs w:val="22"/>
        </w:rPr>
      </w:pPr>
    </w:p>
    <w:p w14:paraId="7C63290A" w14:textId="6A3A0D8B" w:rsidR="00D312A9" w:rsidRPr="003A6953" w:rsidRDefault="00D312A9" w:rsidP="00E15107">
      <w:pPr>
        <w:spacing w:after="0" w:line="240" w:lineRule="auto"/>
        <w:jc w:val="both"/>
        <w:rPr>
          <w:rFonts w:cstheme="minorHAnsi"/>
          <w:sz w:val="22"/>
          <w:szCs w:val="22"/>
        </w:rPr>
      </w:pPr>
      <w:r w:rsidRPr="003A6953">
        <w:rPr>
          <w:rFonts w:cstheme="minorHAnsi"/>
          <w:sz w:val="22"/>
          <w:szCs w:val="22"/>
        </w:rPr>
        <w:t>What</w:t>
      </w:r>
      <w:r w:rsidR="00F25C6D" w:rsidRPr="003A6953">
        <w:rPr>
          <w:rFonts w:cstheme="minorHAnsi"/>
          <w:sz w:val="22"/>
          <w:szCs w:val="22"/>
        </w:rPr>
        <w:t xml:space="preserve"> is</w:t>
      </w:r>
      <w:r w:rsidRPr="003A6953">
        <w:rPr>
          <w:rFonts w:cstheme="minorHAnsi"/>
          <w:sz w:val="22"/>
          <w:szCs w:val="22"/>
        </w:rPr>
        <w:t xml:space="preserve"> </w:t>
      </w:r>
      <w:r w:rsidR="00E87D5E">
        <w:rPr>
          <w:rFonts w:cstheme="minorHAnsi"/>
          <w:sz w:val="22"/>
          <w:szCs w:val="22"/>
        </w:rPr>
        <w:t>required</w:t>
      </w:r>
      <w:r w:rsidRPr="003A6953">
        <w:rPr>
          <w:rFonts w:cstheme="minorHAnsi"/>
          <w:sz w:val="22"/>
          <w:szCs w:val="22"/>
        </w:rPr>
        <w:t xml:space="preserve"> is </w:t>
      </w:r>
      <w:r w:rsidR="00E87D5E">
        <w:rPr>
          <w:rFonts w:cstheme="minorHAnsi"/>
          <w:sz w:val="22"/>
          <w:szCs w:val="22"/>
        </w:rPr>
        <w:t xml:space="preserve">ensuring </w:t>
      </w:r>
      <w:r w:rsidRPr="003A6953">
        <w:rPr>
          <w:rFonts w:cstheme="minorHAnsi"/>
          <w:sz w:val="22"/>
          <w:szCs w:val="22"/>
        </w:rPr>
        <w:t>lifecycle alignment</w:t>
      </w:r>
      <w:r w:rsidR="00E87D5E">
        <w:rPr>
          <w:rFonts w:cstheme="minorHAnsi"/>
          <w:sz w:val="22"/>
          <w:szCs w:val="22"/>
        </w:rPr>
        <w:t xml:space="preserve">.  This comes from </w:t>
      </w:r>
      <w:r w:rsidRPr="003A6953">
        <w:rPr>
          <w:rFonts w:cstheme="minorHAnsi"/>
          <w:sz w:val="22"/>
          <w:szCs w:val="22"/>
        </w:rPr>
        <w:t xml:space="preserve">commissioning with clarity, monitoring with intention, </w:t>
      </w:r>
      <w:r w:rsidR="00E87D5E">
        <w:rPr>
          <w:rFonts w:cstheme="minorHAnsi"/>
          <w:sz w:val="22"/>
          <w:szCs w:val="22"/>
        </w:rPr>
        <w:t xml:space="preserve">and </w:t>
      </w:r>
      <w:r w:rsidRPr="003A6953">
        <w:rPr>
          <w:rFonts w:cstheme="minorHAnsi"/>
          <w:sz w:val="22"/>
          <w:szCs w:val="22"/>
        </w:rPr>
        <w:t xml:space="preserve">decommissioning with responsibility. </w:t>
      </w:r>
      <w:r w:rsidR="00E87D5E">
        <w:rPr>
          <w:rFonts w:cstheme="minorHAnsi"/>
          <w:sz w:val="22"/>
          <w:szCs w:val="22"/>
        </w:rPr>
        <w:t xml:space="preserve">It is not about </w:t>
      </w:r>
      <w:r w:rsidRPr="003A6953">
        <w:rPr>
          <w:rFonts w:cstheme="minorHAnsi"/>
          <w:sz w:val="22"/>
          <w:szCs w:val="22"/>
        </w:rPr>
        <w:t>bureaucracy</w:t>
      </w:r>
      <w:r w:rsidR="00E87D5E">
        <w:rPr>
          <w:rFonts w:cstheme="minorHAnsi"/>
          <w:sz w:val="22"/>
          <w:szCs w:val="22"/>
        </w:rPr>
        <w:t>. I</w:t>
      </w:r>
      <w:r w:rsidR="00F25C6D" w:rsidRPr="003A6953">
        <w:rPr>
          <w:rFonts w:cstheme="minorHAnsi"/>
          <w:sz w:val="22"/>
          <w:szCs w:val="22"/>
        </w:rPr>
        <w:t xml:space="preserve">t is </w:t>
      </w:r>
      <w:r w:rsidRPr="003A6953">
        <w:rPr>
          <w:rFonts w:cstheme="minorHAnsi"/>
          <w:sz w:val="22"/>
          <w:szCs w:val="22"/>
        </w:rPr>
        <w:t xml:space="preserve">strategic risk mitigation in an era when UK directors </w:t>
      </w:r>
      <w:r w:rsidR="00E87D5E">
        <w:rPr>
          <w:rFonts w:cstheme="minorHAnsi"/>
          <w:sz w:val="22"/>
          <w:szCs w:val="22"/>
        </w:rPr>
        <w:t xml:space="preserve">can be </w:t>
      </w:r>
      <w:r w:rsidRPr="003A6953">
        <w:rPr>
          <w:rFonts w:cstheme="minorHAnsi"/>
          <w:sz w:val="22"/>
          <w:szCs w:val="22"/>
        </w:rPr>
        <w:t xml:space="preserve">held personally liable for their </w:t>
      </w:r>
      <w:r w:rsidR="00E87D5E">
        <w:rPr>
          <w:rFonts w:cstheme="minorHAnsi"/>
          <w:sz w:val="22"/>
          <w:szCs w:val="22"/>
        </w:rPr>
        <w:t>mistakes</w:t>
      </w:r>
      <w:r w:rsidRPr="003A6953">
        <w:rPr>
          <w:rFonts w:cstheme="minorHAnsi"/>
          <w:sz w:val="22"/>
          <w:szCs w:val="22"/>
        </w:rPr>
        <w:t>.</w:t>
      </w:r>
      <w:r w:rsidR="00F25C6D" w:rsidRPr="003A6953">
        <w:rPr>
          <w:rFonts w:cstheme="minorHAnsi"/>
          <w:sz w:val="22"/>
          <w:szCs w:val="22"/>
        </w:rPr>
        <w:t xml:space="preserve">  It reduces risk, while increasing resilience and dependability, even ultimately, cyber security.</w:t>
      </w:r>
    </w:p>
    <w:p w14:paraId="4D20993E" w14:textId="60EDB557" w:rsidR="00D312A9" w:rsidRPr="003A6953" w:rsidRDefault="00D312A9" w:rsidP="00E15107">
      <w:pPr>
        <w:pStyle w:val="Heading1"/>
        <w:spacing w:before="0" w:after="0" w:line="240" w:lineRule="auto"/>
      </w:pPr>
      <w:r w:rsidRPr="003A6953">
        <w:lastRenderedPageBreak/>
        <w:t xml:space="preserve">Commissioning: Framing </w:t>
      </w:r>
      <w:r w:rsidRPr="00E87D5E">
        <w:t>Behaviour</w:t>
      </w:r>
      <w:r w:rsidRPr="003A6953">
        <w:t xml:space="preserve"> Before It Emerge</w:t>
      </w:r>
      <w:r w:rsidR="00F25C6D" w:rsidRPr="003A6953">
        <w:t>s</w:t>
      </w:r>
    </w:p>
    <w:p w14:paraId="76A3AC66" w14:textId="28863DF2" w:rsidR="00D312A9" w:rsidRPr="003A6953" w:rsidRDefault="00D312A9" w:rsidP="00E15107">
      <w:pPr>
        <w:pStyle w:val="Heading2"/>
        <w:spacing w:before="0" w:after="0" w:line="240" w:lineRule="auto"/>
      </w:pPr>
      <w:r w:rsidRPr="003A6953">
        <w:t xml:space="preserve">Every behaviour starts as a </w:t>
      </w:r>
      <w:r w:rsidRPr="00E87D5E">
        <w:t>design</w:t>
      </w:r>
      <w:r w:rsidRPr="003A6953">
        <w:t xml:space="preserve"> decision</w:t>
      </w:r>
    </w:p>
    <w:p w14:paraId="740830E1" w14:textId="1B996043" w:rsidR="00D312A9" w:rsidRPr="003A6953" w:rsidRDefault="00D312A9" w:rsidP="00E15107">
      <w:pPr>
        <w:spacing w:after="0" w:line="240" w:lineRule="auto"/>
        <w:jc w:val="both"/>
        <w:rPr>
          <w:rFonts w:cstheme="minorHAnsi"/>
          <w:sz w:val="22"/>
          <w:szCs w:val="22"/>
        </w:rPr>
      </w:pPr>
      <w:r w:rsidRPr="003A6953">
        <w:rPr>
          <w:rFonts w:cstheme="minorHAnsi"/>
          <w:sz w:val="22"/>
          <w:szCs w:val="22"/>
        </w:rPr>
        <w:t>Commissioning an AI system is not a technical step</w:t>
      </w:r>
      <w:r w:rsidR="00CF6D6D" w:rsidRPr="003A6953">
        <w:rPr>
          <w:rFonts w:cstheme="minorHAnsi"/>
          <w:sz w:val="22"/>
          <w:szCs w:val="22"/>
        </w:rPr>
        <w:t xml:space="preserve">, </w:t>
      </w:r>
      <w:r w:rsidRPr="003A6953">
        <w:rPr>
          <w:rFonts w:cstheme="minorHAnsi"/>
          <w:sz w:val="22"/>
          <w:szCs w:val="22"/>
        </w:rPr>
        <w:t xml:space="preserve">it is an act of authorship. It defines the </w:t>
      </w:r>
      <w:r w:rsidR="00F25C6D" w:rsidRPr="003A6953">
        <w:rPr>
          <w:rFonts w:cstheme="minorHAnsi"/>
          <w:sz w:val="22"/>
          <w:szCs w:val="22"/>
        </w:rPr>
        <w:t>purpose of</w:t>
      </w:r>
      <w:r w:rsidRPr="003A6953">
        <w:rPr>
          <w:rFonts w:cstheme="minorHAnsi"/>
          <w:sz w:val="22"/>
          <w:szCs w:val="22"/>
        </w:rPr>
        <w:t xml:space="preserve"> what the system is expected to do</w:t>
      </w:r>
      <w:r w:rsidR="00F25C6D" w:rsidRPr="003A6953">
        <w:rPr>
          <w:rFonts w:cstheme="minorHAnsi"/>
          <w:sz w:val="22"/>
          <w:szCs w:val="22"/>
        </w:rPr>
        <w:t xml:space="preserve"> and to achieve.  M</w:t>
      </w:r>
      <w:r w:rsidRPr="003A6953">
        <w:rPr>
          <w:rFonts w:cstheme="minorHAnsi"/>
          <w:sz w:val="22"/>
          <w:szCs w:val="22"/>
        </w:rPr>
        <w:t xml:space="preserve">ore critically, it establishes the behavioural boundaries of how it must operate (IEEE, 2022). </w:t>
      </w:r>
      <w:r w:rsidR="00F25C6D" w:rsidRPr="003A6953">
        <w:rPr>
          <w:rFonts w:cstheme="minorHAnsi"/>
          <w:sz w:val="22"/>
          <w:szCs w:val="22"/>
        </w:rPr>
        <w:t>G</w:t>
      </w:r>
      <w:r w:rsidRPr="003A6953">
        <w:rPr>
          <w:rFonts w:cstheme="minorHAnsi"/>
          <w:sz w:val="22"/>
          <w:szCs w:val="22"/>
        </w:rPr>
        <w:t>overnance becomes personal</w:t>
      </w:r>
      <w:r w:rsidR="00E87D5E">
        <w:rPr>
          <w:rFonts w:cstheme="minorHAnsi"/>
          <w:sz w:val="22"/>
          <w:szCs w:val="22"/>
        </w:rPr>
        <w:t>. H</w:t>
      </w:r>
      <w:r w:rsidRPr="003A6953">
        <w:rPr>
          <w:rFonts w:cstheme="minorHAnsi"/>
          <w:sz w:val="22"/>
          <w:szCs w:val="22"/>
        </w:rPr>
        <w:t>ow an AI system behaves toward people, customers, and other systems becomes a reflection of the organisation itself</w:t>
      </w:r>
      <w:r w:rsidR="00E87D5E">
        <w:rPr>
          <w:rFonts w:cstheme="minorHAnsi"/>
          <w:sz w:val="22"/>
          <w:szCs w:val="22"/>
        </w:rPr>
        <w:t xml:space="preserve">.  The organisational identity is </w:t>
      </w:r>
      <w:r w:rsidR="00F25C6D" w:rsidRPr="003A6953">
        <w:rPr>
          <w:rFonts w:cstheme="minorHAnsi"/>
          <w:sz w:val="22"/>
          <w:szCs w:val="22"/>
        </w:rPr>
        <w:t>defined by its culture, ethics and values.</w:t>
      </w:r>
    </w:p>
    <w:p w14:paraId="17DC3FEA" w14:textId="77777777" w:rsidR="00C11417" w:rsidRDefault="00C11417" w:rsidP="00E15107">
      <w:pPr>
        <w:spacing w:after="0" w:line="240" w:lineRule="auto"/>
        <w:jc w:val="both"/>
        <w:rPr>
          <w:rFonts w:cstheme="minorHAnsi"/>
          <w:sz w:val="22"/>
          <w:szCs w:val="22"/>
        </w:rPr>
      </w:pPr>
    </w:p>
    <w:p w14:paraId="2186DDC6" w14:textId="7102EA1D" w:rsidR="00D312A9" w:rsidRPr="003A6953" w:rsidRDefault="00F25C6D" w:rsidP="00E15107">
      <w:pPr>
        <w:spacing w:after="0" w:line="240" w:lineRule="auto"/>
        <w:jc w:val="both"/>
        <w:rPr>
          <w:rFonts w:cstheme="minorHAnsi"/>
          <w:sz w:val="22"/>
          <w:szCs w:val="22"/>
        </w:rPr>
      </w:pPr>
      <w:r w:rsidRPr="003A6953">
        <w:rPr>
          <w:rFonts w:cstheme="minorHAnsi"/>
          <w:sz w:val="22"/>
          <w:szCs w:val="22"/>
        </w:rPr>
        <w:t>Dependability is based on c</w:t>
      </w:r>
      <w:r w:rsidR="00D312A9" w:rsidRPr="003A6953">
        <w:rPr>
          <w:rFonts w:cstheme="minorHAnsi"/>
          <w:sz w:val="22"/>
          <w:szCs w:val="22"/>
        </w:rPr>
        <w:t>ultural norms, ethical expectations, societal values</w:t>
      </w:r>
      <w:r w:rsidRPr="003A6953">
        <w:rPr>
          <w:rFonts w:cstheme="minorHAnsi"/>
          <w:sz w:val="22"/>
          <w:szCs w:val="22"/>
        </w:rPr>
        <w:t>.  N</w:t>
      </w:r>
      <w:r w:rsidR="00D312A9" w:rsidRPr="003A6953">
        <w:rPr>
          <w:rFonts w:cstheme="minorHAnsi"/>
          <w:sz w:val="22"/>
          <w:szCs w:val="22"/>
        </w:rPr>
        <w:t>one of these are automatically encoded. Yet</w:t>
      </w:r>
      <w:r w:rsidRPr="003A6953">
        <w:rPr>
          <w:rFonts w:cstheme="minorHAnsi"/>
          <w:sz w:val="22"/>
          <w:szCs w:val="22"/>
        </w:rPr>
        <w:t>,</w:t>
      </w:r>
      <w:r w:rsidR="00D312A9" w:rsidRPr="003A6953">
        <w:rPr>
          <w:rFonts w:cstheme="minorHAnsi"/>
          <w:sz w:val="22"/>
          <w:szCs w:val="22"/>
        </w:rPr>
        <w:t xml:space="preserve"> when left unstated</w:t>
      </w:r>
      <w:r w:rsidR="00E87D5E">
        <w:rPr>
          <w:rFonts w:cstheme="minorHAnsi"/>
          <w:sz w:val="22"/>
          <w:szCs w:val="22"/>
        </w:rPr>
        <w:t xml:space="preserve"> and/or undefined</w:t>
      </w:r>
      <w:r w:rsidR="00D312A9" w:rsidRPr="003A6953">
        <w:rPr>
          <w:rFonts w:cstheme="minorHAnsi"/>
          <w:sz w:val="22"/>
          <w:szCs w:val="22"/>
        </w:rPr>
        <w:t>, they do not vanish</w:t>
      </w:r>
      <w:r w:rsidR="00E87D5E">
        <w:rPr>
          <w:rFonts w:cstheme="minorHAnsi"/>
          <w:sz w:val="22"/>
          <w:szCs w:val="22"/>
        </w:rPr>
        <w:t xml:space="preserve">. </w:t>
      </w:r>
      <w:r w:rsidR="004017BD">
        <w:rPr>
          <w:rFonts w:cstheme="minorHAnsi"/>
          <w:sz w:val="22"/>
          <w:szCs w:val="22"/>
        </w:rPr>
        <w:t xml:space="preserve"> T</w:t>
      </w:r>
      <w:r w:rsidR="00D312A9" w:rsidRPr="003A6953">
        <w:rPr>
          <w:rFonts w:cstheme="minorHAnsi"/>
          <w:sz w:val="22"/>
          <w:szCs w:val="22"/>
        </w:rPr>
        <w:t xml:space="preserve">hey are filled in by developers, data sets, and default assumptions (Government Office for Science, 2021). </w:t>
      </w:r>
      <w:r w:rsidRPr="003A6953">
        <w:rPr>
          <w:rFonts w:cstheme="minorHAnsi"/>
          <w:sz w:val="22"/>
          <w:szCs w:val="22"/>
        </w:rPr>
        <w:t>W</w:t>
      </w:r>
      <w:r w:rsidR="00D312A9" w:rsidRPr="003A6953">
        <w:rPr>
          <w:rFonts w:cstheme="minorHAnsi"/>
          <w:sz w:val="22"/>
          <w:szCs w:val="22"/>
        </w:rPr>
        <w:t>hen those assumptions evolve</w:t>
      </w:r>
      <w:r w:rsidRPr="003A6953">
        <w:rPr>
          <w:rFonts w:cstheme="minorHAnsi"/>
          <w:sz w:val="22"/>
          <w:szCs w:val="22"/>
        </w:rPr>
        <w:t xml:space="preserve">, whether </w:t>
      </w:r>
      <w:r w:rsidR="00D312A9" w:rsidRPr="003A6953">
        <w:rPr>
          <w:rFonts w:cstheme="minorHAnsi"/>
          <w:sz w:val="22"/>
          <w:szCs w:val="22"/>
        </w:rPr>
        <w:t xml:space="preserve">unmonitored </w:t>
      </w:r>
      <w:r w:rsidRPr="003A6953">
        <w:rPr>
          <w:rFonts w:cstheme="minorHAnsi"/>
          <w:sz w:val="22"/>
          <w:szCs w:val="22"/>
        </w:rPr>
        <w:t>or</w:t>
      </w:r>
      <w:r w:rsidR="00D312A9" w:rsidRPr="003A6953">
        <w:rPr>
          <w:rFonts w:cstheme="minorHAnsi"/>
          <w:sz w:val="22"/>
          <w:szCs w:val="22"/>
        </w:rPr>
        <w:t xml:space="preserve"> unchecked</w:t>
      </w:r>
      <w:r w:rsidRPr="003A6953">
        <w:rPr>
          <w:rFonts w:cstheme="minorHAnsi"/>
          <w:sz w:val="22"/>
          <w:szCs w:val="22"/>
        </w:rPr>
        <w:t xml:space="preserve">, </w:t>
      </w:r>
      <w:r w:rsidR="00D312A9" w:rsidRPr="003A6953">
        <w:rPr>
          <w:rFonts w:cstheme="minorHAnsi"/>
          <w:sz w:val="22"/>
          <w:szCs w:val="22"/>
        </w:rPr>
        <w:t xml:space="preserve">they can drift far from </w:t>
      </w:r>
      <w:r w:rsidRPr="003A6953">
        <w:rPr>
          <w:rFonts w:cstheme="minorHAnsi"/>
          <w:sz w:val="22"/>
          <w:szCs w:val="22"/>
        </w:rPr>
        <w:t xml:space="preserve">the commissioner’s </w:t>
      </w:r>
      <w:r w:rsidR="00D312A9" w:rsidRPr="003A6953">
        <w:rPr>
          <w:rFonts w:cstheme="minorHAnsi"/>
          <w:sz w:val="22"/>
          <w:szCs w:val="22"/>
        </w:rPr>
        <w:t>intent</w:t>
      </w:r>
      <w:r w:rsidRPr="003A6953">
        <w:rPr>
          <w:rFonts w:cstheme="minorHAnsi"/>
          <w:sz w:val="22"/>
          <w:szCs w:val="22"/>
        </w:rPr>
        <w:t>ion</w:t>
      </w:r>
      <w:r w:rsidR="00D312A9" w:rsidRPr="003A6953">
        <w:rPr>
          <w:rFonts w:cstheme="minorHAnsi"/>
          <w:sz w:val="22"/>
          <w:szCs w:val="22"/>
        </w:rPr>
        <w:t>. What begins as a productivity engine may ultimately encode behaviours that feel misaligned, inhumane, or reputationally toxic</w:t>
      </w:r>
      <w:r w:rsidRPr="003A6953">
        <w:rPr>
          <w:rFonts w:cstheme="minorHAnsi"/>
          <w:sz w:val="22"/>
          <w:szCs w:val="22"/>
        </w:rPr>
        <w:t>, and as such are detrimental to the organisation.</w:t>
      </w:r>
    </w:p>
    <w:p w14:paraId="6E631F47" w14:textId="77777777" w:rsidR="00C11417" w:rsidRDefault="00C11417" w:rsidP="00E15107">
      <w:pPr>
        <w:spacing w:after="0" w:line="240" w:lineRule="auto"/>
        <w:jc w:val="both"/>
        <w:rPr>
          <w:rFonts w:cstheme="minorHAnsi"/>
          <w:sz w:val="22"/>
          <w:szCs w:val="22"/>
        </w:rPr>
      </w:pPr>
    </w:p>
    <w:p w14:paraId="0B008B73" w14:textId="778CC4B4" w:rsidR="00D312A9" w:rsidRPr="003A6953" w:rsidRDefault="00D312A9" w:rsidP="00E15107">
      <w:pPr>
        <w:spacing w:after="0" w:line="240" w:lineRule="auto"/>
        <w:jc w:val="both"/>
        <w:rPr>
          <w:rFonts w:cstheme="minorHAnsi"/>
          <w:sz w:val="22"/>
          <w:szCs w:val="22"/>
        </w:rPr>
      </w:pPr>
      <w:r w:rsidRPr="003A6953">
        <w:rPr>
          <w:rFonts w:cstheme="minorHAnsi"/>
          <w:sz w:val="22"/>
          <w:szCs w:val="22"/>
        </w:rPr>
        <w:t>C</w:t>
      </w:r>
      <w:r w:rsidR="00F25C6D" w:rsidRPr="003A6953">
        <w:rPr>
          <w:rFonts w:cstheme="minorHAnsi"/>
          <w:sz w:val="22"/>
          <w:szCs w:val="22"/>
        </w:rPr>
        <w:t>ategorically, c</w:t>
      </w:r>
      <w:r w:rsidRPr="003A6953">
        <w:rPr>
          <w:rFonts w:cstheme="minorHAnsi"/>
          <w:sz w:val="22"/>
          <w:szCs w:val="22"/>
        </w:rPr>
        <w:t xml:space="preserve">ommissioning is not procurement. It is not a contractual transaction; it is a deliberate shaping of agency. The organisation must ask </w:t>
      </w:r>
      <w:r w:rsidR="004017BD">
        <w:rPr>
          <w:rFonts w:cstheme="minorHAnsi"/>
          <w:sz w:val="22"/>
          <w:szCs w:val="22"/>
        </w:rPr>
        <w:t>‘</w:t>
      </w:r>
      <w:r w:rsidRPr="004017BD">
        <w:rPr>
          <w:rFonts w:cstheme="minorHAnsi"/>
          <w:sz w:val="22"/>
          <w:szCs w:val="22"/>
        </w:rPr>
        <w:t>What do we consider unacceptable behaviour</w:t>
      </w:r>
      <w:r w:rsidR="001946F9" w:rsidRPr="004017BD">
        <w:rPr>
          <w:rFonts w:cstheme="minorHAnsi"/>
          <w:sz w:val="22"/>
          <w:szCs w:val="22"/>
        </w:rPr>
        <w:t>? F</w:t>
      </w:r>
      <w:r w:rsidRPr="004017BD">
        <w:rPr>
          <w:rFonts w:cstheme="minorHAnsi"/>
          <w:sz w:val="22"/>
          <w:szCs w:val="22"/>
        </w:rPr>
        <w:t>rom a human? From a system?</w:t>
      </w:r>
      <w:r w:rsidR="004017BD">
        <w:rPr>
          <w:rFonts w:cstheme="minorHAnsi"/>
          <w:sz w:val="22"/>
          <w:szCs w:val="22"/>
        </w:rPr>
        <w:t>’</w:t>
      </w:r>
      <w:r w:rsidR="001946F9" w:rsidRPr="004017BD">
        <w:rPr>
          <w:rFonts w:cstheme="minorHAnsi"/>
          <w:sz w:val="22"/>
          <w:szCs w:val="22"/>
        </w:rPr>
        <w:t>.</w:t>
      </w:r>
      <w:r w:rsidR="001946F9" w:rsidRPr="003A6953">
        <w:rPr>
          <w:rFonts w:cstheme="minorHAnsi"/>
          <w:sz w:val="22"/>
          <w:szCs w:val="22"/>
        </w:rPr>
        <w:t xml:space="preserve">   I</w:t>
      </w:r>
      <w:r w:rsidRPr="003A6953">
        <w:rPr>
          <w:rFonts w:cstheme="minorHAnsi"/>
          <w:sz w:val="22"/>
          <w:szCs w:val="22"/>
        </w:rPr>
        <w:t xml:space="preserve">f those answers are not embedded at the point of origin, the </w:t>
      </w:r>
      <w:r w:rsidR="004017BD">
        <w:rPr>
          <w:rFonts w:cstheme="minorHAnsi"/>
          <w:sz w:val="22"/>
          <w:szCs w:val="22"/>
        </w:rPr>
        <w:t xml:space="preserve">developers and </w:t>
      </w:r>
      <w:r w:rsidRPr="003A6953">
        <w:rPr>
          <w:rFonts w:cstheme="minorHAnsi"/>
          <w:sz w:val="22"/>
          <w:szCs w:val="22"/>
        </w:rPr>
        <w:t xml:space="preserve">system </w:t>
      </w:r>
      <w:r w:rsidR="004017BD">
        <w:rPr>
          <w:rFonts w:cstheme="minorHAnsi"/>
          <w:sz w:val="22"/>
          <w:szCs w:val="22"/>
        </w:rPr>
        <w:t xml:space="preserve">itself </w:t>
      </w:r>
      <w:r w:rsidRPr="003A6953">
        <w:rPr>
          <w:rFonts w:cstheme="minorHAnsi"/>
          <w:sz w:val="22"/>
          <w:szCs w:val="22"/>
        </w:rPr>
        <w:t>will improvise. And what emerges may not be wrong by code</w:t>
      </w:r>
      <w:r w:rsidR="001946F9" w:rsidRPr="003A6953">
        <w:rPr>
          <w:rFonts w:cstheme="minorHAnsi"/>
          <w:sz w:val="22"/>
          <w:szCs w:val="22"/>
        </w:rPr>
        <w:t xml:space="preserve">, </w:t>
      </w:r>
      <w:r w:rsidRPr="003A6953">
        <w:rPr>
          <w:rFonts w:cstheme="minorHAnsi"/>
          <w:sz w:val="22"/>
          <w:szCs w:val="22"/>
        </w:rPr>
        <w:t>but it may be profoundly</w:t>
      </w:r>
      <w:r w:rsidR="004017BD">
        <w:rPr>
          <w:rFonts w:cstheme="minorHAnsi"/>
          <w:sz w:val="22"/>
          <w:szCs w:val="22"/>
        </w:rPr>
        <w:t xml:space="preserve"> organisationally and culturally</w:t>
      </w:r>
      <w:r w:rsidRPr="003A6953">
        <w:rPr>
          <w:rFonts w:cstheme="minorHAnsi"/>
          <w:sz w:val="22"/>
          <w:szCs w:val="22"/>
        </w:rPr>
        <w:t xml:space="preserve"> wrong.</w:t>
      </w:r>
    </w:p>
    <w:p w14:paraId="703B902C" w14:textId="77777777" w:rsidR="00C11417" w:rsidRDefault="00C11417" w:rsidP="00E15107">
      <w:pPr>
        <w:spacing w:after="0" w:line="240" w:lineRule="auto"/>
        <w:jc w:val="both"/>
        <w:rPr>
          <w:rFonts w:cstheme="minorHAnsi"/>
          <w:sz w:val="22"/>
          <w:szCs w:val="22"/>
        </w:rPr>
      </w:pPr>
    </w:p>
    <w:p w14:paraId="52EFB80B" w14:textId="6BB3EA97"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This </w:t>
      </w:r>
      <w:r w:rsidR="001946F9" w:rsidRPr="003A6953">
        <w:rPr>
          <w:rFonts w:cstheme="minorHAnsi"/>
          <w:sz w:val="22"/>
          <w:szCs w:val="22"/>
        </w:rPr>
        <w:t xml:space="preserve">commissioning </w:t>
      </w:r>
      <w:r w:rsidRPr="003A6953">
        <w:rPr>
          <w:rFonts w:cstheme="minorHAnsi"/>
          <w:sz w:val="22"/>
          <w:szCs w:val="22"/>
        </w:rPr>
        <w:t>phase of the lifecycle is not just about defining function</w:t>
      </w:r>
      <w:r w:rsidR="001946F9" w:rsidRPr="003A6953">
        <w:rPr>
          <w:rFonts w:cstheme="minorHAnsi"/>
          <w:sz w:val="22"/>
          <w:szCs w:val="22"/>
        </w:rPr>
        <w:t>ality, though that is important in defining outcomes</w:t>
      </w:r>
      <w:r w:rsidRPr="003A6953">
        <w:rPr>
          <w:rFonts w:cstheme="minorHAnsi"/>
          <w:sz w:val="22"/>
          <w:szCs w:val="22"/>
        </w:rPr>
        <w:t xml:space="preserve">. It is about defining </w:t>
      </w:r>
      <w:r w:rsidR="004017BD">
        <w:rPr>
          <w:rFonts w:cstheme="minorHAnsi"/>
          <w:sz w:val="22"/>
          <w:szCs w:val="22"/>
        </w:rPr>
        <w:t xml:space="preserve">ethical and behavioural </w:t>
      </w:r>
      <w:r w:rsidRPr="003A6953">
        <w:rPr>
          <w:rFonts w:cstheme="minorHAnsi"/>
          <w:sz w:val="22"/>
          <w:szCs w:val="22"/>
        </w:rPr>
        <w:t>limits</w:t>
      </w:r>
      <w:r w:rsidR="001946F9" w:rsidRPr="003A6953">
        <w:rPr>
          <w:rFonts w:cstheme="minorHAnsi"/>
          <w:sz w:val="22"/>
          <w:szCs w:val="22"/>
        </w:rPr>
        <w:t xml:space="preserve">.  </w:t>
      </w:r>
      <w:r w:rsidR="004017BD">
        <w:rPr>
          <w:rFonts w:cstheme="minorHAnsi"/>
          <w:sz w:val="22"/>
          <w:szCs w:val="22"/>
        </w:rPr>
        <w:t>I</w:t>
      </w:r>
      <w:r w:rsidR="001946F9" w:rsidRPr="003A6953">
        <w:rPr>
          <w:rFonts w:cstheme="minorHAnsi"/>
          <w:sz w:val="22"/>
          <w:szCs w:val="22"/>
        </w:rPr>
        <w:t xml:space="preserve">t anchors </w:t>
      </w:r>
      <w:r w:rsidRPr="003A6953">
        <w:rPr>
          <w:rFonts w:cstheme="minorHAnsi"/>
          <w:sz w:val="22"/>
          <w:szCs w:val="22"/>
        </w:rPr>
        <w:t>the system in a behavioural framework that reflects not just operational needs, but human consequence.</w:t>
      </w:r>
      <w:r w:rsidR="001946F9" w:rsidRPr="003A6953">
        <w:rPr>
          <w:rFonts w:cstheme="minorHAnsi"/>
          <w:sz w:val="22"/>
          <w:szCs w:val="22"/>
        </w:rPr>
        <w:t xml:space="preserve">  Current practice is to write those limits as controls.  This paradigm provides that what is encoded is acceptable behaviours, and behaviours outside that are categorised as never to be enacted. The governance is automatically less complex.  </w:t>
      </w:r>
    </w:p>
    <w:p w14:paraId="51745763" w14:textId="77777777" w:rsidR="00D312A9" w:rsidRPr="003A6953" w:rsidRDefault="00D312A9" w:rsidP="00E15107">
      <w:pPr>
        <w:spacing w:after="0" w:line="240" w:lineRule="auto"/>
        <w:jc w:val="both"/>
        <w:rPr>
          <w:rFonts w:cstheme="minorHAnsi"/>
          <w:sz w:val="22"/>
          <w:szCs w:val="22"/>
        </w:rPr>
      </w:pPr>
    </w:p>
    <w:p w14:paraId="77493F30" w14:textId="3F3EC72B" w:rsidR="00D312A9" w:rsidRPr="003A6953" w:rsidRDefault="00D312A9" w:rsidP="00E15107">
      <w:pPr>
        <w:pStyle w:val="Heading1"/>
        <w:spacing w:before="0" w:after="0" w:line="240" w:lineRule="auto"/>
      </w:pPr>
      <w:r w:rsidRPr="003A6953">
        <w:t xml:space="preserve">Monitoring and Maintenance: </w:t>
      </w:r>
      <w:r w:rsidRPr="004017BD">
        <w:t>Governance</w:t>
      </w:r>
      <w:r w:rsidRPr="003A6953">
        <w:t xml:space="preserve"> in Motio</w:t>
      </w:r>
      <w:r w:rsidR="001946F9" w:rsidRPr="003A6953">
        <w:t>n</w:t>
      </w:r>
      <w:r w:rsidRPr="003A6953">
        <w:t xml:space="preserve">  </w:t>
      </w:r>
    </w:p>
    <w:p w14:paraId="2BAA41A4" w14:textId="3515EA88" w:rsidR="00D312A9" w:rsidRDefault="00D312A9" w:rsidP="00E15107">
      <w:pPr>
        <w:pStyle w:val="Heading2"/>
        <w:spacing w:before="0" w:after="0" w:line="240" w:lineRule="auto"/>
      </w:pPr>
      <w:r w:rsidRPr="003A6953">
        <w:t>Why AI lifecycle oversight does</w:t>
      </w:r>
      <w:r w:rsidR="00CF6D6D" w:rsidRPr="003A6953">
        <w:t xml:space="preserve"> </w:t>
      </w:r>
      <w:r w:rsidRPr="003A6953">
        <w:t>n</w:t>
      </w:r>
      <w:r w:rsidR="00CF6D6D" w:rsidRPr="003A6953">
        <w:t>o</w:t>
      </w:r>
      <w:r w:rsidRPr="003A6953">
        <w:t>t end at deployment</w:t>
      </w:r>
    </w:p>
    <w:p w14:paraId="7BE74692" w14:textId="68B45BD0" w:rsidR="00D312A9" w:rsidRPr="003A6953" w:rsidRDefault="00D312A9" w:rsidP="00E15107">
      <w:pPr>
        <w:spacing w:after="0" w:line="240" w:lineRule="auto"/>
        <w:jc w:val="both"/>
        <w:rPr>
          <w:rFonts w:cstheme="minorHAnsi"/>
          <w:sz w:val="22"/>
          <w:szCs w:val="22"/>
        </w:rPr>
      </w:pPr>
      <w:r w:rsidRPr="003A6953">
        <w:rPr>
          <w:rFonts w:cstheme="minorHAnsi"/>
          <w:sz w:val="22"/>
          <w:szCs w:val="22"/>
        </w:rPr>
        <w:t>Once deployed, AI systems do not remain static. They learn, adapt, and interact</w:t>
      </w:r>
      <w:r w:rsidR="001946F9" w:rsidRPr="003A6953">
        <w:rPr>
          <w:rFonts w:cstheme="minorHAnsi"/>
          <w:sz w:val="22"/>
          <w:szCs w:val="22"/>
        </w:rPr>
        <w:t xml:space="preserve">, </w:t>
      </w:r>
      <w:r w:rsidRPr="003A6953">
        <w:rPr>
          <w:rFonts w:cstheme="minorHAnsi"/>
          <w:sz w:val="22"/>
          <w:szCs w:val="22"/>
        </w:rPr>
        <w:t>sometimes in unforeseen ways. Governance</w:t>
      </w:r>
      <w:r w:rsidR="001946F9" w:rsidRPr="003A6953">
        <w:rPr>
          <w:rFonts w:cstheme="minorHAnsi"/>
          <w:sz w:val="22"/>
          <w:szCs w:val="22"/>
        </w:rPr>
        <w:t xml:space="preserve"> </w:t>
      </w:r>
      <w:r w:rsidRPr="003A6953">
        <w:rPr>
          <w:rFonts w:cstheme="minorHAnsi"/>
          <w:sz w:val="22"/>
          <w:szCs w:val="22"/>
        </w:rPr>
        <w:t>cannot be a one-time event</w:t>
      </w:r>
      <w:r w:rsidR="001946F9" w:rsidRPr="003A6953">
        <w:rPr>
          <w:rFonts w:cstheme="minorHAnsi"/>
          <w:sz w:val="22"/>
          <w:szCs w:val="22"/>
        </w:rPr>
        <w:t>.</w:t>
      </w:r>
      <w:r w:rsidRPr="003A6953">
        <w:rPr>
          <w:rFonts w:cstheme="minorHAnsi"/>
          <w:sz w:val="22"/>
          <w:szCs w:val="22"/>
        </w:rPr>
        <w:t xml:space="preserve"> </w:t>
      </w:r>
      <w:r w:rsidR="001946F9" w:rsidRPr="003A6953">
        <w:rPr>
          <w:rFonts w:cstheme="minorHAnsi"/>
          <w:sz w:val="22"/>
          <w:szCs w:val="22"/>
        </w:rPr>
        <w:t>I</w:t>
      </w:r>
      <w:r w:rsidRPr="003A6953">
        <w:rPr>
          <w:rFonts w:cstheme="minorHAnsi"/>
          <w:sz w:val="22"/>
          <w:szCs w:val="22"/>
        </w:rPr>
        <w:t>t must be a</w:t>
      </w:r>
      <w:r w:rsidR="003A6953" w:rsidRPr="003A6953">
        <w:rPr>
          <w:rFonts w:cstheme="minorHAnsi"/>
          <w:sz w:val="22"/>
          <w:szCs w:val="22"/>
        </w:rPr>
        <w:t xml:space="preserve"> continuous</w:t>
      </w:r>
      <w:r w:rsidRPr="003A6953">
        <w:rPr>
          <w:rFonts w:cstheme="minorHAnsi"/>
          <w:sz w:val="22"/>
          <w:szCs w:val="22"/>
        </w:rPr>
        <w:t xml:space="preserve"> commitment to observe, interpret, and course-correct (Brundage et al., 2020).</w:t>
      </w:r>
    </w:p>
    <w:p w14:paraId="61ED4A26" w14:textId="77777777" w:rsidR="00C11417" w:rsidRDefault="00C11417" w:rsidP="00E15107">
      <w:pPr>
        <w:spacing w:after="0" w:line="240" w:lineRule="auto"/>
        <w:jc w:val="both"/>
        <w:rPr>
          <w:rFonts w:cstheme="minorHAnsi"/>
          <w:sz w:val="22"/>
          <w:szCs w:val="22"/>
        </w:rPr>
      </w:pPr>
    </w:p>
    <w:p w14:paraId="64D935CA" w14:textId="3816E8C9"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In many organisations, </w:t>
      </w:r>
      <w:r w:rsidR="001946F9" w:rsidRPr="003A6953">
        <w:rPr>
          <w:rFonts w:cstheme="minorHAnsi"/>
          <w:sz w:val="22"/>
          <w:szCs w:val="22"/>
        </w:rPr>
        <w:t xml:space="preserve">particularly those organisations that concentrate on the technology, </w:t>
      </w:r>
      <w:r w:rsidR="002C3231" w:rsidRPr="003A6953">
        <w:rPr>
          <w:rFonts w:cstheme="minorHAnsi"/>
          <w:sz w:val="22"/>
          <w:szCs w:val="22"/>
        </w:rPr>
        <w:t xml:space="preserve">there are </w:t>
      </w:r>
      <w:r w:rsidR="001946F9" w:rsidRPr="003A6953">
        <w:rPr>
          <w:rFonts w:cstheme="minorHAnsi"/>
          <w:sz w:val="22"/>
          <w:szCs w:val="22"/>
        </w:rPr>
        <w:t>those who have castigated AI deployment as an IT responsibility</w:t>
      </w:r>
      <w:r w:rsidR="002C3231" w:rsidRPr="003A6953">
        <w:rPr>
          <w:rFonts w:cstheme="minorHAnsi"/>
          <w:sz w:val="22"/>
          <w:szCs w:val="22"/>
        </w:rPr>
        <w:t>.  M</w:t>
      </w:r>
      <w:r w:rsidRPr="003A6953">
        <w:rPr>
          <w:rFonts w:cstheme="minorHAnsi"/>
          <w:sz w:val="22"/>
          <w:szCs w:val="22"/>
        </w:rPr>
        <w:t>onitoring is</w:t>
      </w:r>
      <w:r w:rsidR="002C3231" w:rsidRPr="003A6953">
        <w:rPr>
          <w:rFonts w:cstheme="minorHAnsi"/>
          <w:sz w:val="22"/>
          <w:szCs w:val="22"/>
        </w:rPr>
        <w:t xml:space="preserve"> undervalued and </w:t>
      </w:r>
      <w:r w:rsidRPr="003A6953">
        <w:rPr>
          <w:rFonts w:cstheme="minorHAnsi"/>
          <w:sz w:val="22"/>
          <w:szCs w:val="22"/>
        </w:rPr>
        <w:t xml:space="preserve">confused with technical uptime. </w:t>
      </w:r>
      <w:r w:rsidR="002C3231" w:rsidRPr="003A6953">
        <w:rPr>
          <w:rFonts w:cstheme="minorHAnsi"/>
          <w:sz w:val="22"/>
          <w:szCs w:val="22"/>
        </w:rPr>
        <w:t>F</w:t>
      </w:r>
      <w:r w:rsidRPr="003A6953">
        <w:rPr>
          <w:rFonts w:cstheme="minorHAnsi"/>
          <w:sz w:val="22"/>
          <w:szCs w:val="22"/>
        </w:rPr>
        <w:t xml:space="preserve">or systems with evolving logic, what matters most is behavioural integrity. Monitoring </w:t>
      </w:r>
      <w:r w:rsidR="002C3231" w:rsidRPr="003A6953">
        <w:rPr>
          <w:rFonts w:cstheme="minorHAnsi"/>
          <w:sz w:val="22"/>
          <w:szCs w:val="22"/>
        </w:rPr>
        <w:t>should also ask the questions</w:t>
      </w:r>
      <w:r w:rsidRPr="003A6953">
        <w:rPr>
          <w:rFonts w:cstheme="minorHAnsi"/>
          <w:sz w:val="22"/>
          <w:szCs w:val="22"/>
        </w:rPr>
        <w:t xml:space="preserve"> </w:t>
      </w:r>
      <w:r w:rsidRPr="003A6953">
        <w:rPr>
          <w:rFonts w:cstheme="minorHAnsi"/>
          <w:i/>
          <w:iCs/>
          <w:sz w:val="22"/>
          <w:szCs w:val="22"/>
        </w:rPr>
        <w:t>Is the system still achieving its commissioned objectives? Has it learned behaviours that now conflict with our values, law, or brand?</w:t>
      </w:r>
      <w:r w:rsidR="002C3231" w:rsidRPr="003A6953">
        <w:rPr>
          <w:rFonts w:cstheme="minorHAnsi"/>
          <w:i/>
          <w:iCs/>
          <w:sz w:val="22"/>
          <w:szCs w:val="22"/>
        </w:rPr>
        <w:t xml:space="preserve"> </w:t>
      </w:r>
      <w:r w:rsidRPr="003A6953">
        <w:rPr>
          <w:rFonts w:cstheme="minorHAnsi"/>
          <w:sz w:val="22"/>
          <w:szCs w:val="22"/>
        </w:rPr>
        <w:t>(Ada Lovelace Institute, 2022)</w:t>
      </w:r>
      <w:r w:rsidR="002C3231" w:rsidRPr="003A6953">
        <w:rPr>
          <w:rFonts w:cstheme="minorHAnsi"/>
          <w:sz w:val="22"/>
          <w:szCs w:val="22"/>
        </w:rPr>
        <w:t>.</w:t>
      </w:r>
    </w:p>
    <w:p w14:paraId="7C3E300C" w14:textId="77777777" w:rsidR="00C11417" w:rsidRDefault="00C11417" w:rsidP="00E15107">
      <w:pPr>
        <w:pStyle w:val="Heading2"/>
        <w:spacing w:before="0" w:after="0" w:line="240" w:lineRule="auto"/>
      </w:pPr>
    </w:p>
    <w:p w14:paraId="78B71D56" w14:textId="6742798E" w:rsidR="00D312A9" w:rsidRDefault="00D312A9" w:rsidP="00E15107">
      <w:pPr>
        <w:pStyle w:val="Heading2"/>
        <w:spacing w:before="0" w:after="0" w:line="240" w:lineRule="auto"/>
      </w:pPr>
      <w:r w:rsidRPr="003A6953">
        <w:t xml:space="preserve">Monitoring as Mutual Intelligence  </w:t>
      </w:r>
    </w:p>
    <w:p w14:paraId="493C5142" w14:textId="77777777" w:rsidR="004017BD" w:rsidRPr="003A6953" w:rsidRDefault="004017BD" w:rsidP="00E15107">
      <w:pPr>
        <w:spacing w:after="0" w:line="240" w:lineRule="auto"/>
        <w:jc w:val="both"/>
        <w:rPr>
          <w:rFonts w:cstheme="minorHAnsi"/>
          <w:sz w:val="22"/>
          <w:szCs w:val="22"/>
        </w:rPr>
      </w:pPr>
      <w:r w:rsidRPr="003A6953">
        <w:rPr>
          <w:rFonts w:cstheme="minorHAnsi"/>
          <w:sz w:val="22"/>
          <w:szCs w:val="22"/>
        </w:rPr>
        <w:t>Monitoring protects more than systems. It protects the evolutionary knowledge of the humans they serve.</w:t>
      </w:r>
    </w:p>
    <w:p w14:paraId="67871810" w14:textId="77777777" w:rsidR="00C11417" w:rsidRDefault="00C11417" w:rsidP="00E15107">
      <w:pPr>
        <w:spacing w:after="0" w:line="240" w:lineRule="auto"/>
        <w:jc w:val="both"/>
        <w:rPr>
          <w:rFonts w:cstheme="minorHAnsi"/>
          <w:sz w:val="22"/>
          <w:szCs w:val="22"/>
        </w:rPr>
      </w:pPr>
    </w:p>
    <w:p w14:paraId="23ED748A" w14:textId="78C63909" w:rsidR="00D312A9" w:rsidRPr="003A6953" w:rsidRDefault="00D312A9" w:rsidP="00E15107">
      <w:pPr>
        <w:spacing w:after="0" w:line="240" w:lineRule="auto"/>
        <w:jc w:val="both"/>
        <w:rPr>
          <w:rFonts w:cstheme="minorHAnsi"/>
          <w:sz w:val="22"/>
          <w:szCs w:val="22"/>
        </w:rPr>
      </w:pPr>
      <w:r w:rsidRPr="003A6953">
        <w:rPr>
          <w:rFonts w:cstheme="minorHAnsi"/>
          <w:sz w:val="22"/>
          <w:szCs w:val="22"/>
        </w:rPr>
        <w:t>Monitoring is more than oversight</w:t>
      </w:r>
      <w:r w:rsidR="002C3231" w:rsidRPr="003A6953">
        <w:rPr>
          <w:rFonts w:cstheme="minorHAnsi"/>
          <w:sz w:val="22"/>
          <w:szCs w:val="22"/>
        </w:rPr>
        <w:t>.  I</w:t>
      </w:r>
      <w:r w:rsidRPr="003A6953">
        <w:rPr>
          <w:rFonts w:cstheme="minorHAnsi"/>
          <w:sz w:val="22"/>
          <w:szCs w:val="22"/>
        </w:rPr>
        <w:t xml:space="preserve">t is the means through which human knowledge evolves alongside system behaviour. Without it, humans grow dependent </w:t>
      </w:r>
      <w:r w:rsidR="004017BD">
        <w:rPr>
          <w:rFonts w:cstheme="minorHAnsi"/>
          <w:sz w:val="22"/>
          <w:szCs w:val="22"/>
        </w:rPr>
        <w:t>and remain</w:t>
      </w:r>
      <w:r w:rsidRPr="003A6953">
        <w:rPr>
          <w:rFonts w:cstheme="minorHAnsi"/>
          <w:sz w:val="22"/>
          <w:szCs w:val="22"/>
        </w:rPr>
        <w:t xml:space="preserve"> uninformed. Critical reasoning </w:t>
      </w:r>
      <w:r w:rsidRPr="003A6953">
        <w:rPr>
          <w:rFonts w:cstheme="minorHAnsi"/>
          <w:sz w:val="22"/>
          <w:szCs w:val="22"/>
        </w:rPr>
        <w:lastRenderedPageBreak/>
        <w:t>atrophies. Situational awareness fades.</w:t>
      </w:r>
      <w:r w:rsidR="002C3231" w:rsidRPr="003A6953">
        <w:rPr>
          <w:rFonts w:cstheme="minorHAnsi"/>
          <w:sz w:val="22"/>
          <w:szCs w:val="22"/>
        </w:rPr>
        <w:t xml:space="preserve">  Monitoring enables and ensures the synergistic benefits of human-AI collaboration.</w:t>
      </w:r>
    </w:p>
    <w:p w14:paraId="210D10C1" w14:textId="77777777" w:rsidR="00C11417" w:rsidRDefault="00C11417" w:rsidP="00E15107">
      <w:pPr>
        <w:spacing w:after="0" w:line="240" w:lineRule="auto"/>
        <w:jc w:val="both"/>
        <w:rPr>
          <w:rFonts w:cstheme="minorHAnsi"/>
          <w:sz w:val="22"/>
          <w:szCs w:val="22"/>
        </w:rPr>
      </w:pPr>
    </w:p>
    <w:p w14:paraId="7D146871" w14:textId="44B2F926" w:rsidR="00D312A9" w:rsidRDefault="00D312A9" w:rsidP="00E15107">
      <w:pPr>
        <w:spacing w:after="0" w:line="240" w:lineRule="auto"/>
        <w:jc w:val="both"/>
        <w:rPr>
          <w:rFonts w:cstheme="minorHAnsi"/>
          <w:sz w:val="22"/>
          <w:szCs w:val="22"/>
        </w:rPr>
      </w:pPr>
      <w:r w:rsidRPr="003A6953">
        <w:rPr>
          <w:rFonts w:cstheme="minorHAnsi"/>
          <w:sz w:val="22"/>
          <w:szCs w:val="22"/>
        </w:rPr>
        <w:t>Structured monitoring preserves organisational intelligence. By tracking how and why systems behave</w:t>
      </w:r>
      <w:r w:rsidR="002C3231" w:rsidRPr="003A6953">
        <w:rPr>
          <w:rFonts w:cstheme="minorHAnsi"/>
          <w:sz w:val="22"/>
          <w:szCs w:val="22"/>
        </w:rPr>
        <w:t>, o</w:t>
      </w:r>
      <w:r w:rsidRPr="003A6953">
        <w:rPr>
          <w:rFonts w:cstheme="minorHAnsi"/>
          <w:sz w:val="22"/>
          <w:szCs w:val="22"/>
        </w:rPr>
        <w:t>rganisations retain the capacity to adapt, challenge, and intervene. They develop a shared learning surface between human and machin</w:t>
      </w:r>
      <w:r w:rsidR="002C3231" w:rsidRPr="003A6953">
        <w:rPr>
          <w:rFonts w:cstheme="minorHAnsi"/>
          <w:sz w:val="22"/>
          <w:szCs w:val="22"/>
        </w:rPr>
        <w:t>e.  E</w:t>
      </w:r>
      <w:r w:rsidRPr="003A6953">
        <w:rPr>
          <w:rFonts w:cstheme="minorHAnsi"/>
          <w:sz w:val="22"/>
          <w:szCs w:val="22"/>
        </w:rPr>
        <w:t>xplainability is</w:t>
      </w:r>
      <w:r w:rsidR="00CF6D6D" w:rsidRPr="003A6953">
        <w:rPr>
          <w:rFonts w:cstheme="minorHAnsi"/>
          <w:sz w:val="22"/>
          <w:szCs w:val="22"/>
        </w:rPr>
        <w:t xml:space="preserve"> </w:t>
      </w:r>
      <w:r w:rsidRPr="003A6953">
        <w:rPr>
          <w:rFonts w:cstheme="minorHAnsi"/>
          <w:sz w:val="22"/>
          <w:szCs w:val="22"/>
        </w:rPr>
        <w:t>n</w:t>
      </w:r>
      <w:r w:rsidR="00CF6D6D" w:rsidRPr="003A6953">
        <w:rPr>
          <w:rFonts w:cstheme="minorHAnsi"/>
          <w:sz w:val="22"/>
          <w:szCs w:val="22"/>
        </w:rPr>
        <w:t>o</w:t>
      </w:r>
      <w:r w:rsidRPr="003A6953">
        <w:rPr>
          <w:rFonts w:cstheme="minorHAnsi"/>
          <w:sz w:val="22"/>
          <w:szCs w:val="22"/>
        </w:rPr>
        <w:t>t reverse-engineered, but continuously cultivated</w:t>
      </w:r>
      <w:r w:rsidR="002C3231" w:rsidRPr="003A6953">
        <w:rPr>
          <w:rFonts w:cstheme="minorHAnsi"/>
          <w:sz w:val="22"/>
          <w:szCs w:val="22"/>
        </w:rPr>
        <w:t>, and current when required.</w:t>
      </w:r>
    </w:p>
    <w:p w14:paraId="33C1CDEB" w14:textId="77777777" w:rsidR="00C11417" w:rsidRPr="003A6953" w:rsidRDefault="00C11417" w:rsidP="00E15107">
      <w:pPr>
        <w:spacing w:after="0" w:line="240" w:lineRule="auto"/>
        <w:jc w:val="both"/>
        <w:rPr>
          <w:rFonts w:cstheme="minorHAnsi"/>
          <w:sz w:val="22"/>
          <w:szCs w:val="22"/>
        </w:rPr>
      </w:pPr>
    </w:p>
    <w:p w14:paraId="745F9E93" w14:textId="64FFDD30" w:rsidR="00D312A9" w:rsidRPr="003A6953" w:rsidRDefault="00D312A9" w:rsidP="00E15107">
      <w:pPr>
        <w:pStyle w:val="Heading1"/>
        <w:spacing w:before="0" w:after="0" w:line="240" w:lineRule="auto"/>
        <w:rPr>
          <w:rFonts w:cstheme="minorHAnsi"/>
          <w:sz w:val="22"/>
          <w:szCs w:val="22"/>
        </w:rPr>
      </w:pPr>
      <w:r w:rsidRPr="003A6953">
        <w:t>Decommissioning and Disentanglement: Ending with Integrity</w:t>
      </w:r>
    </w:p>
    <w:p w14:paraId="13536464" w14:textId="74DDC719" w:rsidR="00D312A9" w:rsidRDefault="00D312A9" w:rsidP="00E15107">
      <w:pPr>
        <w:spacing w:after="0" w:line="240" w:lineRule="auto"/>
        <w:jc w:val="both"/>
        <w:rPr>
          <w:rFonts w:cstheme="minorHAnsi"/>
          <w:sz w:val="22"/>
          <w:szCs w:val="22"/>
        </w:rPr>
      </w:pPr>
      <w:r w:rsidRPr="003A6953">
        <w:rPr>
          <w:rFonts w:cstheme="minorHAnsi"/>
          <w:sz w:val="22"/>
          <w:szCs w:val="22"/>
        </w:rPr>
        <w:t xml:space="preserve">Every lifecycle ends. The question is whether it ends on </w:t>
      </w:r>
      <w:r w:rsidR="004017BD">
        <w:rPr>
          <w:rFonts w:cstheme="minorHAnsi"/>
          <w:sz w:val="22"/>
          <w:szCs w:val="22"/>
        </w:rPr>
        <w:t>the organisation’s</w:t>
      </w:r>
      <w:r w:rsidRPr="003A6953">
        <w:rPr>
          <w:rFonts w:cstheme="minorHAnsi"/>
          <w:sz w:val="22"/>
          <w:szCs w:val="22"/>
        </w:rPr>
        <w:t xml:space="preserve"> terms</w:t>
      </w:r>
      <w:r w:rsidR="00CF6D6D" w:rsidRPr="003A6953">
        <w:rPr>
          <w:rFonts w:cstheme="minorHAnsi"/>
          <w:sz w:val="22"/>
          <w:szCs w:val="22"/>
        </w:rPr>
        <w:t xml:space="preserve">, </w:t>
      </w:r>
      <w:r w:rsidRPr="003A6953">
        <w:rPr>
          <w:rFonts w:cstheme="minorHAnsi"/>
          <w:sz w:val="22"/>
          <w:szCs w:val="22"/>
        </w:rPr>
        <w:t>or on someone else’s.</w:t>
      </w:r>
    </w:p>
    <w:p w14:paraId="476918BD" w14:textId="77777777" w:rsidR="00C11417" w:rsidRPr="003A6953" w:rsidRDefault="00C11417" w:rsidP="00E15107">
      <w:pPr>
        <w:spacing w:after="0" w:line="240" w:lineRule="auto"/>
        <w:jc w:val="both"/>
        <w:rPr>
          <w:rFonts w:cstheme="minorHAnsi"/>
          <w:sz w:val="22"/>
          <w:szCs w:val="22"/>
        </w:rPr>
      </w:pPr>
    </w:p>
    <w:p w14:paraId="6C112A05" w14:textId="2A9F383E" w:rsidR="00D312A9" w:rsidRPr="003A6953" w:rsidRDefault="00D312A9" w:rsidP="00E15107">
      <w:pPr>
        <w:pStyle w:val="Heading2"/>
        <w:spacing w:before="0" w:after="0" w:line="240" w:lineRule="auto"/>
      </w:pPr>
      <w:r w:rsidRPr="003A6953">
        <w:t>Abandonment Risk and the Illusion of Done</w:t>
      </w:r>
    </w:p>
    <w:p w14:paraId="6985EEB0" w14:textId="48D144B4" w:rsidR="00D312A9" w:rsidRDefault="00D312A9" w:rsidP="00E15107">
      <w:pPr>
        <w:spacing w:after="0" w:line="240" w:lineRule="auto"/>
        <w:jc w:val="both"/>
        <w:rPr>
          <w:rFonts w:cstheme="minorHAnsi"/>
          <w:sz w:val="22"/>
          <w:szCs w:val="22"/>
        </w:rPr>
      </w:pPr>
      <w:r w:rsidRPr="003A6953">
        <w:rPr>
          <w:rFonts w:cstheme="minorHAnsi"/>
          <w:sz w:val="22"/>
          <w:szCs w:val="22"/>
        </w:rPr>
        <w:t xml:space="preserve">AI systems rarely exit cleanly. Over time, they embed into processes, spawn dependencies, and become operationally irreplaceable (Whittlestone et al., 2019). Without planned decommissioning, systems </w:t>
      </w:r>
      <w:r w:rsidR="004017BD">
        <w:rPr>
          <w:rFonts w:cstheme="minorHAnsi"/>
          <w:sz w:val="22"/>
          <w:szCs w:val="22"/>
        </w:rPr>
        <w:t>can be</w:t>
      </w:r>
      <w:r w:rsidRPr="003A6953">
        <w:rPr>
          <w:rFonts w:cstheme="minorHAnsi"/>
          <w:sz w:val="22"/>
          <w:szCs w:val="22"/>
        </w:rPr>
        <w:t xml:space="preserve"> left abandoned</w:t>
      </w:r>
      <w:r w:rsidR="003A6953">
        <w:rPr>
          <w:rFonts w:cstheme="minorHAnsi"/>
          <w:sz w:val="22"/>
          <w:szCs w:val="22"/>
        </w:rPr>
        <w:t>,</w:t>
      </w:r>
      <w:r w:rsidRPr="003A6953">
        <w:rPr>
          <w:rFonts w:cstheme="minorHAnsi"/>
          <w:sz w:val="22"/>
          <w:szCs w:val="22"/>
        </w:rPr>
        <w:t xml:space="preserve"> unsupported, unmonitored, but still active. What began as innovation now becomes unmanaged liability</w:t>
      </w:r>
      <w:r w:rsidR="004017BD">
        <w:rPr>
          <w:rFonts w:cstheme="minorHAnsi"/>
          <w:sz w:val="22"/>
          <w:szCs w:val="22"/>
        </w:rPr>
        <w:t xml:space="preserve"> with the potential for emergence.</w:t>
      </w:r>
    </w:p>
    <w:p w14:paraId="26C48992" w14:textId="77777777" w:rsidR="00C11417" w:rsidRPr="003A6953" w:rsidRDefault="00C11417" w:rsidP="00E15107">
      <w:pPr>
        <w:spacing w:after="0" w:line="240" w:lineRule="auto"/>
        <w:jc w:val="both"/>
        <w:rPr>
          <w:rFonts w:cstheme="minorHAnsi"/>
          <w:sz w:val="22"/>
          <w:szCs w:val="22"/>
        </w:rPr>
      </w:pPr>
    </w:p>
    <w:p w14:paraId="190BA7F7" w14:textId="7D75BA8D" w:rsidR="00D312A9" w:rsidRPr="003A6953" w:rsidRDefault="00D312A9" w:rsidP="00E15107">
      <w:pPr>
        <w:pStyle w:val="Heading2"/>
        <w:spacing w:before="0" w:after="0" w:line="240" w:lineRule="auto"/>
      </w:pPr>
      <w:r w:rsidRPr="003A6953">
        <w:t xml:space="preserve">Disentanglement as Strategic Necessity </w:t>
      </w:r>
    </w:p>
    <w:p w14:paraId="6F37766F" w14:textId="3F971396" w:rsidR="00D312A9" w:rsidRDefault="004017BD" w:rsidP="00E15107">
      <w:pPr>
        <w:spacing w:after="0" w:line="240" w:lineRule="auto"/>
        <w:jc w:val="both"/>
        <w:rPr>
          <w:rFonts w:cstheme="minorHAnsi"/>
          <w:sz w:val="22"/>
          <w:szCs w:val="22"/>
        </w:rPr>
      </w:pPr>
      <w:r>
        <w:rPr>
          <w:rFonts w:cstheme="minorHAnsi"/>
          <w:sz w:val="22"/>
          <w:szCs w:val="22"/>
        </w:rPr>
        <w:t>Reinforcing the need for continuous monitoring, d</w:t>
      </w:r>
      <w:r w:rsidR="00D312A9" w:rsidRPr="003A6953">
        <w:rPr>
          <w:rFonts w:cstheme="minorHAnsi"/>
          <w:sz w:val="22"/>
          <w:szCs w:val="22"/>
        </w:rPr>
        <w:t>ecommissioning requires mapping all system touchpoints</w:t>
      </w:r>
      <w:r w:rsidR="00CF6D6D" w:rsidRPr="003A6953">
        <w:rPr>
          <w:rFonts w:cstheme="minorHAnsi"/>
          <w:sz w:val="22"/>
          <w:szCs w:val="22"/>
        </w:rPr>
        <w:t xml:space="preserve">, </w:t>
      </w:r>
      <w:r w:rsidR="00D312A9" w:rsidRPr="003A6953">
        <w:rPr>
          <w:rFonts w:cstheme="minorHAnsi"/>
          <w:sz w:val="22"/>
          <w:szCs w:val="22"/>
        </w:rPr>
        <w:t>internal and external</w:t>
      </w:r>
      <w:r w:rsidR="00CF6D6D" w:rsidRPr="003A6953">
        <w:rPr>
          <w:rFonts w:cstheme="minorHAnsi"/>
          <w:sz w:val="22"/>
          <w:szCs w:val="22"/>
        </w:rPr>
        <w:t xml:space="preserve">, </w:t>
      </w:r>
      <w:r w:rsidR="00D312A9" w:rsidRPr="003A6953">
        <w:rPr>
          <w:rFonts w:cstheme="minorHAnsi"/>
          <w:sz w:val="22"/>
          <w:szCs w:val="22"/>
        </w:rPr>
        <w:t>including third parties who may have become dependent on system outputs. Unwinding these dependencies is not optional. It is a form of infrastructure stewardship, ensuring that legacy systems do</w:t>
      </w:r>
      <w:r w:rsidR="00CF6D6D" w:rsidRPr="003A6953">
        <w:rPr>
          <w:rFonts w:cstheme="minorHAnsi"/>
          <w:sz w:val="22"/>
          <w:szCs w:val="22"/>
        </w:rPr>
        <w:t xml:space="preserve"> </w:t>
      </w:r>
      <w:r w:rsidR="00D312A9" w:rsidRPr="003A6953">
        <w:rPr>
          <w:rFonts w:cstheme="minorHAnsi"/>
          <w:sz w:val="22"/>
          <w:szCs w:val="22"/>
        </w:rPr>
        <w:t>n</w:t>
      </w:r>
      <w:r w:rsidR="00CF6D6D" w:rsidRPr="003A6953">
        <w:rPr>
          <w:rFonts w:cstheme="minorHAnsi"/>
          <w:sz w:val="22"/>
          <w:szCs w:val="22"/>
        </w:rPr>
        <w:t>o</w:t>
      </w:r>
      <w:r w:rsidR="00D312A9" w:rsidRPr="003A6953">
        <w:rPr>
          <w:rFonts w:cstheme="minorHAnsi"/>
          <w:sz w:val="22"/>
          <w:szCs w:val="22"/>
        </w:rPr>
        <w:t>t silently corrupt the future</w:t>
      </w:r>
      <w:r w:rsidR="0016653F">
        <w:rPr>
          <w:rFonts w:cstheme="minorHAnsi"/>
          <w:sz w:val="22"/>
          <w:szCs w:val="22"/>
        </w:rPr>
        <w:t xml:space="preserve"> or damage those who have come to depend on them.</w:t>
      </w:r>
    </w:p>
    <w:p w14:paraId="5A2562BA" w14:textId="77777777" w:rsidR="00C11417" w:rsidRPr="003A6953" w:rsidRDefault="00C11417" w:rsidP="00E15107">
      <w:pPr>
        <w:spacing w:after="0" w:line="240" w:lineRule="auto"/>
        <w:jc w:val="both"/>
        <w:rPr>
          <w:rFonts w:cstheme="minorHAnsi"/>
          <w:sz w:val="22"/>
          <w:szCs w:val="22"/>
        </w:rPr>
      </w:pPr>
    </w:p>
    <w:p w14:paraId="28A077F8" w14:textId="07BB2E4A" w:rsidR="00D312A9" w:rsidRPr="0016653F" w:rsidRDefault="00D312A9" w:rsidP="00E15107">
      <w:pPr>
        <w:pStyle w:val="Heading2"/>
        <w:spacing w:before="0" w:after="0" w:line="240" w:lineRule="auto"/>
      </w:pPr>
      <w:r w:rsidRPr="0016653F">
        <w:t>Lessons from the Sea: Why AI Decommissioning Needs Its Petroleum Ac</w:t>
      </w:r>
      <w:r w:rsidR="003A6953" w:rsidRPr="0016653F">
        <w:t>t</w:t>
      </w:r>
    </w:p>
    <w:p w14:paraId="2F272562" w14:textId="08C423FE" w:rsidR="00D312A9" w:rsidRDefault="00D312A9" w:rsidP="00E15107">
      <w:pPr>
        <w:spacing w:after="0" w:line="240" w:lineRule="auto"/>
        <w:jc w:val="both"/>
        <w:rPr>
          <w:rFonts w:cstheme="minorHAnsi"/>
          <w:sz w:val="22"/>
          <w:szCs w:val="22"/>
        </w:rPr>
      </w:pPr>
      <w:r w:rsidRPr="003A6953">
        <w:rPr>
          <w:rFonts w:cstheme="minorHAnsi"/>
          <w:sz w:val="22"/>
          <w:szCs w:val="22"/>
        </w:rPr>
        <w:t>Oil rigs do</w:t>
      </w:r>
      <w:r w:rsidR="00CF6D6D" w:rsidRPr="003A6953">
        <w:rPr>
          <w:rFonts w:cstheme="minorHAnsi"/>
          <w:sz w:val="22"/>
          <w:szCs w:val="22"/>
        </w:rPr>
        <w:t xml:space="preserve"> </w:t>
      </w:r>
      <w:r w:rsidRPr="003A6953">
        <w:rPr>
          <w:rFonts w:cstheme="minorHAnsi"/>
          <w:sz w:val="22"/>
          <w:szCs w:val="22"/>
        </w:rPr>
        <w:t>n</w:t>
      </w:r>
      <w:r w:rsidR="00CF6D6D" w:rsidRPr="003A6953">
        <w:rPr>
          <w:rFonts w:cstheme="minorHAnsi"/>
          <w:sz w:val="22"/>
          <w:szCs w:val="22"/>
        </w:rPr>
        <w:t>o</w:t>
      </w:r>
      <w:r w:rsidRPr="003A6953">
        <w:rPr>
          <w:rFonts w:cstheme="minorHAnsi"/>
          <w:sz w:val="22"/>
          <w:szCs w:val="22"/>
        </w:rPr>
        <w:t xml:space="preserve">t disappear when obsolete. They are decommissioned under legal frameworks that account for environmental, social, and economic risk. AI systems </w:t>
      </w:r>
      <w:r w:rsidR="003A6953">
        <w:rPr>
          <w:rFonts w:cstheme="minorHAnsi"/>
          <w:sz w:val="22"/>
          <w:szCs w:val="22"/>
        </w:rPr>
        <w:t>warrant</w:t>
      </w:r>
      <w:r w:rsidRPr="003A6953">
        <w:rPr>
          <w:rFonts w:cstheme="minorHAnsi"/>
          <w:sz w:val="22"/>
          <w:szCs w:val="22"/>
        </w:rPr>
        <w:t xml:space="preserve"> no less </w:t>
      </w:r>
      <w:r w:rsidR="003A6953">
        <w:rPr>
          <w:rFonts w:cstheme="minorHAnsi"/>
          <w:sz w:val="22"/>
          <w:szCs w:val="22"/>
        </w:rPr>
        <w:t>oversight</w:t>
      </w:r>
      <w:r w:rsidRPr="003A6953">
        <w:rPr>
          <w:rFonts w:cstheme="minorHAnsi"/>
          <w:sz w:val="22"/>
          <w:szCs w:val="22"/>
        </w:rPr>
        <w:t xml:space="preserve">. Their residual impact is </w:t>
      </w:r>
      <w:r w:rsidR="003A6953">
        <w:rPr>
          <w:rFonts w:cstheme="minorHAnsi"/>
          <w:sz w:val="22"/>
          <w:szCs w:val="22"/>
        </w:rPr>
        <w:t>intangible</w:t>
      </w:r>
      <w:r w:rsidR="00CF6D6D" w:rsidRPr="003A6953">
        <w:rPr>
          <w:rFonts w:cstheme="minorHAnsi"/>
          <w:sz w:val="22"/>
          <w:szCs w:val="22"/>
        </w:rPr>
        <w:t xml:space="preserve">, </w:t>
      </w:r>
      <w:r w:rsidRPr="003A6953">
        <w:rPr>
          <w:rFonts w:cstheme="minorHAnsi"/>
          <w:sz w:val="22"/>
          <w:szCs w:val="22"/>
        </w:rPr>
        <w:t xml:space="preserve">but </w:t>
      </w:r>
      <w:r w:rsidR="003A6953">
        <w:rPr>
          <w:rFonts w:cstheme="minorHAnsi"/>
          <w:sz w:val="22"/>
          <w:szCs w:val="22"/>
        </w:rPr>
        <w:t xml:space="preserve">with potentially tangible </w:t>
      </w:r>
      <w:r w:rsidR="0016653F">
        <w:rPr>
          <w:rFonts w:cstheme="minorHAnsi"/>
          <w:sz w:val="22"/>
          <w:szCs w:val="22"/>
        </w:rPr>
        <w:t>e</w:t>
      </w:r>
      <w:r w:rsidR="003A6953">
        <w:rPr>
          <w:rFonts w:cstheme="minorHAnsi"/>
          <w:sz w:val="22"/>
          <w:szCs w:val="22"/>
        </w:rPr>
        <w:t>ffects</w:t>
      </w:r>
      <w:r w:rsidRPr="003A6953">
        <w:rPr>
          <w:rFonts w:cstheme="minorHAnsi"/>
          <w:sz w:val="22"/>
          <w:szCs w:val="22"/>
        </w:rPr>
        <w:t>. Governance will require similar foresight</w:t>
      </w:r>
      <w:r w:rsidR="0016653F">
        <w:rPr>
          <w:rFonts w:cstheme="minorHAnsi"/>
          <w:sz w:val="22"/>
          <w:szCs w:val="22"/>
        </w:rPr>
        <w:t>.  T</w:t>
      </w:r>
      <w:r w:rsidR="003A6953">
        <w:rPr>
          <w:rFonts w:cstheme="minorHAnsi"/>
          <w:sz w:val="22"/>
          <w:szCs w:val="22"/>
        </w:rPr>
        <w:t xml:space="preserve">he lifecycle end </w:t>
      </w:r>
      <w:r w:rsidR="0016653F">
        <w:rPr>
          <w:rFonts w:cstheme="minorHAnsi"/>
          <w:sz w:val="22"/>
          <w:szCs w:val="22"/>
        </w:rPr>
        <w:t xml:space="preserve">needs </w:t>
      </w:r>
      <w:r w:rsidR="003A6953">
        <w:rPr>
          <w:rFonts w:cstheme="minorHAnsi"/>
          <w:sz w:val="22"/>
          <w:szCs w:val="22"/>
        </w:rPr>
        <w:t>to be considered as part of the commissioning process</w:t>
      </w:r>
      <w:r w:rsidRPr="003A6953">
        <w:rPr>
          <w:rFonts w:cstheme="minorHAnsi"/>
          <w:sz w:val="22"/>
          <w:szCs w:val="22"/>
        </w:rPr>
        <w:t>.</w:t>
      </w:r>
    </w:p>
    <w:p w14:paraId="03ACEDD6" w14:textId="77777777" w:rsidR="00C11417" w:rsidRPr="003A6953" w:rsidRDefault="00C11417" w:rsidP="00E15107">
      <w:pPr>
        <w:spacing w:after="0" w:line="240" w:lineRule="auto"/>
        <w:jc w:val="both"/>
        <w:rPr>
          <w:rFonts w:cstheme="minorHAnsi"/>
          <w:sz w:val="22"/>
          <w:szCs w:val="22"/>
        </w:rPr>
      </w:pPr>
    </w:p>
    <w:p w14:paraId="52D1F7FE" w14:textId="7168A08A" w:rsidR="00D312A9" w:rsidRPr="003A6953" w:rsidRDefault="00D312A9" w:rsidP="00E15107">
      <w:pPr>
        <w:pStyle w:val="Heading1"/>
        <w:spacing w:before="0" w:after="0" w:line="240" w:lineRule="auto"/>
      </w:pPr>
      <w:r w:rsidRPr="003A6953">
        <w:t>Conclusion: Leadership as Lifecycle Custodia</w:t>
      </w:r>
      <w:r w:rsidR="003A6953">
        <w:t>n</w:t>
      </w:r>
    </w:p>
    <w:p w14:paraId="5D5168EA" w14:textId="32B8CEE5" w:rsidR="00D312A9" w:rsidRPr="003A6953" w:rsidRDefault="00D312A9" w:rsidP="00E15107">
      <w:pPr>
        <w:spacing w:after="0" w:line="240" w:lineRule="auto"/>
        <w:jc w:val="both"/>
        <w:rPr>
          <w:rFonts w:cstheme="minorHAnsi"/>
          <w:sz w:val="22"/>
          <w:szCs w:val="22"/>
        </w:rPr>
      </w:pPr>
      <w:r w:rsidRPr="003A6953">
        <w:rPr>
          <w:rFonts w:cstheme="minorHAnsi"/>
          <w:sz w:val="22"/>
          <w:szCs w:val="22"/>
        </w:rPr>
        <w:t>AI governance is not a footnote to strategy. It is the architecture through which organisations shape behaviour, manage consequence</w:t>
      </w:r>
      <w:r w:rsidR="00413AEF">
        <w:rPr>
          <w:rFonts w:cstheme="minorHAnsi"/>
          <w:sz w:val="22"/>
          <w:szCs w:val="22"/>
        </w:rPr>
        <w:t>s</w:t>
      </w:r>
      <w:r w:rsidRPr="003A6953">
        <w:rPr>
          <w:rFonts w:cstheme="minorHAnsi"/>
          <w:sz w:val="22"/>
          <w:szCs w:val="22"/>
        </w:rPr>
        <w:t>, and preserve human agency in systems that adapt and evolve. The lifecycle model</w:t>
      </w:r>
      <w:r w:rsidR="00CF6D6D" w:rsidRPr="003A6953">
        <w:rPr>
          <w:rFonts w:cstheme="minorHAnsi"/>
          <w:sz w:val="22"/>
          <w:szCs w:val="22"/>
        </w:rPr>
        <w:t xml:space="preserve">, </w:t>
      </w:r>
      <w:r w:rsidRPr="003A6953">
        <w:rPr>
          <w:rFonts w:cstheme="minorHAnsi"/>
          <w:sz w:val="22"/>
          <w:szCs w:val="22"/>
        </w:rPr>
        <w:t>commissioning, monitoring, decommissioning</w:t>
      </w:r>
      <w:r w:rsidR="00CF6D6D" w:rsidRPr="003A6953">
        <w:rPr>
          <w:rFonts w:cstheme="minorHAnsi"/>
          <w:sz w:val="22"/>
          <w:szCs w:val="22"/>
        </w:rPr>
        <w:t xml:space="preserve">, </w:t>
      </w:r>
      <w:r w:rsidRPr="003A6953">
        <w:rPr>
          <w:rFonts w:cstheme="minorHAnsi"/>
          <w:sz w:val="22"/>
          <w:szCs w:val="22"/>
        </w:rPr>
        <w:t>is not a theoretical framework. It is a pragmatic structure for executive accountability.</w:t>
      </w:r>
    </w:p>
    <w:p w14:paraId="0169CF9B" w14:textId="77777777" w:rsidR="00C11417" w:rsidRDefault="00C11417" w:rsidP="00E15107">
      <w:pPr>
        <w:spacing w:after="0" w:line="240" w:lineRule="auto"/>
        <w:jc w:val="both"/>
        <w:rPr>
          <w:rFonts w:cstheme="minorHAnsi"/>
          <w:sz w:val="22"/>
          <w:szCs w:val="22"/>
        </w:rPr>
      </w:pPr>
    </w:p>
    <w:p w14:paraId="1732C13C" w14:textId="1C2CE56A" w:rsidR="00D312A9" w:rsidRPr="003A6953" w:rsidRDefault="00B403BE" w:rsidP="00E15107">
      <w:pPr>
        <w:spacing w:after="0" w:line="240" w:lineRule="auto"/>
        <w:jc w:val="both"/>
        <w:rPr>
          <w:rFonts w:cstheme="minorHAnsi"/>
          <w:sz w:val="22"/>
          <w:szCs w:val="22"/>
        </w:rPr>
      </w:pPr>
      <w:r>
        <w:rPr>
          <w:rFonts w:cstheme="minorHAnsi"/>
          <w:sz w:val="22"/>
          <w:szCs w:val="22"/>
        </w:rPr>
        <w:t xml:space="preserve">Governance </w:t>
      </w:r>
      <w:r w:rsidR="00D312A9" w:rsidRPr="003A6953">
        <w:rPr>
          <w:rFonts w:cstheme="minorHAnsi"/>
          <w:sz w:val="22"/>
          <w:szCs w:val="22"/>
        </w:rPr>
        <w:t xml:space="preserve">is not </w:t>
      </w:r>
      <w:r>
        <w:rPr>
          <w:rFonts w:cstheme="minorHAnsi"/>
          <w:sz w:val="22"/>
          <w:szCs w:val="22"/>
        </w:rPr>
        <w:t xml:space="preserve">just about </w:t>
      </w:r>
      <w:r w:rsidR="00D312A9" w:rsidRPr="003A6953">
        <w:rPr>
          <w:rFonts w:cstheme="minorHAnsi"/>
          <w:sz w:val="22"/>
          <w:szCs w:val="22"/>
        </w:rPr>
        <w:t>control</w:t>
      </w:r>
      <w:r>
        <w:rPr>
          <w:rFonts w:cstheme="minorHAnsi"/>
          <w:sz w:val="22"/>
          <w:szCs w:val="22"/>
        </w:rPr>
        <w:t>ling</w:t>
      </w:r>
      <w:r w:rsidR="00D312A9" w:rsidRPr="003A6953">
        <w:rPr>
          <w:rFonts w:cstheme="minorHAnsi"/>
          <w:sz w:val="22"/>
          <w:szCs w:val="22"/>
        </w:rPr>
        <w:t xml:space="preserve"> outcomes</w:t>
      </w:r>
      <w:r>
        <w:rPr>
          <w:rFonts w:cstheme="minorHAnsi"/>
          <w:sz w:val="22"/>
          <w:szCs w:val="22"/>
        </w:rPr>
        <w:t xml:space="preserve">.  It defines </w:t>
      </w:r>
      <w:r w:rsidR="00D312A9" w:rsidRPr="003A6953">
        <w:rPr>
          <w:rFonts w:cstheme="minorHAnsi"/>
          <w:sz w:val="22"/>
          <w:szCs w:val="22"/>
        </w:rPr>
        <w:t xml:space="preserve">the conditions </w:t>
      </w:r>
      <w:r>
        <w:rPr>
          <w:rFonts w:cstheme="minorHAnsi"/>
          <w:sz w:val="22"/>
          <w:szCs w:val="22"/>
        </w:rPr>
        <w:t xml:space="preserve">and behaviours </w:t>
      </w:r>
      <w:r w:rsidR="00D312A9" w:rsidRPr="003A6953">
        <w:rPr>
          <w:rFonts w:cstheme="minorHAnsi"/>
          <w:sz w:val="22"/>
          <w:szCs w:val="22"/>
        </w:rPr>
        <w:t xml:space="preserve">under which outcomes emerge. </w:t>
      </w:r>
      <w:r>
        <w:rPr>
          <w:rFonts w:cstheme="minorHAnsi"/>
          <w:sz w:val="22"/>
          <w:szCs w:val="22"/>
        </w:rPr>
        <w:t xml:space="preserve">It </w:t>
      </w:r>
      <w:r w:rsidR="00D312A9" w:rsidRPr="003A6953">
        <w:rPr>
          <w:rFonts w:cstheme="minorHAnsi"/>
          <w:sz w:val="22"/>
          <w:szCs w:val="22"/>
        </w:rPr>
        <w:t xml:space="preserve">begins with intent, continues through vigilance, and ends with responsibility. In systems capable of learning, oversight must be </w:t>
      </w:r>
      <w:r w:rsidR="00413AEF">
        <w:rPr>
          <w:rFonts w:cstheme="minorHAnsi"/>
          <w:sz w:val="22"/>
          <w:szCs w:val="22"/>
        </w:rPr>
        <w:t>in vivo</w:t>
      </w:r>
      <w:r w:rsidR="00D312A9" w:rsidRPr="003A6953">
        <w:rPr>
          <w:rFonts w:cstheme="minorHAnsi"/>
          <w:sz w:val="22"/>
          <w:szCs w:val="22"/>
        </w:rPr>
        <w:t xml:space="preserve">. And in systems capable of autonomy, leadership must </w:t>
      </w:r>
      <w:r>
        <w:rPr>
          <w:rFonts w:cstheme="minorHAnsi"/>
          <w:sz w:val="22"/>
          <w:szCs w:val="22"/>
        </w:rPr>
        <w:t xml:space="preserve">ensure that Governance is </w:t>
      </w:r>
      <w:r w:rsidR="00D312A9" w:rsidRPr="003A6953">
        <w:rPr>
          <w:rFonts w:cstheme="minorHAnsi"/>
          <w:sz w:val="22"/>
          <w:szCs w:val="22"/>
        </w:rPr>
        <w:t>anticipatory</w:t>
      </w:r>
      <w:r w:rsidR="00CF6D6D" w:rsidRPr="003A6953">
        <w:rPr>
          <w:rFonts w:cstheme="minorHAnsi"/>
          <w:sz w:val="22"/>
          <w:szCs w:val="22"/>
        </w:rPr>
        <w:t>,</w:t>
      </w:r>
      <w:r w:rsidR="00413AEF">
        <w:rPr>
          <w:rFonts w:cstheme="minorHAnsi"/>
          <w:sz w:val="22"/>
          <w:szCs w:val="22"/>
        </w:rPr>
        <w:t xml:space="preserve"> and</w:t>
      </w:r>
      <w:r w:rsidR="00CF6D6D" w:rsidRPr="003A6953">
        <w:rPr>
          <w:rFonts w:cstheme="minorHAnsi"/>
          <w:sz w:val="22"/>
          <w:szCs w:val="22"/>
        </w:rPr>
        <w:t xml:space="preserve"> </w:t>
      </w:r>
      <w:r w:rsidR="00D312A9" w:rsidRPr="003A6953">
        <w:rPr>
          <w:rFonts w:cstheme="minorHAnsi"/>
          <w:sz w:val="22"/>
          <w:szCs w:val="22"/>
        </w:rPr>
        <w:t xml:space="preserve">not </w:t>
      </w:r>
      <w:r w:rsidR="00413AEF">
        <w:rPr>
          <w:rFonts w:cstheme="minorHAnsi"/>
          <w:sz w:val="22"/>
          <w:szCs w:val="22"/>
        </w:rPr>
        <w:t xml:space="preserve">only </w:t>
      </w:r>
      <w:r w:rsidR="00D312A9" w:rsidRPr="003A6953">
        <w:rPr>
          <w:rFonts w:cstheme="minorHAnsi"/>
          <w:sz w:val="22"/>
          <w:szCs w:val="22"/>
        </w:rPr>
        <w:t>reactive</w:t>
      </w:r>
      <w:r w:rsidR="00413AEF">
        <w:rPr>
          <w:rFonts w:cstheme="minorHAnsi"/>
          <w:sz w:val="22"/>
          <w:szCs w:val="22"/>
        </w:rPr>
        <w:t>,</w:t>
      </w:r>
      <w:r>
        <w:rPr>
          <w:rFonts w:cstheme="minorHAnsi"/>
          <w:sz w:val="22"/>
          <w:szCs w:val="22"/>
        </w:rPr>
        <w:t xml:space="preserve"> in its attempts to avoid misalignment</w:t>
      </w:r>
      <w:r w:rsidR="00D312A9" w:rsidRPr="003A6953">
        <w:rPr>
          <w:rFonts w:cstheme="minorHAnsi"/>
          <w:sz w:val="22"/>
          <w:szCs w:val="22"/>
        </w:rPr>
        <w:t>.</w:t>
      </w:r>
    </w:p>
    <w:p w14:paraId="756F6628" w14:textId="77777777" w:rsidR="00C11417" w:rsidRDefault="00C11417" w:rsidP="00E15107">
      <w:pPr>
        <w:spacing w:after="0" w:line="240" w:lineRule="auto"/>
        <w:jc w:val="both"/>
        <w:rPr>
          <w:rFonts w:cstheme="minorHAnsi"/>
          <w:sz w:val="22"/>
          <w:szCs w:val="22"/>
        </w:rPr>
      </w:pPr>
    </w:p>
    <w:p w14:paraId="5C639942" w14:textId="534E1458" w:rsidR="00D312A9" w:rsidRPr="003A6953" w:rsidRDefault="00B403BE" w:rsidP="00E15107">
      <w:pPr>
        <w:spacing w:after="0" w:line="240" w:lineRule="auto"/>
        <w:jc w:val="both"/>
        <w:rPr>
          <w:rFonts w:cstheme="minorHAnsi"/>
          <w:sz w:val="22"/>
          <w:szCs w:val="22"/>
        </w:rPr>
      </w:pPr>
      <w:r>
        <w:rPr>
          <w:rFonts w:cstheme="minorHAnsi"/>
          <w:sz w:val="22"/>
          <w:szCs w:val="22"/>
        </w:rPr>
        <w:t>G</w:t>
      </w:r>
      <w:r w:rsidR="00D312A9" w:rsidRPr="003A6953">
        <w:rPr>
          <w:rFonts w:cstheme="minorHAnsi"/>
          <w:sz w:val="22"/>
          <w:szCs w:val="22"/>
        </w:rPr>
        <w:t xml:space="preserve">overnance is not only </w:t>
      </w:r>
      <w:proofErr w:type="gramStart"/>
      <w:r w:rsidR="00D312A9" w:rsidRPr="003A6953">
        <w:rPr>
          <w:rFonts w:cstheme="minorHAnsi"/>
          <w:sz w:val="22"/>
          <w:szCs w:val="22"/>
        </w:rPr>
        <w:t>defence</w:t>
      </w:r>
      <w:r w:rsidR="00CF6D6D" w:rsidRPr="003A6953">
        <w:rPr>
          <w:rFonts w:cstheme="minorHAnsi"/>
          <w:sz w:val="22"/>
          <w:szCs w:val="22"/>
        </w:rPr>
        <w:t>,</w:t>
      </w:r>
      <w:proofErr w:type="gramEnd"/>
      <w:r w:rsidR="00CF6D6D" w:rsidRPr="003A6953">
        <w:rPr>
          <w:rFonts w:cstheme="minorHAnsi"/>
          <w:sz w:val="22"/>
          <w:szCs w:val="22"/>
        </w:rPr>
        <w:t xml:space="preserve"> </w:t>
      </w:r>
      <w:r w:rsidR="00D312A9" w:rsidRPr="003A6953">
        <w:rPr>
          <w:rFonts w:cstheme="minorHAnsi"/>
          <w:sz w:val="22"/>
          <w:szCs w:val="22"/>
        </w:rPr>
        <w:t xml:space="preserve">it is also opportunity. AI, at its best, </w:t>
      </w:r>
      <w:r>
        <w:rPr>
          <w:rFonts w:cstheme="minorHAnsi"/>
          <w:sz w:val="22"/>
          <w:szCs w:val="22"/>
        </w:rPr>
        <w:t>can be a synergistic</w:t>
      </w:r>
      <w:r w:rsidR="00413AEF">
        <w:rPr>
          <w:rFonts w:cstheme="minorHAnsi"/>
          <w:sz w:val="22"/>
          <w:szCs w:val="22"/>
        </w:rPr>
        <w:t xml:space="preserve"> mutually </w:t>
      </w:r>
      <w:r>
        <w:rPr>
          <w:rFonts w:cstheme="minorHAnsi"/>
          <w:sz w:val="22"/>
          <w:szCs w:val="22"/>
        </w:rPr>
        <w:t xml:space="preserve">beneficial </w:t>
      </w:r>
      <w:r w:rsidR="00D312A9" w:rsidRPr="003A6953">
        <w:rPr>
          <w:rFonts w:cstheme="minorHAnsi"/>
          <w:sz w:val="22"/>
          <w:szCs w:val="22"/>
        </w:rPr>
        <w:t>partner</w:t>
      </w:r>
      <w:r>
        <w:rPr>
          <w:rFonts w:cstheme="minorHAnsi"/>
          <w:sz w:val="22"/>
          <w:szCs w:val="22"/>
        </w:rPr>
        <w:t>,</w:t>
      </w:r>
      <w:r w:rsidR="00D312A9" w:rsidRPr="003A6953">
        <w:rPr>
          <w:rFonts w:cstheme="minorHAnsi"/>
          <w:sz w:val="22"/>
          <w:szCs w:val="22"/>
        </w:rPr>
        <w:t xml:space="preserve"> extending human knowledge, accelerating discovery, and opening insights that might otherwise take lifetimes to uncover (Raji and </w:t>
      </w:r>
      <w:proofErr w:type="spellStart"/>
      <w:r w:rsidR="00D312A9" w:rsidRPr="003A6953">
        <w:rPr>
          <w:rFonts w:cstheme="minorHAnsi"/>
          <w:sz w:val="22"/>
          <w:szCs w:val="22"/>
        </w:rPr>
        <w:t>Buolamwini</w:t>
      </w:r>
      <w:proofErr w:type="spellEnd"/>
      <w:r w:rsidR="00D312A9" w:rsidRPr="003A6953">
        <w:rPr>
          <w:rFonts w:cstheme="minorHAnsi"/>
          <w:sz w:val="22"/>
          <w:szCs w:val="22"/>
        </w:rPr>
        <w:t xml:space="preserve">, 2019). </w:t>
      </w:r>
      <w:r w:rsidR="00413AEF">
        <w:rPr>
          <w:rFonts w:cstheme="minorHAnsi"/>
          <w:sz w:val="22"/>
          <w:szCs w:val="22"/>
        </w:rPr>
        <w:t>In addition, l</w:t>
      </w:r>
      <w:r w:rsidR="00D312A9" w:rsidRPr="003A6953">
        <w:rPr>
          <w:rFonts w:cstheme="minorHAnsi"/>
          <w:sz w:val="22"/>
          <w:szCs w:val="22"/>
        </w:rPr>
        <w:t xml:space="preserve">ifecycle </w:t>
      </w:r>
      <w:r w:rsidR="00D312A9" w:rsidRPr="003A6953">
        <w:rPr>
          <w:rFonts w:cstheme="minorHAnsi"/>
          <w:sz w:val="22"/>
          <w:szCs w:val="22"/>
        </w:rPr>
        <w:lastRenderedPageBreak/>
        <w:t xml:space="preserve">stewardship makes mutual growth possible. When designed with </w:t>
      </w:r>
      <w:r w:rsidR="00413AEF">
        <w:rPr>
          <w:rFonts w:cstheme="minorHAnsi"/>
          <w:sz w:val="22"/>
          <w:szCs w:val="22"/>
        </w:rPr>
        <w:t xml:space="preserve">purpose and </w:t>
      </w:r>
      <w:r w:rsidR="00D312A9" w:rsidRPr="003A6953">
        <w:rPr>
          <w:rFonts w:cstheme="minorHAnsi"/>
          <w:sz w:val="22"/>
          <w:szCs w:val="22"/>
        </w:rPr>
        <w:t>care, AI does</w:t>
      </w:r>
      <w:r w:rsidR="00CF6D6D" w:rsidRPr="003A6953">
        <w:rPr>
          <w:rFonts w:cstheme="minorHAnsi"/>
          <w:sz w:val="22"/>
          <w:szCs w:val="22"/>
        </w:rPr>
        <w:t xml:space="preserve"> </w:t>
      </w:r>
      <w:r w:rsidR="00D312A9" w:rsidRPr="003A6953">
        <w:rPr>
          <w:rFonts w:cstheme="minorHAnsi"/>
          <w:sz w:val="22"/>
          <w:szCs w:val="22"/>
        </w:rPr>
        <w:t>n</w:t>
      </w:r>
      <w:r w:rsidR="00CF6D6D" w:rsidRPr="003A6953">
        <w:rPr>
          <w:rFonts w:cstheme="minorHAnsi"/>
          <w:sz w:val="22"/>
          <w:szCs w:val="22"/>
        </w:rPr>
        <w:t>o</w:t>
      </w:r>
      <w:r w:rsidR="00D312A9" w:rsidRPr="003A6953">
        <w:rPr>
          <w:rFonts w:cstheme="minorHAnsi"/>
          <w:sz w:val="22"/>
          <w:szCs w:val="22"/>
        </w:rPr>
        <w:t>t just reflect o</w:t>
      </w:r>
      <w:r>
        <w:rPr>
          <w:rFonts w:cstheme="minorHAnsi"/>
          <w:sz w:val="22"/>
          <w:szCs w:val="22"/>
        </w:rPr>
        <w:t>rganisational</w:t>
      </w:r>
      <w:r w:rsidR="00D312A9" w:rsidRPr="003A6953">
        <w:rPr>
          <w:rFonts w:cstheme="minorHAnsi"/>
          <w:sz w:val="22"/>
          <w:szCs w:val="22"/>
        </w:rPr>
        <w:t xml:space="preserve"> values</w:t>
      </w:r>
      <w:r w:rsidR="00CF6D6D" w:rsidRPr="003A6953">
        <w:rPr>
          <w:rFonts w:cstheme="minorHAnsi"/>
          <w:sz w:val="22"/>
          <w:szCs w:val="22"/>
        </w:rPr>
        <w:t xml:space="preserve">, </w:t>
      </w:r>
      <w:r w:rsidR="00D312A9" w:rsidRPr="003A6953">
        <w:rPr>
          <w:rFonts w:cstheme="minorHAnsi"/>
          <w:sz w:val="22"/>
          <w:szCs w:val="22"/>
        </w:rPr>
        <w:t xml:space="preserve">it helps </w:t>
      </w:r>
      <w:r>
        <w:rPr>
          <w:rFonts w:cstheme="minorHAnsi"/>
          <w:sz w:val="22"/>
          <w:szCs w:val="22"/>
        </w:rPr>
        <w:t>the organisation</w:t>
      </w:r>
      <w:r w:rsidR="00D312A9" w:rsidRPr="003A6953">
        <w:rPr>
          <w:rFonts w:cstheme="minorHAnsi"/>
          <w:sz w:val="22"/>
          <w:szCs w:val="22"/>
        </w:rPr>
        <w:t xml:space="preserve"> understand </w:t>
      </w:r>
      <w:r>
        <w:rPr>
          <w:rFonts w:cstheme="minorHAnsi"/>
          <w:sz w:val="22"/>
          <w:szCs w:val="22"/>
        </w:rPr>
        <w:t>its values</w:t>
      </w:r>
      <w:r w:rsidR="00D312A9" w:rsidRPr="003A6953">
        <w:rPr>
          <w:rFonts w:cstheme="minorHAnsi"/>
          <w:sz w:val="22"/>
          <w:szCs w:val="22"/>
        </w:rPr>
        <w:t xml:space="preserve"> more deeply, and evolve them </w:t>
      </w:r>
      <w:r>
        <w:rPr>
          <w:rFonts w:cstheme="minorHAnsi"/>
          <w:sz w:val="22"/>
          <w:szCs w:val="22"/>
        </w:rPr>
        <w:t>sagaciously</w:t>
      </w:r>
      <w:r w:rsidR="00D312A9" w:rsidRPr="003A6953">
        <w:rPr>
          <w:rFonts w:cstheme="minorHAnsi"/>
          <w:sz w:val="22"/>
          <w:szCs w:val="22"/>
        </w:rPr>
        <w:t>.</w:t>
      </w:r>
    </w:p>
    <w:p w14:paraId="5037B214" w14:textId="77777777" w:rsidR="00C11417" w:rsidRDefault="00C11417" w:rsidP="00E15107">
      <w:pPr>
        <w:spacing w:after="0" w:line="240" w:lineRule="auto"/>
        <w:jc w:val="both"/>
        <w:rPr>
          <w:rFonts w:cstheme="minorHAnsi"/>
          <w:sz w:val="22"/>
          <w:szCs w:val="22"/>
        </w:rPr>
      </w:pPr>
    </w:p>
    <w:p w14:paraId="0EEF27B5" w14:textId="4DAF114E" w:rsidR="00D312A9" w:rsidRDefault="00B403BE" w:rsidP="00E15107">
      <w:pPr>
        <w:spacing w:after="0" w:line="240" w:lineRule="auto"/>
        <w:jc w:val="both"/>
        <w:rPr>
          <w:rFonts w:cstheme="minorHAnsi"/>
          <w:sz w:val="22"/>
          <w:szCs w:val="22"/>
        </w:rPr>
      </w:pPr>
      <w:r>
        <w:rPr>
          <w:rFonts w:cstheme="minorHAnsi"/>
          <w:sz w:val="22"/>
          <w:szCs w:val="22"/>
        </w:rPr>
        <w:t xml:space="preserve">What is on offer is </w:t>
      </w:r>
      <w:r w:rsidR="00D312A9" w:rsidRPr="003A6953">
        <w:rPr>
          <w:rFonts w:cstheme="minorHAnsi"/>
          <w:sz w:val="22"/>
          <w:szCs w:val="22"/>
        </w:rPr>
        <w:t xml:space="preserve">alignment. The opportunity </w:t>
      </w:r>
      <w:r w:rsidR="00413AEF">
        <w:rPr>
          <w:rFonts w:cstheme="minorHAnsi"/>
          <w:sz w:val="22"/>
          <w:szCs w:val="22"/>
        </w:rPr>
        <w:t>not just to</w:t>
      </w:r>
      <w:r w:rsidR="00D312A9" w:rsidRPr="003A6953">
        <w:rPr>
          <w:rFonts w:cstheme="minorHAnsi"/>
          <w:sz w:val="22"/>
          <w:szCs w:val="22"/>
        </w:rPr>
        <w:t xml:space="preserve"> contain risk, but to shape legacy</w:t>
      </w:r>
      <w:r>
        <w:rPr>
          <w:rFonts w:cstheme="minorHAnsi"/>
          <w:sz w:val="22"/>
          <w:szCs w:val="22"/>
        </w:rPr>
        <w:t>,</w:t>
      </w:r>
      <w:r w:rsidR="00D312A9" w:rsidRPr="003A6953">
        <w:rPr>
          <w:rFonts w:cstheme="minorHAnsi"/>
          <w:sz w:val="22"/>
          <w:szCs w:val="22"/>
        </w:rPr>
        <w:t xml:space="preserve"> to build systems whose behaviours reflect the values of th</w:t>
      </w:r>
      <w:r w:rsidR="00413AEF">
        <w:rPr>
          <w:rFonts w:cstheme="minorHAnsi"/>
          <w:sz w:val="22"/>
          <w:szCs w:val="22"/>
        </w:rPr>
        <w:t>e commissioners</w:t>
      </w:r>
      <w:r w:rsidR="00D312A9" w:rsidRPr="003A6953">
        <w:rPr>
          <w:rFonts w:cstheme="minorHAnsi"/>
          <w:sz w:val="22"/>
          <w:szCs w:val="22"/>
        </w:rPr>
        <w:t xml:space="preserve"> who led them into being. </w:t>
      </w:r>
      <w:r>
        <w:rPr>
          <w:rFonts w:cstheme="minorHAnsi"/>
          <w:sz w:val="22"/>
          <w:szCs w:val="22"/>
        </w:rPr>
        <w:t>I</w:t>
      </w:r>
      <w:r w:rsidR="00D312A9" w:rsidRPr="003A6953">
        <w:rPr>
          <w:rFonts w:cstheme="minorHAnsi"/>
          <w:sz w:val="22"/>
          <w:szCs w:val="22"/>
        </w:rPr>
        <w:t xml:space="preserve">n the age of </w:t>
      </w:r>
      <w:r>
        <w:rPr>
          <w:rFonts w:cstheme="minorHAnsi"/>
          <w:sz w:val="22"/>
          <w:szCs w:val="22"/>
        </w:rPr>
        <w:t>unknown developments in AI</w:t>
      </w:r>
      <w:r w:rsidR="00D312A9" w:rsidRPr="003A6953">
        <w:rPr>
          <w:rFonts w:cstheme="minorHAnsi"/>
          <w:sz w:val="22"/>
          <w:szCs w:val="22"/>
        </w:rPr>
        <w:t xml:space="preserve">, </w:t>
      </w:r>
      <w:r>
        <w:rPr>
          <w:rFonts w:cstheme="minorHAnsi"/>
          <w:sz w:val="22"/>
          <w:szCs w:val="22"/>
        </w:rPr>
        <w:t xml:space="preserve">this </w:t>
      </w:r>
      <w:r w:rsidR="00D312A9" w:rsidRPr="003A6953">
        <w:rPr>
          <w:rFonts w:cstheme="minorHAnsi"/>
          <w:sz w:val="22"/>
          <w:szCs w:val="22"/>
        </w:rPr>
        <w:t xml:space="preserve">is what responsible </w:t>
      </w:r>
      <w:r w:rsidR="00413AEF">
        <w:rPr>
          <w:rFonts w:cstheme="minorHAnsi"/>
          <w:sz w:val="22"/>
          <w:szCs w:val="22"/>
        </w:rPr>
        <w:t xml:space="preserve">leadership and </w:t>
      </w:r>
      <w:r w:rsidR="00D312A9" w:rsidRPr="003A6953">
        <w:rPr>
          <w:rFonts w:cstheme="minorHAnsi"/>
          <w:sz w:val="22"/>
          <w:szCs w:val="22"/>
        </w:rPr>
        <w:t>governance demands</w:t>
      </w:r>
      <w:r>
        <w:rPr>
          <w:rFonts w:cstheme="minorHAnsi"/>
          <w:sz w:val="22"/>
          <w:szCs w:val="22"/>
        </w:rPr>
        <w:t>.</w:t>
      </w:r>
    </w:p>
    <w:p w14:paraId="34AE77A4" w14:textId="77777777" w:rsidR="00C11417" w:rsidRPr="003A6953" w:rsidRDefault="00C11417" w:rsidP="00E15107">
      <w:pPr>
        <w:spacing w:after="0" w:line="240" w:lineRule="auto"/>
        <w:jc w:val="both"/>
        <w:rPr>
          <w:rFonts w:cstheme="minorHAnsi"/>
          <w:sz w:val="22"/>
          <w:szCs w:val="22"/>
        </w:rPr>
      </w:pPr>
    </w:p>
    <w:p w14:paraId="640AF4C8" w14:textId="5A7FDE3F" w:rsidR="00D312A9" w:rsidRDefault="00D312A9" w:rsidP="00E15107">
      <w:pPr>
        <w:pStyle w:val="Heading1"/>
        <w:spacing w:before="0" w:after="0" w:line="240" w:lineRule="auto"/>
      </w:pPr>
      <w:r w:rsidRPr="003A6953">
        <w:t xml:space="preserve">Lifecycle Readiness Matrix </w:t>
      </w:r>
    </w:p>
    <w:p w14:paraId="79EAC057" w14:textId="77777777" w:rsidR="00C11417" w:rsidRPr="00C11417" w:rsidRDefault="00C11417" w:rsidP="00C11417"/>
    <w:tbl>
      <w:tblPr>
        <w:tblStyle w:val="TableGrid"/>
        <w:tblW w:w="0" w:type="auto"/>
        <w:tblLook w:val="04A0" w:firstRow="1" w:lastRow="0" w:firstColumn="1" w:lastColumn="0" w:noHBand="0" w:noVBand="1"/>
      </w:tblPr>
      <w:tblGrid>
        <w:gridCol w:w="1838"/>
        <w:gridCol w:w="2120"/>
        <w:gridCol w:w="2274"/>
        <w:gridCol w:w="2268"/>
      </w:tblGrid>
      <w:tr w:rsidR="009216D8" w:rsidRPr="009216D8" w14:paraId="792A0DCD" w14:textId="77777777" w:rsidTr="009216D8">
        <w:tc>
          <w:tcPr>
            <w:tcW w:w="1838" w:type="dxa"/>
          </w:tcPr>
          <w:p w14:paraId="0E652311" w14:textId="26C4AE73" w:rsidR="009216D8" w:rsidRPr="009216D8" w:rsidRDefault="009216D8" w:rsidP="00E15107">
            <w:pPr>
              <w:rPr>
                <w:rFonts w:cstheme="minorHAnsi"/>
                <w:sz w:val="22"/>
                <w:szCs w:val="22"/>
              </w:rPr>
            </w:pPr>
            <w:r w:rsidRPr="003A6953">
              <w:rPr>
                <w:rFonts w:cstheme="minorHAnsi"/>
                <w:sz w:val="22"/>
                <w:szCs w:val="22"/>
              </w:rPr>
              <w:t xml:space="preserve">Lifecycle Stage     </w:t>
            </w:r>
          </w:p>
        </w:tc>
        <w:tc>
          <w:tcPr>
            <w:tcW w:w="2120" w:type="dxa"/>
          </w:tcPr>
          <w:p w14:paraId="58FEFFDE" w14:textId="266F5DA0" w:rsidR="009216D8" w:rsidRPr="009216D8" w:rsidRDefault="009216D8" w:rsidP="00E15107">
            <w:pPr>
              <w:rPr>
                <w:rFonts w:cstheme="minorHAnsi"/>
                <w:sz w:val="22"/>
                <w:szCs w:val="22"/>
              </w:rPr>
            </w:pPr>
            <w:r w:rsidRPr="003A6953">
              <w:rPr>
                <w:rFonts w:cstheme="minorHAnsi"/>
                <w:sz w:val="22"/>
                <w:szCs w:val="22"/>
              </w:rPr>
              <w:t xml:space="preserve">Critical Questions                                           </w:t>
            </w:r>
          </w:p>
        </w:tc>
        <w:tc>
          <w:tcPr>
            <w:tcW w:w="2274" w:type="dxa"/>
          </w:tcPr>
          <w:p w14:paraId="49AAC66F" w14:textId="307935A1" w:rsidR="009216D8" w:rsidRPr="009216D8" w:rsidRDefault="009216D8" w:rsidP="00E15107">
            <w:pPr>
              <w:rPr>
                <w:rFonts w:cstheme="minorHAnsi"/>
                <w:sz w:val="22"/>
                <w:szCs w:val="22"/>
              </w:rPr>
            </w:pPr>
            <w:r w:rsidRPr="003A6953">
              <w:rPr>
                <w:rFonts w:cstheme="minorHAnsi"/>
                <w:sz w:val="22"/>
                <w:szCs w:val="22"/>
              </w:rPr>
              <w:t>Risk</w:t>
            </w:r>
            <w:r>
              <w:rPr>
                <w:rFonts w:cstheme="minorHAnsi"/>
                <w:sz w:val="22"/>
                <w:szCs w:val="22"/>
              </w:rPr>
              <w:t xml:space="preserve"> </w:t>
            </w:r>
            <w:r w:rsidRPr="003A6953">
              <w:rPr>
                <w:rFonts w:cstheme="minorHAnsi"/>
                <w:sz w:val="22"/>
                <w:szCs w:val="22"/>
              </w:rPr>
              <w:t xml:space="preserve">if Unaddressed                          </w:t>
            </w:r>
          </w:p>
        </w:tc>
        <w:tc>
          <w:tcPr>
            <w:tcW w:w="2268" w:type="dxa"/>
          </w:tcPr>
          <w:p w14:paraId="378B618C" w14:textId="60F84AB6" w:rsidR="009216D8" w:rsidRPr="009216D8" w:rsidRDefault="009216D8" w:rsidP="00E15107">
            <w:pPr>
              <w:rPr>
                <w:rFonts w:cstheme="minorHAnsi"/>
                <w:sz w:val="22"/>
                <w:szCs w:val="22"/>
              </w:rPr>
            </w:pPr>
            <w:r w:rsidRPr="003A6953">
              <w:rPr>
                <w:rFonts w:cstheme="minorHAnsi"/>
                <w:sz w:val="22"/>
                <w:szCs w:val="22"/>
              </w:rPr>
              <w:t xml:space="preserve">Core Action                              </w:t>
            </w:r>
          </w:p>
        </w:tc>
      </w:tr>
      <w:tr w:rsidR="009216D8" w:rsidRPr="009216D8" w14:paraId="2B130E8B" w14:textId="77777777" w:rsidTr="009216D8">
        <w:tc>
          <w:tcPr>
            <w:tcW w:w="1838" w:type="dxa"/>
          </w:tcPr>
          <w:p w14:paraId="3A20521C" w14:textId="3F725325" w:rsidR="009216D8" w:rsidRPr="009216D8" w:rsidRDefault="009216D8" w:rsidP="00E15107">
            <w:pPr>
              <w:rPr>
                <w:rFonts w:cstheme="minorHAnsi"/>
                <w:sz w:val="22"/>
                <w:szCs w:val="22"/>
              </w:rPr>
            </w:pPr>
            <w:r w:rsidRPr="009216D8">
              <w:rPr>
                <w:rFonts w:cstheme="minorHAnsi"/>
                <w:sz w:val="22"/>
                <w:szCs w:val="22"/>
              </w:rPr>
              <w:t xml:space="preserve"> Commissioning   </w:t>
            </w:r>
          </w:p>
        </w:tc>
        <w:tc>
          <w:tcPr>
            <w:tcW w:w="2120" w:type="dxa"/>
          </w:tcPr>
          <w:p w14:paraId="04FABD37" w14:textId="77777777" w:rsidR="009216D8" w:rsidRPr="009216D8" w:rsidRDefault="009216D8" w:rsidP="00E15107">
            <w:pPr>
              <w:rPr>
                <w:rFonts w:cstheme="minorHAnsi"/>
                <w:sz w:val="22"/>
                <w:szCs w:val="22"/>
              </w:rPr>
            </w:pPr>
            <w:r w:rsidRPr="009216D8">
              <w:rPr>
                <w:rFonts w:cstheme="minorHAnsi"/>
                <w:sz w:val="22"/>
                <w:szCs w:val="22"/>
              </w:rPr>
              <w:t xml:space="preserve"> What behaviours are acceptable? Whose values are encoded?    </w:t>
            </w:r>
          </w:p>
        </w:tc>
        <w:tc>
          <w:tcPr>
            <w:tcW w:w="2274" w:type="dxa"/>
          </w:tcPr>
          <w:p w14:paraId="22398D92" w14:textId="77777777" w:rsidR="009216D8" w:rsidRPr="009216D8" w:rsidRDefault="009216D8" w:rsidP="00E15107">
            <w:pPr>
              <w:rPr>
                <w:rFonts w:cstheme="minorHAnsi"/>
                <w:sz w:val="22"/>
                <w:szCs w:val="22"/>
              </w:rPr>
            </w:pPr>
            <w:r w:rsidRPr="009216D8">
              <w:rPr>
                <w:rFonts w:cstheme="minorHAnsi"/>
                <w:sz w:val="22"/>
                <w:szCs w:val="22"/>
              </w:rPr>
              <w:t xml:space="preserve"> Misaligned values, reputational damage       </w:t>
            </w:r>
          </w:p>
        </w:tc>
        <w:tc>
          <w:tcPr>
            <w:tcW w:w="2268" w:type="dxa"/>
          </w:tcPr>
          <w:p w14:paraId="14F8E26C" w14:textId="77777777" w:rsidR="009216D8" w:rsidRPr="009216D8" w:rsidRDefault="009216D8" w:rsidP="00E15107">
            <w:pPr>
              <w:rPr>
                <w:rFonts w:cstheme="minorHAnsi"/>
                <w:sz w:val="22"/>
                <w:szCs w:val="22"/>
              </w:rPr>
            </w:pPr>
            <w:r w:rsidRPr="009216D8">
              <w:rPr>
                <w:rFonts w:cstheme="minorHAnsi"/>
                <w:sz w:val="22"/>
                <w:szCs w:val="22"/>
              </w:rPr>
              <w:t xml:space="preserve"> Define purpose, constraints, and context  </w:t>
            </w:r>
          </w:p>
        </w:tc>
      </w:tr>
      <w:tr w:rsidR="009216D8" w:rsidRPr="009216D8" w14:paraId="46A5948B" w14:textId="77777777" w:rsidTr="009216D8">
        <w:tc>
          <w:tcPr>
            <w:tcW w:w="1838" w:type="dxa"/>
          </w:tcPr>
          <w:p w14:paraId="15DBC6A4" w14:textId="40066D71" w:rsidR="009216D8" w:rsidRPr="009216D8" w:rsidRDefault="009216D8" w:rsidP="00E15107">
            <w:pPr>
              <w:rPr>
                <w:rFonts w:cstheme="minorHAnsi"/>
                <w:sz w:val="22"/>
                <w:szCs w:val="22"/>
              </w:rPr>
            </w:pPr>
            <w:r w:rsidRPr="009216D8">
              <w:rPr>
                <w:rFonts w:cstheme="minorHAnsi"/>
                <w:sz w:val="22"/>
                <w:szCs w:val="22"/>
              </w:rPr>
              <w:t xml:space="preserve"> Monitoring    </w:t>
            </w:r>
          </w:p>
        </w:tc>
        <w:tc>
          <w:tcPr>
            <w:tcW w:w="2120" w:type="dxa"/>
          </w:tcPr>
          <w:p w14:paraId="4CA85E61" w14:textId="77777777" w:rsidR="009216D8" w:rsidRDefault="009216D8" w:rsidP="00E15107">
            <w:pPr>
              <w:rPr>
                <w:rFonts w:cstheme="minorHAnsi"/>
                <w:sz w:val="22"/>
                <w:szCs w:val="22"/>
              </w:rPr>
            </w:pPr>
            <w:r w:rsidRPr="009216D8">
              <w:rPr>
                <w:rFonts w:cstheme="minorHAnsi"/>
                <w:sz w:val="22"/>
                <w:szCs w:val="22"/>
              </w:rPr>
              <w:t xml:space="preserve"> Is the system still aligned? </w:t>
            </w:r>
          </w:p>
          <w:p w14:paraId="2B604C95" w14:textId="301FBD27" w:rsidR="009216D8" w:rsidRPr="009216D8" w:rsidRDefault="009216D8" w:rsidP="00E15107">
            <w:pPr>
              <w:rPr>
                <w:rFonts w:cstheme="minorHAnsi"/>
                <w:sz w:val="22"/>
                <w:szCs w:val="22"/>
              </w:rPr>
            </w:pPr>
            <w:r w:rsidRPr="009216D8">
              <w:rPr>
                <w:rFonts w:cstheme="minorHAnsi"/>
                <w:sz w:val="22"/>
                <w:szCs w:val="22"/>
              </w:rPr>
              <w:t xml:space="preserve">Can we explain its behaviour?   </w:t>
            </w:r>
          </w:p>
        </w:tc>
        <w:tc>
          <w:tcPr>
            <w:tcW w:w="2274" w:type="dxa"/>
          </w:tcPr>
          <w:p w14:paraId="2866C327" w14:textId="77777777" w:rsidR="009216D8" w:rsidRPr="009216D8" w:rsidRDefault="009216D8" w:rsidP="00E15107">
            <w:pPr>
              <w:rPr>
                <w:rFonts w:cstheme="minorHAnsi"/>
                <w:sz w:val="22"/>
                <w:szCs w:val="22"/>
              </w:rPr>
            </w:pPr>
            <w:r w:rsidRPr="009216D8">
              <w:rPr>
                <w:rFonts w:cstheme="minorHAnsi"/>
                <w:sz w:val="22"/>
                <w:szCs w:val="22"/>
              </w:rPr>
              <w:t xml:space="preserve"> Behavioural drift, dependency, silent failure</w:t>
            </w:r>
          </w:p>
        </w:tc>
        <w:tc>
          <w:tcPr>
            <w:tcW w:w="2268" w:type="dxa"/>
          </w:tcPr>
          <w:p w14:paraId="09596C8A" w14:textId="77777777" w:rsidR="009216D8" w:rsidRPr="009216D8" w:rsidRDefault="009216D8" w:rsidP="00E15107">
            <w:pPr>
              <w:rPr>
                <w:rFonts w:cstheme="minorHAnsi"/>
                <w:sz w:val="22"/>
                <w:szCs w:val="22"/>
              </w:rPr>
            </w:pPr>
            <w:r w:rsidRPr="009216D8">
              <w:rPr>
                <w:rFonts w:cstheme="minorHAnsi"/>
                <w:sz w:val="22"/>
                <w:szCs w:val="22"/>
              </w:rPr>
              <w:t xml:space="preserve"> Track, interpret, and intervene           </w:t>
            </w:r>
          </w:p>
        </w:tc>
      </w:tr>
      <w:tr w:rsidR="009216D8" w:rsidRPr="009216D8" w14:paraId="59317AD7" w14:textId="77777777" w:rsidTr="009216D8">
        <w:tc>
          <w:tcPr>
            <w:tcW w:w="1838" w:type="dxa"/>
          </w:tcPr>
          <w:p w14:paraId="32C84FE3" w14:textId="070E054E" w:rsidR="009216D8" w:rsidRPr="009216D8" w:rsidRDefault="009216D8" w:rsidP="00E15107">
            <w:pPr>
              <w:rPr>
                <w:rFonts w:cstheme="minorHAnsi"/>
                <w:sz w:val="22"/>
                <w:szCs w:val="22"/>
              </w:rPr>
            </w:pPr>
            <w:r w:rsidRPr="009216D8">
              <w:rPr>
                <w:rFonts w:cstheme="minorHAnsi"/>
                <w:sz w:val="22"/>
                <w:szCs w:val="22"/>
              </w:rPr>
              <w:t xml:space="preserve">Decommissioning </w:t>
            </w:r>
          </w:p>
        </w:tc>
        <w:tc>
          <w:tcPr>
            <w:tcW w:w="2120" w:type="dxa"/>
          </w:tcPr>
          <w:p w14:paraId="24131887" w14:textId="77777777" w:rsidR="009216D8" w:rsidRDefault="009216D8" w:rsidP="00E15107">
            <w:pPr>
              <w:rPr>
                <w:rFonts w:cstheme="minorHAnsi"/>
                <w:sz w:val="22"/>
                <w:szCs w:val="22"/>
              </w:rPr>
            </w:pPr>
            <w:r w:rsidRPr="009216D8">
              <w:rPr>
                <w:rFonts w:cstheme="minorHAnsi"/>
                <w:sz w:val="22"/>
                <w:szCs w:val="22"/>
              </w:rPr>
              <w:t xml:space="preserve"> What depends on this system? </w:t>
            </w:r>
          </w:p>
          <w:p w14:paraId="49AD9487" w14:textId="72398793" w:rsidR="009216D8" w:rsidRPr="009216D8" w:rsidRDefault="009216D8" w:rsidP="00E15107">
            <w:pPr>
              <w:rPr>
                <w:rFonts w:cstheme="minorHAnsi"/>
                <w:sz w:val="22"/>
                <w:szCs w:val="22"/>
              </w:rPr>
            </w:pPr>
            <w:r w:rsidRPr="009216D8">
              <w:rPr>
                <w:rFonts w:cstheme="minorHAnsi"/>
                <w:sz w:val="22"/>
                <w:szCs w:val="22"/>
              </w:rPr>
              <w:t xml:space="preserve">Can we exit safely?             </w:t>
            </w:r>
          </w:p>
        </w:tc>
        <w:tc>
          <w:tcPr>
            <w:tcW w:w="2274" w:type="dxa"/>
          </w:tcPr>
          <w:p w14:paraId="2327C973" w14:textId="77777777" w:rsidR="009216D8" w:rsidRPr="009216D8" w:rsidRDefault="009216D8" w:rsidP="00E15107">
            <w:pPr>
              <w:rPr>
                <w:rFonts w:cstheme="minorHAnsi"/>
                <w:sz w:val="22"/>
                <w:szCs w:val="22"/>
              </w:rPr>
            </w:pPr>
            <w:r w:rsidRPr="009216D8">
              <w:rPr>
                <w:rFonts w:cstheme="minorHAnsi"/>
                <w:sz w:val="22"/>
                <w:szCs w:val="22"/>
              </w:rPr>
              <w:t xml:space="preserve"> Abandonment, cascading system fragility      </w:t>
            </w:r>
          </w:p>
        </w:tc>
        <w:tc>
          <w:tcPr>
            <w:tcW w:w="2268" w:type="dxa"/>
          </w:tcPr>
          <w:p w14:paraId="4868026A" w14:textId="77777777" w:rsidR="009216D8" w:rsidRPr="009216D8" w:rsidRDefault="009216D8" w:rsidP="00E15107">
            <w:pPr>
              <w:rPr>
                <w:rFonts w:cstheme="minorHAnsi"/>
                <w:sz w:val="22"/>
                <w:szCs w:val="22"/>
              </w:rPr>
            </w:pPr>
            <w:r w:rsidRPr="009216D8">
              <w:rPr>
                <w:rFonts w:cstheme="minorHAnsi"/>
                <w:sz w:val="22"/>
                <w:szCs w:val="22"/>
              </w:rPr>
              <w:t xml:space="preserve"> Map, disentangle, retire responsibly      </w:t>
            </w:r>
          </w:p>
        </w:tc>
      </w:tr>
    </w:tbl>
    <w:p w14:paraId="1AF6714A" w14:textId="77777777" w:rsidR="00C11417" w:rsidRDefault="00C11417" w:rsidP="00E15107">
      <w:pPr>
        <w:pStyle w:val="Heading3"/>
        <w:spacing w:before="0" w:after="0" w:line="240" w:lineRule="auto"/>
      </w:pPr>
    </w:p>
    <w:p w14:paraId="6927B940" w14:textId="77777777" w:rsidR="00C11417" w:rsidRDefault="00C11417" w:rsidP="00E15107">
      <w:pPr>
        <w:pStyle w:val="Heading3"/>
        <w:spacing w:before="0" w:after="0" w:line="240" w:lineRule="auto"/>
      </w:pPr>
    </w:p>
    <w:p w14:paraId="5374551B" w14:textId="7B64E810" w:rsidR="00D312A9" w:rsidRPr="003A6953" w:rsidRDefault="00D312A9" w:rsidP="00E15107">
      <w:pPr>
        <w:pStyle w:val="Heading3"/>
        <w:spacing w:before="0" w:after="0" w:line="240" w:lineRule="auto"/>
      </w:pPr>
      <w:r w:rsidRPr="003A6953">
        <w:t xml:space="preserve">References  </w:t>
      </w:r>
    </w:p>
    <w:p w14:paraId="30F1D602" w14:textId="23A6676C"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Ada Lovelace Institute. (2022). Participatory data stewardship. [Online] Available at: </w:t>
      </w:r>
      <w:hyperlink r:id="rId5" w:history="1">
        <w:r w:rsidRPr="009216D8">
          <w:rPr>
            <w:rStyle w:val="Hyperlink"/>
            <w:rFonts w:cstheme="minorHAnsi"/>
            <w:sz w:val="22"/>
            <w:szCs w:val="22"/>
          </w:rPr>
          <w:t>https://www.adalovelaceinstitute.org/report/participatory-data-stewardship/</w:t>
        </w:r>
      </w:hyperlink>
      <w:r w:rsidRPr="003A6953">
        <w:rPr>
          <w:rFonts w:cstheme="minorHAnsi"/>
          <w:sz w:val="22"/>
          <w:szCs w:val="22"/>
        </w:rPr>
        <w:t xml:space="preserve"> (Accessed: 28 June 2025).  </w:t>
      </w:r>
    </w:p>
    <w:p w14:paraId="48ABE577" w14:textId="12C2E143" w:rsidR="00D312A9" w:rsidRPr="003A6953" w:rsidRDefault="00D312A9" w:rsidP="00E15107">
      <w:pPr>
        <w:spacing w:after="0" w:line="240" w:lineRule="auto"/>
        <w:jc w:val="both"/>
        <w:rPr>
          <w:rFonts w:cstheme="minorHAnsi"/>
          <w:sz w:val="22"/>
          <w:szCs w:val="22"/>
        </w:rPr>
      </w:pPr>
      <w:r w:rsidRPr="003A6953">
        <w:rPr>
          <w:rFonts w:cstheme="minorHAnsi"/>
          <w:sz w:val="22"/>
          <w:szCs w:val="22"/>
        </w:rPr>
        <w:t xml:space="preserve">Ada Lovelace Institute. (2023). Regulating AI in the UK: A roadmap. [Online] Available at: </w:t>
      </w:r>
      <w:hyperlink r:id="rId6" w:history="1">
        <w:r w:rsidRPr="009216D8">
          <w:rPr>
            <w:rStyle w:val="Hyperlink"/>
            <w:rFonts w:cstheme="minorHAnsi"/>
            <w:sz w:val="22"/>
            <w:szCs w:val="22"/>
          </w:rPr>
          <w:t>https://www.adalovelaceinstitute.org/report/regulating-ai-uk-roadmap/</w:t>
        </w:r>
      </w:hyperlink>
      <w:r w:rsidRPr="003A6953">
        <w:rPr>
          <w:rFonts w:cstheme="minorHAnsi"/>
          <w:sz w:val="22"/>
          <w:szCs w:val="22"/>
        </w:rPr>
        <w:t xml:space="preserve"> (Accessed: 28 June 2025).  </w:t>
      </w:r>
    </w:p>
    <w:p w14:paraId="0C1B0CBF" w14:textId="5B9BDE9B" w:rsidR="00D312A9" w:rsidRPr="003A6953" w:rsidRDefault="00D312A9" w:rsidP="00E15107">
      <w:pPr>
        <w:spacing w:after="0" w:line="240" w:lineRule="auto"/>
        <w:jc w:val="both"/>
        <w:rPr>
          <w:rFonts w:cstheme="minorHAnsi"/>
          <w:sz w:val="22"/>
          <w:szCs w:val="22"/>
        </w:rPr>
      </w:pPr>
      <w:r w:rsidRPr="003A6953">
        <w:rPr>
          <w:rFonts w:cstheme="minorHAnsi"/>
          <w:sz w:val="22"/>
          <w:szCs w:val="22"/>
        </w:rPr>
        <w:t>Brundage, M. et al. (2020). Toward trustworthy AI development: mechanisms for supporting verifiable claims, *</w:t>
      </w:r>
      <w:proofErr w:type="spellStart"/>
      <w:r w:rsidRPr="003A6953">
        <w:rPr>
          <w:rFonts w:cstheme="minorHAnsi"/>
          <w:sz w:val="22"/>
          <w:szCs w:val="22"/>
        </w:rPr>
        <w:t>arXiv</w:t>
      </w:r>
      <w:proofErr w:type="spellEnd"/>
      <w:r w:rsidRPr="003A6953">
        <w:rPr>
          <w:rFonts w:cstheme="minorHAnsi"/>
          <w:sz w:val="22"/>
          <w:szCs w:val="22"/>
        </w:rPr>
        <w:t xml:space="preserve"> preprint</w:t>
      </w:r>
    </w:p>
    <w:sectPr w:rsidR="00D312A9" w:rsidRPr="003A6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685E"/>
    <w:multiLevelType w:val="hybridMultilevel"/>
    <w:tmpl w:val="63D6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503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A9"/>
    <w:rsid w:val="0016102F"/>
    <w:rsid w:val="0016653F"/>
    <w:rsid w:val="001946F9"/>
    <w:rsid w:val="002C3231"/>
    <w:rsid w:val="003A6953"/>
    <w:rsid w:val="004017BD"/>
    <w:rsid w:val="00413AEF"/>
    <w:rsid w:val="00604F01"/>
    <w:rsid w:val="009216D8"/>
    <w:rsid w:val="00A42B89"/>
    <w:rsid w:val="00B403BE"/>
    <w:rsid w:val="00C11417"/>
    <w:rsid w:val="00C6185B"/>
    <w:rsid w:val="00CF6D6D"/>
    <w:rsid w:val="00D312A9"/>
    <w:rsid w:val="00E15107"/>
    <w:rsid w:val="00E22568"/>
    <w:rsid w:val="00E87D5E"/>
    <w:rsid w:val="00EE26B7"/>
    <w:rsid w:val="00F2409E"/>
    <w:rsid w:val="00F25C6D"/>
    <w:rsid w:val="00FE7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4D17"/>
  <w15:chartTrackingRefBased/>
  <w15:docId w15:val="{D6410032-B565-431D-B5D1-80E8272D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2A9"/>
  </w:style>
  <w:style w:type="paragraph" w:styleId="Heading1">
    <w:name w:val="heading 1"/>
    <w:basedOn w:val="Normal"/>
    <w:next w:val="Normal"/>
    <w:link w:val="Heading1Char"/>
    <w:uiPriority w:val="9"/>
    <w:qFormat/>
    <w:rsid w:val="00D31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1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1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1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1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A9"/>
    <w:rPr>
      <w:rFonts w:eastAsiaTheme="majorEastAsia" w:cstheme="majorBidi"/>
      <w:color w:val="272727" w:themeColor="text1" w:themeTint="D8"/>
    </w:rPr>
  </w:style>
  <w:style w:type="paragraph" w:styleId="Title">
    <w:name w:val="Title"/>
    <w:basedOn w:val="Normal"/>
    <w:next w:val="Normal"/>
    <w:link w:val="TitleChar"/>
    <w:uiPriority w:val="10"/>
    <w:qFormat/>
    <w:rsid w:val="00D31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A9"/>
    <w:pPr>
      <w:spacing w:before="160"/>
      <w:jc w:val="center"/>
    </w:pPr>
    <w:rPr>
      <w:i/>
      <w:iCs/>
      <w:color w:val="404040" w:themeColor="text1" w:themeTint="BF"/>
    </w:rPr>
  </w:style>
  <w:style w:type="character" w:customStyle="1" w:styleId="QuoteChar">
    <w:name w:val="Quote Char"/>
    <w:basedOn w:val="DefaultParagraphFont"/>
    <w:link w:val="Quote"/>
    <w:uiPriority w:val="29"/>
    <w:rsid w:val="00D312A9"/>
    <w:rPr>
      <w:i/>
      <w:iCs/>
      <w:color w:val="404040" w:themeColor="text1" w:themeTint="BF"/>
    </w:rPr>
  </w:style>
  <w:style w:type="paragraph" w:styleId="ListParagraph">
    <w:name w:val="List Paragraph"/>
    <w:basedOn w:val="Normal"/>
    <w:uiPriority w:val="34"/>
    <w:qFormat/>
    <w:rsid w:val="00D312A9"/>
    <w:pPr>
      <w:ind w:left="720"/>
      <w:contextualSpacing/>
    </w:pPr>
  </w:style>
  <w:style w:type="character" w:styleId="IntenseEmphasis">
    <w:name w:val="Intense Emphasis"/>
    <w:basedOn w:val="DefaultParagraphFont"/>
    <w:uiPriority w:val="21"/>
    <w:qFormat/>
    <w:rsid w:val="00D312A9"/>
    <w:rPr>
      <w:i/>
      <w:iCs/>
      <w:color w:val="2F5496" w:themeColor="accent1" w:themeShade="BF"/>
    </w:rPr>
  </w:style>
  <w:style w:type="paragraph" w:styleId="IntenseQuote">
    <w:name w:val="Intense Quote"/>
    <w:basedOn w:val="Normal"/>
    <w:next w:val="Normal"/>
    <w:link w:val="IntenseQuoteChar"/>
    <w:uiPriority w:val="30"/>
    <w:qFormat/>
    <w:rsid w:val="00D31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2A9"/>
    <w:rPr>
      <w:i/>
      <w:iCs/>
      <w:color w:val="2F5496" w:themeColor="accent1" w:themeShade="BF"/>
    </w:rPr>
  </w:style>
  <w:style w:type="character" w:styleId="IntenseReference">
    <w:name w:val="Intense Reference"/>
    <w:basedOn w:val="DefaultParagraphFont"/>
    <w:uiPriority w:val="32"/>
    <w:qFormat/>
    <w:rsid w:val="00D312A9"/>
    <w:rPr>
      <w:b/>
      <w:bCs/>
      <w:smallCaps/>
      <w:color w:val="2F5496" w:themeColor="accent1" w:themeShade="BF"/>
      <w:spacing w:val="5"/>
    </w:rPr>
  </w:style>
  <w:style w:type="table" w:styleId="TableGrid">
    <w:name w:val="Table Grid"/>
    <w:basedOn w:val="TableNormal"/>
    <w:uiPriority w:val="39"/>
    <w:rsid w:val="00921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16D8"/>
    <w:rPr>
      <w:color w:val="0563C1" w:themeColor="hyperlink"/>
      <w:u w:val="single"/>
    </w:rPr>
  </w:style>
  <w:style w:type="character" w:styleId="UnresolvedMention">
    <w:name w:val="Unresolved Mention"/>
    <w:basedOn w:val="DefaultParagraphFont"/>
    <w:uiPriority w:val="99"/>
    <w:semiHidden/>
    <w:unhideWhenUsed/>
    <w:rsid w:val="00921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alovelaceinstitute.org/report/regulating-ai-uk-roadmap/%20" TargetMode="External"/><Relationship Id="rId5" Type="http://schemas.openxmlformats.org/officeDocument/2006/relationships/hyperlink" Target="https://www.adalovelaceinstitute.org/report/participatory-data-stewardship/%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2025-11-09T17:18:00Z</dcterms:created>
  <dcterms:modified xsi:type="dcterms:W3CDTF">2025-11-09T17:18:00Z</dcterms:modified>
</cp:coreProperties>
</file>