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2785F" w14:textId="047C7BDA" w:rsidR="00DD0970" w:rsidRPr="00DD0970" w:rsidRDefault="00DD0970" w:rsidP="00DD0970">
      <w:pPr>
        <w:jc w:val="both"/>
        <w:rPr>
          <w:rFonts w:ascii="Tahoma" w:hAnsi="Tahoma"/>
          <w:b/>
          <w:lang w:val="en-GB"/>
        </w:rPr>
      </w:pPr>
      <w:r w:rsidRPr="00DD0970">
        <w:rPr>
          <w:rFonts w:ascii="Tahoma" w:hAnsi="Tahoma"/>
          <w:b/>
          <w:lang w:val="en-GB"/>
        </w:rPr>
        <w:t>H2020 project PaNOSC officially started to contribute making FAIR data a reality</w:t>
      </w:r>
    </w:p>
    <w:p w14:paraId="2EA09A7F" w14:textId="77777777" w:rsidR="00DD0970" w:rsidRPr="00DD0970" w:rsidRDefault="00DD0970" w:rsidP="00DD0970">
      <w:pPr>
        <w:jc w:val="both"/>
        <w:rPr>
          <w:rFonts w:ascii="Tahoma" w:hAnsi="Tahoma"/>
          <w:b/>
          <w:lang w:val="en-GB"/>
        </w:rPr>
      </w:pPr>
    </w:p>
    <w:p w14:paraId="6253C6A3" w14:textId="77777777" w:rsidR="00DD0970" w:rsidRPr="00DD0970" w:rsidRDefault="00DD0970" w:rsidP="00DD0970">
      <w:pPr>
        <w:jc w:val="both"/>
        <w:rPr>
          <w:rFonts w:ascii="Tahoma" w:hAnsi="Tahoma"/>
          <w:lang w:val="en-GB"/>
        </w:rPr>
      </w:pPr>
      <w:r w:rsidRPr="00DD0970">
        <w:rPr>
          <w:rFonts w:ascii="Tahoma" w:hAnsi="Tahoma"/>
          <w:lang w:val="en-GB"/>
        </w:rPr>
        <w:t xml:space="preserve">Large-scale research infrastructures produce a huge amount of scientific data every hour. To store and manage them properly for their future use, data need to be FAIR – Findable, Accessible, Interoperable and Re-usable. The adaptation and development of both policies and technologies are key to make FAIR data a reality and to serve the broad set of stakeholders who may benefit from an integrated ecosystem of data services. </w:t>
      </w:r>
    </w:p>
    <w:p w14:paraId="42F84683" w14:textId="77777777" w:rsidR="00DD0970" w:rsidRPr="00DD0970" w:rsidRDefault="00DD0970" w:rsidP="00DD0970">
      <w:pPr>
        <w:jc w:val="both"/>
        <w:rPr>
          <w:rFonts w:ascii="Tahoma" w:hAnsi="Tahoma"/>
          <w:lang w:val="en-GB"/>
        </w:rPr>
      </w:pPr>
      <w:r w:rsidRPr="00DD0970">
        <w:rPr>
          <w:rFonts w:ascii="Tahoma" w:hAnsi="Tahoma"/>
          <w:lang w:val="en-GB"/>
        </w:rPr>
        <w:t>This is why the European Open Science Cloud – EOSC and its future have been at the centre of the European political and scientific debate in the last years. Different projects have been funded to build and develop the EOSC and a comprehensive catalogue with a wide set of services for the storage, management, analysis and re-use of research data.</w:t>
      </w:r>
    </w:p>
    <w:p w14:paraId="49B5EDA0" w14:textId="77777777" w:rsidR="00DD0970" w:rsidRPr="00DD0970" w:rsidRDefault="00DD0970" w:rsidP="00DD0970">
      <w:pPr>
        <w:jc w:val="both"/>
        <w:rPr>
          <w:rFonts w:ascii="Tahoma" w:hAnsi="Tahoma"/>
          <w:lang w:val="en-GB"/>
        </w:rPr>
      </w:pPr>
      <w:r w:rsidRPr="00DD0970">
        <w:rPr>
          <w:rFonts w:ascii="Tahoma" w:hAnsi="Tahoma"/>
          <w:lang w:val="en-GB"/>
        </w:rPr>
        <w:t xml:space="preserve">The European H2020 project </w:t>
      </w:r>
      <w:r w:rsidRPr="00DD0970">
        <w:rPr>
          <w:rFonts w:ascii="Tahoma" w:hAnsi="Tahoma"/>
          <w:b/>
          <w:lang w:val="en-GB"/>
        </w:rPr>
        <w:t>PaNOSC, Photon and Neutron Open Science Cloud</w:t>
      </w:r>
      <w:r w:rsidRPr="00DD0970">
        <w:rPr>
          <w:rFonts w:ascii="Tahoma" w:hAnsi="Tahoma"/>
          <w:lang w:val="en-GB"/>
        </w:rPr>
        <w:t xml:space="preserve"> started on December 1st, 2018, and will be officially launched on January 14th, 2019 at the kick-off meeting, taking place at the headquarters of the European Synchrotron Radiation Facility (ESRF) in Grenoble (France), which will coordinate</w:t>
      </w:r>
      <w:bookmarkStart w:id="0" w:name="_GoBack"/>
      <w:bookmarkEnd w:id="0"/>
      <w:r w:rsidRPr="00DD0970">
        <w:rPr>
          <w:rFonts w:ascii="Tahoma" w:hAnsi="Tahoma"/>
          <w:lang w:val="en-GB"/>
        </w:rPr>
        <w:t xml:space="preserve"> the partnership until the end of 2022.</w:t>
      </w:r>
    </w:p>
    <w:p w14:paraId="6369EB64" w14:textId="77777777" w:rsidR="00DD0970" w:rsidRPr="00DD0970" w:rsidRDefault="00DD0970" w:rsidP="00DD0970">
      <w:pPr>
        <w:jc w:val="both"/>
        <w:rPr>
          <w:rFonts w:ascii="Tahoma" w:hAnsi="Tahoma"/>
          <w:lang w:val="en-GB"/>
        </w:rPr>
      </w:pPr>
      <w:r w:rsidRPr="00DD0970">
        <w:rPr>
          <w:rFonts w:ascii="Tahoma" w:hAnsi="Tahoma"/>
          <w:lang w:val="en-GB"/>
        </w:rPr>
        <w:t xml:space="preserve">By bringing together six European research infrastructures (ESRF, CERIC-ERIC, ELI-DC, the European Spallation Source and European XFEL and ILL) and the e-infrastructure EGI, PaNOSC will contribute to the construction and development of the EOSC, towards the realization of an ecosystem allowing universal and cross-disciplinary open access to data through a single access point, to all European researchers in all scientific fields. </w:t>
      </w:r>
    </w:p>
    <w:p w14:paraId="7178341E" w14:textId="36A81E75" w:rsidR="00DD0970" w:rsidRPr="00DD0970" w:rsidRDefault="00DD0970" w:rsidP="00DD0970">
      <w:pPr>
        <w:jc w:val="both"/>
        <w:rPr>
          <w:rFonts w:ascii="Tahoma" w:hAnsi="Tahoma"/>
          <w:lang w:val="en-GB"/>
        </w:rPr>
      </w:pPr>
      <w:r w:rsidRPr="00DD0970">
        <w:rPr>
          <w:rFonts w:ascii="Tahoma" w:hAnsi="Tahoma"/>
          <w:lang w:val="en-GB"/>
        </w:rPr>
        <w:t>The project will work closely with the national photon and neutron sources in Europe</w:t>
      </w:r>
      <w:r w:rsidR="00C478B2">
        <w:rPr>
          <w:rFonts w:ascii="Tahoma" w:hAnsi="Tahoma"/>
          <w:lang w:val="en-GB"/>
        </w:rPr>
        <w:t xml:space="preserve"> in order</w:t>
      </w:r>
      <w:r w:rsidRPr="00DD0970">
        <w:rPr>
          <w:rFonts w:ascii="Tahoma" w:hAnsi="Tahoma"/>
          <w:lang w:val="en-GB"/>
        </w:rPr>
        <w:t xml:space="preserve"> to develop common policies, strategies, and solutions in the area of data management and data services. </w:t>
      </w:r>
    </w:p>
    <w:p w14:paraId="2B74461B" w14:textId="6AA5342F" w:rsidR="00DD0970" w:rsidRPr="00DD0970" w:rsidRDefault="00DD0970" w:rsidP="00DD0970">
      <w:pPr>
        <w:jc w:val="both"/>
        <w:rPr>
          <w:rFonts w:ascii="Tahoma" w:hAnsi="Tahoma"/>
          <w:lang w:val="en-GB"/>
        </w:rPr>
      </w:pPr>
      <w:r w:rsidRPr="00DD0970">
        <w:rPr>
          <w:rFonts w:ascii="Tahoma" w:hAnsi="Tahoma"/>
          <w:lang w:val="en-GB"/>
        </w:rPr>
        <w:t>The services developed for data preservation and open access, as well as for data storage, analysis and simulation, will allow users to access data from the diverse set of catalogues of the existing research facilities in a seamless and easy fashion, for immediate sharing and re-use. Connection to the EOSC Service Catalogue will be the last step to make the Catalogue an entry point to all the available open source tools and services developed for users in the frame of EOSC-related projects.</w:t>
      </w:r>
    </w:p>
    <w:p w14:paraId="26B2402B" w14:textId="77777777" w:rsidR="00DD0970" w:rsidRPr="00DD0970" w:rsidRDefault="00DD0970" w:rsidP="00DD0970">
      <w:pPr>
        <w:jc w:val="both"/>
        <w:rPr>
          <w:rFonts w:ascii="Tahoma" w:hAnsi="Tahoma"/>
          <w:lang w:val="en-GB"/>
        </w:rPr>
      </w:pPr>
      <w:r w:rsidRPr="00DD0970">
        <w:rPr>
          <w:rFonts w:ascii="Tahoma" w:hAnsi="Tahoma"/>
          <w:lang w:val="en-GB"/>
        </w:rPr>
        <w:t xml:space="preserve">The mission of PaNOSC is, therefore, to contribute to the realization of the data Commons for Neutron and Photon science, making it a real day-to-day tool for the many scientists from all existing and future disciplines using data from Photon and Neutron sources. To this aim, the exchange of know-how and experiences will be crucial to driving a cultural change towards Open Science among the policy and scientific communities that the project will target. </w:t>
      </w:r>
    </w:p>
    <w:p w14:paraId="33C76796" w14:textId="135EEB4D" w:rsidR="004409F2" w:rsidRPr="00E9028E" w:rsidRDefault="00DD0970" w:rsidP="00A60FE7">
      <w:pPr>
        <w:jc w:val="both"/>
        <w:rPr>
          <w:rFonts w:ascii="Tahoma" w:hAnsi="Tahoma"/>
          <w:lang w:val="en-GB"/>
        </w:rPr>
      </w:pPr>
      <w:r w:rsidRPr="00DD0970">
        <w:rPr>
          <w:rFonts w:ascii="Tahoma" w:hAnsi="Tahoma"/>
          <w:lang w:val="en-GB"/>
        </w:rPr>
        <w:t xml:space="preserve">For such a cultural shift to take place, actions fostering communication with other EOSC projects from other clusters, participation in scientific and science policy events, and the development of a service for e-learning for staff and users, will be carried out for the </w:t>
      </w:r>
      <w:r>
        <w:rPr>
          <w:rFonts w:ascii="Tahoma" w:hAnsi="Tahoma"/>
          <w:lang w:val="en-GB"/>
        </w:rPr>
        <w:t>whole duration of the project.</w:t>
      </w:r>
    </w:p>
    <w:sectPr w:rsidR="004409F2" w:rsidRPr="00E9028E" w:rsidSect="00D46B48">
      <w:pgSz w:w="11900" w:h="16840"/>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a kolar">
    <w15:presenceInfo w15:providerId="Windows Live" w15:userId="ef7a2e64187c85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B48"/>
    <w:rsid w:val="00023C3B"/>
    <w:rsid w:val="00164B95"/>
    <w:rsid w:val="001D0F74"/>
    <w:rsid w:val="00383942"/>
    <w:rsid w:val="00390AA2"/>
    <w:rsid w:val="0039445F"/>
    <w:rsid w:val="004002D4"/>
    <w:rsid w:val="004409F2"/>
    <w:rsid w:val="00455A97"/>
    <w:rsid w:val="0054331C"/>
    <w:rsid w:val="005974EC"/>
    <w:rsid w:val="005A1777"/>
    <w:rsid w:val="006770A9"/>
    <w:rsid w:val="008446AD"/>
    <w:rsid w:val="00867557"/>
    <w:rsid w:val="00A064FF"/>
    <w:rsid w:val="00A53956"/>
    <w:rsid w:val="00A60FE7"/>
    <w:rsid w:val="00AA4D6C"/>
    <w:rsid w:val="00AB6740"/>
    <w:rsid w:val="00AF2239"/>
    <w:rsid w:val="00B070D9"/>
    <w:rsid w:val="00B26FCD"/>
    <w:rsid w:val="00B961E1"/>
    <w:rsid w:val="00BD6541"/>
    <w:rsid w:val="00C455F7"/>
    <w:rsid w:val="00C478B2"/>
    <w:rsid w:val="00D46B48"/>
    <w:rsid w:val="00DD0970"/>
    <w:rsid w:val="00E0163D"/>
    <w:rsid w:val="00E9028E"/>
    <w:rsid w:val="00EF24AD"/>
    <w:rsid w:val="00F44946"/>
    <w:rsid w:val="00F80D74"/>
    <w:rsid w:val="00F96B3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BD09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8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8B2"/>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78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8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12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492</Words>
  <Characters>2609</Characters>
  <Application>Microsoft Macintosh Word</Application>
  <DocSecurity>0</DocSecurity>
  <Lines>48</Lines>
  <Paragraphs>10</Paragraphs>
  <ScaleCrop>false</ScaleCrop>
  <HeadingPairs>
    <vt:vector size="2" baseType="variant">
      <vt:variant>
        <vt:lpstr>Title</vt:lpstr>
      </vt:variant>
      <vt:variant>
        <vt:i4>1</vt:i4>
      </vt:variant>
    </vt:vector>
  </HeadingPairs>
  <TitlesOfParts>
    <vt:vector size="1" baseType="lpstr">
      <vt:lpstr/>
    </vt:vector>
  </TitlesOfParts>
  <Manager/>
  <Company>CERIC-ERIC</Company>
  <LinksUpToDate>false</LinksUpToDate>
  <CharactersWithSpaces>3091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Carboni</dc:creator>
  <cp:keywords/>
  <dc:description/>
  <cp:lastModifiedBy>Nicoletta Carboni</cp:lastModifiedBy>
  <cp:revision>18</cp:revision>
  <dcterms:created xsi:type="dcterms:W3CDTF">2018-12-06T14:22:00Z</dcterms:created>
  <dcterms:modified xsi:type="dcterms:W3CDTF">2018-12-11T08:26:00Z</dcterms:modified>
  <cp:category/>
</cp:coreProperties>
</file>