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undefined</w:t>
      </w:r>
    </w:p>
    <w:p>
      <w:r>
        <w:rPr>
          <w:sz w:val="16"/>
        </w:rPr>
        <w:t xml:space="preserve">undefined</w:t>
      </w:r>
    </w:p>
    <w:p>
      <w:r>
        <w:rPr>
          <w:sz w:val="16"/>
        </w:rPr>
        <w:t xml:space="preserve">Tel. / Celular: undefined   Correo: undefined</w:t>
      </w:r>
    </w:p>
    <w:p>
      <w:pPr>
        <w:jc w:val="center"/>
      </w:pPr>
      <w:r>
        <w:rPr>
          <w:b/>
          <w:color w:val="0B3B2E"/>
          <w:sz w:val="30"/>
        </w:rPr>
        <w:t>PRO-FORMA</w:t>
      </w:r>
    </w:p>
    <w:p>
      <w:pPr>
        <w:jc w:val="center"/>
      </w:pPr>
      <w:r>
        <w:rPr>
          <w:color w:val="505050"/>
          <w:sz w:val="18"/>
        </w:rPr>
        <w:t xml:space="preserve">Panamá, undefined</w:t>
      </w:r>
    </w:p>
    <w:p>
      <w:pPr>
        <w:spacing w:before="120" w:after="40"/>
      </w:pPr>
      <w:r>
        <w:rPr>
          <w:b/>
          <w:color w:val="FFFFFF"/>
          <w:sz w:val="20"/>
        </w:rPr>
        <w:t>Datos generales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generales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Banco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BAC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Oficial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JENNIFER VILLARREAL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Proyecto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Promotora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Propietario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Ubicación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hola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1er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1er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E-8-126261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2do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2do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Características del lote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Características del lote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Lote N°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-101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Modelo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BARCELONA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Recámaras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Baños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Superficie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Calle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total construcción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cerrada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abierta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total venta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120000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mejoras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Finca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 probable de entrega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Financiamiento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Financiamiento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del financiamiento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96000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Cesión a favor 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Porcentaje del financiamiento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inicial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</w:tbl>
    <w:p>
      <w:r>
        <w:t>Aprobado y revisado</w:t>
      </w:r>
    </w:p>
    <w:p>
      <w:r>
        <w:t xml:space="preserve">Por: undefined</w:t>
      </w:r>
    </w:p>
    <w:p>
      <w:r>
        <w:t xml:space="preserve">Correo: undefined   Teléfono: undefined</w:t>
      </w:r>
    </w:p>
    <w:p>
      <w:pPr>
        <w:jc w:val="center"/>
      </w:pPr>
      <w:r>
        <w:rPr>
          <w:color w:val="646464"/>
          <w:sz w:val="14"/>
        </w:rPr>
        <w:t xml:space="preserve">Plantilla Bank73. Los campos entre undefined se rellenan automáticamente desde la ficha comercial.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