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38824895" w:displacedByCustomXml="next"/>
    <w:sdt>
      <w:sdtPr>
        <w:rPr>
          <w:rFonts w:ascii="微软雅黑" w:eastAsia="微软雅黑" w:hAnsi="微软雅黑" w:cstheme="majorBidi"/>
          <w:b/>
          <w:bCs/>
          <w:color w:val="365F91" w:themeColor="accent1" w:themeShade="BF"/>
          <w:sz w:val="28"/>
          <w:szCs w:val="28"/>
        </w:rPr>
        <w:id w:val="17048438"/>
        <w:docPartObj>
          <w:docPartGallery w:val="Cover Pages"/>
          <w:docPartUnique/>
        </w:docPartObj>
      </w:sdtPr>
      <w:sdtEndPr/>
      <w:sdtContent>
        <w:p w:rsidR="00900723" w:rsidRPr="005A12C9" w:rsidRDefault="00D0631B" w:rsidP="005A12C9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2876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36D6" w:rsidRPr="00935DCA" w:rsidRDefault="00BD36D6" w:rsidP="0069201F">
          <w:pPr>
            <w:pStyle w:val="TOC"/>
            <w:jc w:val="center"/>
            <w:rPr>
              <w:rFonts w:ascii="微软雅黑" w:eastAsia="微软雅黑" w:hAnsi="微软雅黑"/>
            </w:rPr>
          </w:pPr>
          <w:r w:rsidRPr="00935DCA">
            <w:rPr>
              <w:rFonts w:ascii="微软雅黑" w:eastAsia="微软雅黑" w:hAnsi="微软雅黑"/>
              <w:sz w:val="32"/>
              <w:szCs w:val="32"/>
              <w:lang w:val="zh-CN"/>
            </w:rPr>
            <w:t>目录</w:t>
          </w:r>
        </w:p>
        <w:p w:rsidR="00BD36D6" w:rsidRPr="00935DCA" w:rsidRDefault="00D0631B" w:rsidP="001179D4">
          <w:pPr>
            <w:pStyle w:val="20"/>
          </w:pPr>
          <w:r w:rsidRPr="00D0631B">
            <w:fldChar w:fldCharType="begin"/>
          </w:r>
          <w:r w:rsidR="00BD36D6" w:rsidRPr="00935DCA">
            <w:instrText xml:space="preserve"> TOC \o "1-3" \h \z \u </w:instrText>
          </w:r>
          <w:r w:rsidRPr="00D0631B">
            <w:fldChar w:fldCharType="separate"/>
          </w:r>
          <w:hyperlink w:anchor="_Toc401065658" w:history="1">
            <w:r w:rsidR="00BD36D6" w:rsidRPr="00935DCA">
              <w:rPr>
                <w:rStyle w:val="a8"/>
                <w:rFonts w:hint="eastAsia"/>
                <w:b/>
                <w:color w:val="365F91" w:themeColor="accent1" w:themeShade="BF"/>
              </w:rPr>
              <w:t>一、</w:t>
            </w:r>
            <w:r w:rsidR="00BD36D6" w:rsidRPr="00935DCA">
              <w:tab/>
            </w:r>
            <w:r w:rsidR="00BD36D6" w:rsidRPr="00935DCA">
              <w:rPr>
                <w:rStyle w:val="a8"/>
                <w:rFonts w:hint="eastAsia"/>
                <w:b/>
                <w:color w:val="365F91" w:themeColor="accent1" w:themeShade="BF"/>
                <w:sz w:val="24"/>
                <w:szCs w:val="24"/>
              </w:rPr>
              <w:t>短信下行接口</w:t>
            </w:r>
            <w:r w:rsidR="001179D4" w:rsidRPr="00935DCA">
              <w:rPr>
                <w:webHidden/>
              </w:rPr>
              <w:tab/>
            </w:r>
            <w:r w:rsidRPr="00935DCA">
              <w:rPr>
                <w:webHidden/>
              </w:rPr>
              <w:fldChar w:fldCharType="begin"/>
            </w:r>
            <w:r w:rsidR="00BD36D6" w:rsidRPr="00935DCA">
              <w:rPr>
                <w:webHidden/>
              </w:rPr>
              <w:instrText xml:space="preserve"> PAGEREF _Toc401065658 \h </w:instrText>
            </w:r>
            <w:r w:rsidRPr="00935DCA">
              <w:rPr>
                <w:webHidden/>
              </w:rPr>
            </w:r>
            <w:r w:rsidRPr="00935DCA">
              <w:rPr>
                <w:webHidden/>
              </w:rPr>
              <w:fldChar w:fldCharType="separate"/>
            </w:r>
            <w:r w:rsidR="006B1BD3" w:rsidRPr="00935DCA">
              <w:rPr>
                <w:webHidden/>
              </w:rPr>
              <w:t>3</w:t>
            </w:r>
            <w:r w:rsidRPr="00935DCA">
              <w:rPr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59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接口地址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_Toc401065659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0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调用参数说明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_Toc401065660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1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返回格式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_Toc401065661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2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返回参数说明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_Toc401065662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3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调用</w:t>
            </w:r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URL</w:t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示例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_Toc401065663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4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发送长短信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_Toc401065664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1179D4">
          <w:pPr>
            <w:pStyle w:val="20"/>
          </w:pPr>
          <w:hyperlink w:anchor="_Toc401065665" w:history="1">
            <w:r w:rsidR="00BD36D6" w:rsidRPr="00935DCA">
              <w:rPr>
                <w:rStyle w:val="a8"/>
                <w:rFonts w:hint="eastAsia"/>
                <w:b/>
              </w:rPr>
              <w:t>二、</w:t>
            </w:r>
            <w:r w:rsidR="00BD36D6" w:rsidRPr="00935DCA">
              <w:rPr>
                <w:b/>
              </w:rPr>
              <w:tab/>
            </w:r>
            <w:r w:rsidR="00BD36D6" w:rsidRPr="00935DCA">
              <w:rPr>
                <w:rStyle w:val="a8"/>
                <w:rFonts w:hint="eastAsia"/>
                <w:b/>
                <w:sz w:val="24"/>
                <w:szCs w:val="24"/>
              </w:rPr>
              <w:t>上行与状态报告</w:t>
            </w:r>
            <w:r w:rsidR="00BD36D6" w:rsidRPr="00935DCA">
              <w:rPr>
                <w:webHidden/>
              </w:rPr>
              <w:tab/>
            </w:r>
            <w:r w:rsidRPr="00935DCA">
              <w:rPr>
                <w:webHidden/>
              </w:rPr>
              <w:fldChar w:fldCharType="begin"/>
            </w:r>
            <w:r w:rsidR="00BD36D6" w:rsidRPr="00935DCA">
              <w:rPr>
                <w:webHidden/>
              </w:rPr>
              <w:instrText xml:space="preserve"> PAGEREF _Toc401065665 \h </w:instrText>
            </w:r>
            <w:r w:rsidRPr="00935DCA">
              <w:rPr>
                <w:webHidden/>
              </w:rPr>
            </w:r>
            <w:r w:rsidRPr="00935DCA">
              <w:rPr>
                <w:webHidden/>
              </w:rPr>
              <w:fldChar w:fldCharType="separate"/>
            </w:r>
            <w:r w:rsidR="006B1BD3" w:rsidRPr="00935DCA">
              <w:rPr>
                <w:webHidden/>
              </w:rPr>
              <w:t>6</w:t>
            </w:r>
            <w:r w:rsidRPr="00935DCA">
              <w:rPr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6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接口命名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_Toc401065666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7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上行、状态报告参数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_Toc401065667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8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上行示例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_Toc401065668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69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状态报告示例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_Toc401065669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1179D4">
          <w:pPr>
            <w:pStyle w:val="20"/>
          </w:pPr>
          <w:hyperlink w:anchor="_Toc401065670" w:history="1">
            <w:r w:rsidR="00BD36D6" w:rsidRPr="00935DCA">
              <w:rPr>
                <w:rStyle w:val="a8"/>
                <w:rFonts w:hint="eastAsia"/>
                <w:b/>
              </w:rPr>
              <w:t>三、</w:t>
            </w:r>
            <w:r w:rsidR="00BD36D6" w:rsidRPr="00935DCA">
              <w:rPr>
                <w:b/>
              </w:rPr>
              <w:tab/>
            </w:r>
            <w:r w:rsidR="00BD36D6" w:rsidRPr="00935DCA">
              <w:rPr>
                <w:rStyle w:val="a8"/>
                <w:rFonts w:hint="eastAsia"/>
                <w:b/>
                <w:sz w:val="24"/>
                <w:szCs w:val="24"/>
              </w:rPr>
              <w:t>余额查询接口</w:t>
            </w:r>
            <w:r w:rsidR="00BD36D6" w:rsidRPr="00935DCA">
              <w:rPr>
                <w:webHidden/>
              </w:rPr>
              <w:tab/>
            </w:r>
            <w:r w:rsidRPr="00935DCA">
              <w:rPr>
                <w:webHidden/>
              </w:rPr>
              <w:fldChar w:fldCharType="begin"/>
            </w:r>
            <w:r w:rsidR="00BD36D6" w:rsidRPr="00935DCA">
              <w:rPr>
                <w:webHidden/>
              </w:rPr>
              <w:instrText xml:space="preserve"> PAGEREF _Toc401065670 \h </w:instrText>
            </w:r>
            <w:r w:rsidRPr="00935DCA">
              <w:rPr>
                <w:webHidden/>
              </w:rPr>
            </w:r>
            <w:r w:rsidRPr="00935DCA">
              <w:rPr>
                <w:webHidden/>
              </w:rPr>
              <w:fldChar w:fldCharType="separate"/>
            </w:r>
            <w:r w:rsidR="006B1BD3" w:rsidRPr="00935DCA">
              <w:rPr>
                <w:webHidden/>
              </w:rPr>
              <w:t>7</w:t>
            </w:r>
            <w:r w:rsidRPr="00935DCA">
              <w:rPr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71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接口地址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_Toc401065671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72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调用参数说明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_Toc401065672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73" w:history="1"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返回格式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_Toc401065673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E152B1">
          <w:pPr>
            <w:pStyle w:val="30"/>
            <w:rPr>
              <w:rFonts w:ascii="微软雅黑" w:eastAsia="微软雅黑" w:hAnsi="微软雅黑"/>
              <w:noProof/>
            </w:rPr>
          </w:pPr>
          <w:hyperlink w:anchor="_Toc401065675" w:history="1">
            <w:r w:rsidR="003A7D2D" w:rsidRPr="00935DCA">
              <w:rPr>
                <w:rStyle w:val="a8"/>
                <w:rFonts w:ascii="微软雅黑" w:eastAsia="微软雅黑" w:hAnsi="微软雅黑" w:hint="eastAsia"/>
                <w:noProof/>
              </w:rPr>
              <w:t>4</w:t>
            </w:r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.</w:t>
            </w:r>
            <w:r w:rsidR="00BD36D6" w:rsidRPr="00935DCA">
              <w:rPr>
                <w:rFonts w:ascii="微软雅黑" w:eastAsia="微软雅黑" w:hAnsi="微软雅黑"/>
                <w:noProof/>
              </w:rPr>
              <w:tab/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调用</w:t>
            </w:r>
            <w:r w:rsidR="00BD36D6" w:rsidRPr="00935DCA">
              <w:rPr>
                <w:rStyle w:val="a8"/>
                <w:rFonts w:ascii="微软雅黑" w:eastAsia="微软雅黑" w:hAnsi="微软雅黑"/>
                <w:noProof/>
              </w:rPr>
              <w:t>URL</w:t>
            </w:r>
            <w:r w:rsidR="00BD36D6" w:rsidRPr="00935DCA">
              <w:rPr>
                <w:rStyle w:val="a8"/>
                <w:rFonts w:ascii="微软雅黑" w:eastAsia="微软雅黑" w:hAnsi="微软雅黑" w:hint="eastAsia"/>
                <w:noProof/>
              </w:rPr>
              <w:t>示例</w:t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BD36D6" w:rsidRPr="00935DCA">
              <w:rPr>
                <w:rFonts w:ascii="微软雅黑" w:eastAsia="微软雅黑" w:hAnsi="微软雅黑"/>
                <w:noProof/>
                <w:webHidden/>
              </w:rPr>
              <w:instrText xml:space="preserve"> PAGEREF _Toc401065675 \h </w:instrText>
            </w:r>
            <w:r w:rsidRPr="00935DCA">
              <w:rPr>
                <w:rFonts w:ascii="微软雅黑" w:eastAsia="微软雅黑" w:hAnsi="微软雅黑"/>
                <w:noProof/>
                <w:webHidden/>
              </w:rPr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B1BD3" w:rsidRPr="00935DCA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935DC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D36D6" w:rsidRPr="00935DCA" w:rsidRDefault="00D0631B" w:rsidP="0069201F">
          <w:pPr>
            <w:jc w:val="center"/>
            <w:rPr>
              <w:rFonts w:ascii="微软雅黑" w:eastAsia="微软雅黑" w:hAnsi="微软雅黑"/>
            </w:rPr>
          </w:pPr>
          <w:r w:rsidRPr="00935DCA">
            <w:rPr>
              <w:rFonts w:ascii="微软雅黑" w:eastAsia="微软雅黑" w:hAnsi="微软雅黑"/>
            </w:rPr>
            <w:fldChar w:fldCharType="end"/>
          </w:r>
        </w:p>
      </w:sdtContent>
    </w:sdt>
    <w:p w:rsidR="006E0579" w:rsidRPr="00935DCA" w:rsidRDefault="006E0579" w:rsidP="00F50875">
      <w:pPr>
        <w:widowControl/>
        <w:jc w:val="left"/>
        <w:rPr>
          <w:rFonts w:ascii="微软雅黑" w:eastAsia="微软雅黑" w:hAnsi="微软雅黑"/>
        </w:rPr>
      </w:pPr>
    </w:p>
    <w:p w:rsidR="00957BBA" w:rsidRPr="00935DCA" w:rsidRDefault="00957BBA" w:rsidP="00C7555B">
      <w:pPr>
        <w:pStyle w:val="2"/>
        <w:numPr>
          <w:ilvl w:val="0"/>
          <w:numId w:val="1"/>
        </w:numPr>
        <w:spacing w:before="0" w:after="0" w:line="240" w:lineRule="auto"/>
        <w:ind w:leftChars="-68" w:left="-142" w:hanging="1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" w:name="_Toc401065658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lastRenderedPageBreak/>
        <w:t>短信下行接口</w:t>
      </w:r>
      <w:bookmarkEnd w:id="0"/>
      <w:bookmarkEnd w:id="1"/>
    </w:p>
    <w:p w:rsidR="0051766C" w:rsidRPr="00935DCA" w:rsidRDefault="0051766C" w:rsidP="002B0DC5">
      <w:pPr>
        <w:tabs>
          <w:tab w:val="left" w:pos="8931"/>
          <w:tab w:val="left" w:pos="9356"/>
        </w:tabs>
        <w:spacing w:line="240" w:lineRule="atLeast"/>
        <w:ind w:leftChars="201" w:left="422" w:rightChars="253" w:right="531"/>
        <w:rPr>
          <w:rFonts w:ascii="微软雅黑" w:eastAsia="微软雅黑" w:hAnsi="微软雅黑"/>
          <w:color w:val="CC0000"/>
          <w:szCs w:val="21"/>
        </w:rPr>
      </w:pPr>
      <w:r w:rsidRPr="00935DCA">
        <w:rPr>
          <w:rFonts w:ascii="微软雅黑" w:eastAsia="微软雅黑" w:hAnsi="微软雅黑" w:hint="eastAsia"/>
          <w:color w:val="CC0000"/>
          <w:szCs w:val="21"/>
        </w:rPr>
        <w:t>注：在浏览器中进行测试的时候请使用可以解析xml的浏览器。例如：火狐。因为返回的是xml</w:t>
      </w:r>
      <w:r w:rsidRPr="00935DCA">
        <w:rPr>
          <w:rFonts w:ascii="微软雅黑" w:eastAsia="微软雅黑" w:hAnsi="微软雅黑" w:hint="eastAsia"/>
          <w:color w:val="CC0000"/>
          <w:szCs w:val="21"/>
        </w:rPr>
        <w:lastRenderedPageBreak/>
        <w:t>格式，但是为了方便解析没有按xml规范返回内容。</w:t>
      </w:r>
    </w:p>
    <w:p w:rsidR="00957BBA" w:rsidRPr="00935DCA" w:rsidRDefault="00957BBA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2" w:name="_Toc338824896"/>
      <w:bookmarkStart w:id="3" w:name="_Toc401065659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接口地址</w:t>
      </w:r>
      <w:bookmarkEnd w:id="2"/>
      <w:bookmarkEnd w:id="3"/>
    </w:p>
    <w:p w:rsidR="00192FC7" w:rsidRPr="00192FC7" w:rsidRDefault="00192FC7" w:rsidP="00192FC7">
      <w:pPr>
        <w:pStyle w:val="a6"/>
        <w:spacing w:line="300" w:lineRule="auto"/>
        <w:ind w:left="420" w:firstLine="0"/>
        <w:rPr>
          <w:rFonts w:ascii="微软雅黑" w:eastAsia="微软雅黑" w:hAnsi="微软雅黑"/>
          <w:lang w:eastAsia="zh-CN"/>
        </w:rPr>
      </w:pPr>
      <w:r w:rsidRPr="00935DCA">
        <w:rPr>
          <w:rFonts w:ascii="微软雅黑" w:eastAsia="微软雅黑" w:hAnsi="微软雅黑" w:hint="eastAsia"/>
          <w:lang w:eastAsia="zh-CN"/>
        </w:rPr>
        <w:t>UTF8编码：</w:t>
      </w:r>
      <w:hyperlink r:id="rId9" w:history="1">
        <w:r w:rsidRPr="00935DCA">
          <w:rPr>
            <w:rStyle w:val="a8"/>
            <w:rFonts w:ascii="微软雅黑" w:eastAsia="微软雅黑" w:hAnsi="微软雅黑" w:cs="微软雅黑"/>
            <w:kern w:val="0"/>
          </w:rPr>
          <w:t>http://</w:t>
        </w:r>
        <w:r>
          <w:rPr>
            <w:rStyle w:val="a8"/>
            <w:rFonts w:ascii="微软雅黑" w:eastAsia="微软雅黑" w:hAnsi="微软雅黑" w:cs="微软雅黑" w:hint="eastAsia"/>
            <w:kern w:val="0"/>
          </w:rPr>
          <w:t>115.28.112.245</w:t>
        </w:r>
        <w:r w:rsidRPr="00935DCA">
          <w:rPr>
            <w:rStyle w:val="a8"/>
            <w:rFonts w:ascii="微软雅黑" w:eastAsia="微软雅黑" w:hAnsi="微软雅黑" w:cs="微软雅黑"/>
            <w:kern w:val="0"/>
          </w:rPr>
          <w:t>:</w:t>
        </w:r>
        <w:r w:rsidRPr="00935DCA">
          <w:rPr>
            <w:rStyle w:val="a8"/>
            <w:rFonts w:ascii="微软雅黑" w:eastAsia="微软雅黑" w:hAnsi="微软雅黑" w:cs="微软雅黑" w:hint="eastAsia"/>
            <w:kern w:val="0"/>
          </w:rPr>
          <w:t>808</w:t>
        </w:r>
        <w:r w:rsidRPr="00935DCA">
          <w:rPr>
            <w:rStyle w:val="a8"/>
            <w:rFonts w:ascii="微软雅黑" w:eastAsia="微软雅黑" w:hAnsi="微软雅黑" w:cs="微软雅黑" w:hint="eastAsia"/>
            <w:kern w:val="0"/>
            <w:lang w:eastAsia="zh-CN"/>
          </w:rPr>
          <w:t>2</w:t>
        </w:r>
        <w:r w:rsidRPr="00935DCA">
          <w:rPr>
            <w:rStyle w:val="a8"/>
            <w:rFonts w:ascii="微软雅黑" w:eastAsia="微软雅黑" w:hAnsi="微软雅黑" w:cs="微软雅黑"/>
            <w:kern w:val="0"/>
          </w:rPr>
          <w:t>/SendMT/SendMessage</w:t>
        </w:r>
      </w:hyperlink>
    </w:p>
    <w:p w:rsidR="00957BBA" w:rsidRPr="00935DCA" w:rsidRDefault="00957BBA" w:rsidP="007808DE">
      <w:pPr>
        <w:pStyle w:val="a6"/>
        <w:spacing w:line="300" w:lineRule="auto"/>
        <w:ind w:firstLine="454"/>
        <w:rPr>
          <w:rFonts w:ascii="微软雅黑" w:eastAsia="微软雅黑" w:hAnsi="微软雅黑"/>
          <w:lang w:eastAsia="zh-CN"/>
        </w:rPr>
      </w:pPr>
      <w:r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提交方式：POST</w:t>
      </w:r>
      <w:r w:rsidR="006056EC"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/GET</w:t>
      </w:r>
    </w:p>
    <w:p w:rsidR="00957BBA" w:rsidRPr="00935DCA" w:rsidRDefault="00957BBA" w:rsidP="007F5FE7">
      <w:pPr>
        <w:pStyle w:val="a6"/>
        <w:spacing w:line="300" w:lineRule="auto"/>
        <w:ind w:firstLine="454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编码：</w:t>
      </w:r>
      <w:r w:rsidR="00674331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U</w:t>
      </w:r>
      <w:r w:rsidR="00EE4A29"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TF-8</w:t>
      </w:r>
    </w:p>
    <w:p w:rsidR="008D35FD" w:rsidRPr="00935DCA" w:rsidRDefault="008D35FD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发送规则</w:t>
      </w:r>
    </w:p>
    <w:p w:rsidR="008D35FD" w:rsidRPr="00935DCA" w:rsidRDefault="008D35FD" w:rsidP="00DE0BB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需要报备您的</w:t>
      </w:r>
      <w:r w:rsidR="00E60D25" w:rsidRPr="00935DCA">
        <w:rPr>
          <w:rFonts w:ascii="微软雅黑" w:eastAsia="微软雅黑" w:hAnsi="微软雅黑" w:hint="eastAsia"/>
        </w:rPr>
        <w:t>企业</w:t>
      </w:r>
      <w:r w:rsidRPr="00935DCA">
        <w:rPr>
          <w:rFonts w:ascii="微软雅黑" w:eastAsia="微软雅黑" w:hAnsi="微软雅黑" w:hint="eastAsia"/>
        </w:rPr>
        <w:t>签名，</w:t>
      </w:r>
      <w:r w:rsidR="00E60D25" w:rsidRPr="00935DCA">
        <w:rPr>
          <w:rFonts w:ascii="微软雅黑" w:eastAsia="微软雅黑" w:hAnsi="微软雅黑" w:hint="eastAsia"/>
        </w:rPr>
        <w:t>发送未报备签名</w:t>
      </w:r>
      <w:r w:rsidR="00BC61F8" w:rsidRPr="00935DCA">
        <w:rPr>
          <w:rFonts w:ascii="微软雅黑" w:eastAsia="微软雅黑" w:hAnsi="微软雅黑" w:hint="eastAsia"/>
        </w:rPr>
        <w:t>的短信</w:t>
      </w:r>
      <w:r w:rsidR="00E60D25" w:rsidRPr="00935DCA">
        <w:rPr>
          <w:rFonts w:ascii="微软雅黑" w:eastAsia="微软雅黑" w:hAnsi="微软雅黑" w:hint="eastAsia"/>
        </w:rPr>
        <w:t>将</w:t>
      </w:r>
      <w:r w:rsidRPr="00935DCA">
        <w:rPr>
          <w:rFonts w:ascii="微软雅黑" w:eastAsia="微软雅黑" w:hAnsi="微软雅黑" w:hint="eastAsia"/>
        </w:rPr>
        <w:t>会</w:t>
      </w:r>
      <w:r w:rsidR="00BC61F8" w:rsidRPr="00935DCA">
        <w:rPr>
          <w:rFonts w:ascii="微软雅黑" w:eastAsia="微软雅黑" w:hAnsi="微软雅黑" w:hint="eastAsia"/>
        </w:rPr>
        <w:t>被</w:t>
      </w:r>
      <w:r w:rsidRPr="00935DCA">
        <w:rPr>
          <w:rFonts w:ascii="微软雅黑" w:eastAsia="微软雅黑" w:hAnsi="微软雅黑" w:hint="eastAsia"/>
        </w:rPr>
        <w:t>人工审核。</w:t>
      </w:r>
    </w:p>
    <w:p w:rsidR="008D35FD" w:rsidRPr="00935DCA" w:rsidRDefault="008D35FD" w:rsidP="00DE0BB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如果签名在平台已固定</w:t>
      </w:r>
      <w:r w:rsidR="0007789F" w:rsidRPr="00935DCA">
        <w:rPr>
          <w:rFonts w:ascii="微软雅黑" w:eastAsia="微软雅黑" w:hAnsi="微软雅黑" w:hint="eastAsia"/>
        </w:rPr>
        <w:t>，您发送的时候不需要带入签名。注：计费字数</w:t>
      </w:r>
      <w:r w:rsidR="009D76E7" w:rsidRPr="00935DCA">
        <w:rPr>
          <w:rFonts w:ascii="微软雅黑" w:eastAsia="微软雅黑" w:hAnsi="微软雅黑" w:hint="eastAsia"/>
        </w:rPr>
        <w:t>包含已固定的签名字数。</w:t>
      </w:r>
    </w:p>
    <w:p w:rsidR="0007789F" w:rsidRPr="00935DCA" w:rsidRDefault="0007789F" w:rsidP="00DE0BB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需要报备发送内容</w:t>
      </w:r>
      <w:r w:rsidR="009D76E7" w:rsidRPr="00935DCA">
        <w:rPr>
          <w:rFonts w:ascii="微软雅黑" w:eastAsia="微软雅黑" w:hAnsi="微软雅黑" w:hint="eastAsia"/>
        </w:rPr>
        <w:t>模版</w:t>
      </w:r>
      <w:r w:rsidRPr="00935DCA">
        <w:rPr>
          <w:rFonts w:ascii="微软雅黑" w:eastAsia="微软雅黑" w:hAnsi="微软雅黑" w:hint="eastAsia"/>
        </w:rPr>
        <w:t>，发送</w:t>
      </w:r>
      <w:r w:rsidR="009D76E7" w:rsidRPr="00935DCA">
        <w:rPr>
          <w:rFonts w:ascii="微软雅黑" w:eastAsia="微软雅黑" w:hAnsi="微软雅黑" w:hint="eastAsia"/>
        </w:rPr>
        <w:t>未报备</w:t>
      </w:r>
      <w:r w:rsidRPr="00935DCA">
        <w:rPr>
          <w:rFonts w:ascii="微软雅黑" w:eastAsia="微软雅黑" w:hAnsi="微软雅黑" w:hint="eastAsia"/>
        </w:rPr>
        <w:t>内容</w:t>
      </w:r>
      <w:r w:rsidR="009D76E7" w:rsidRPr="00935DCA">
        <w:rPr>
          <w:rFonts w:ascii="微软雅黑" w:eastAsia="微软雅黑" w:hAnsi="微软雅黑" w:hint="eastAsia"/>
        </w:rPr>
        <w:t>模版的短信</w:t>
      </w:r>
      <w:r w:rsidRPr="00935DCA">
        <w:rPr>
          <w:rFonts w:ascii="微软雅黑" w:eastAsia="微软雅黑" w:hAnsi="微软雅黑" w:hint="eastAsia"/>
        </w:rPr>
        <w:t>将</w:t>
      </w:r>
      <w:r w:rsidR="009D76E7" w:rsidRPr="00935DCA">
        <w:rPr>
          <w:rFonts w:ascii="微软雅黑" w:eastAsia="微软雅黑" w:hAnsi="微软雅黑" w:hint="eastAsia"/>
        </w:rPr>
        <w:t>被</w:t>
      </w:r>
      <w:r w:rsidRPr="00935DCA">
        <w:rPr>
          <w:rFonts w:ascii="微软雅黑" w:eastAsia="微软雅黑" w:hAnsi="微软雅黑" w:hint="eastAsia"/>
        </w:rPr>
        <w:t>人工审核。</w:t>
      </w:r>
    </w:p>
    <w:p w:rsidR="0007789F" w:rsidRPr="00935DCA" w:rsidRDefault="0007789F" w:rsidP="00DE0BB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建议在测试</w:t>
      </w:r>
      <w:r w:rsidR="00294277" w:rsidRPr="00935DCA">
        <w:rPr>
          <w:rFonts w:ascii="微软雅黑" w:eastAsia="微软雅黑" w:hAnsi="微软雅黑" w:hint="eastAsia"/>
        </w:rPr>
        <w:t>接口时</w:t>
      </w:r>
      <w:r w:rsidRPr="00935DCA">
        <w:rPr>
          <w:rFonts w:ascii="微软雅黑" w:eastAsia="微软雅黑" w:hAnsi="微软雅黑" w:hint="eastAsia"/>
        </w:rPr>
        <w:t>，发送</w:t>
      </w:r>
      <w:r w:rsidR="00294277" w:rsidRPr="00935DCA">
        <w:rPr>
          <w:rFonts w:ascii="微软雅黑" w:eastAsia="微软雅黑" w:hAnsi="微软雅黑" w:hint="eastAsia"/>
        </w:rPr>
        <w:t>已</w:t>
      </w:r>
      <w:r w:rsidRPr="00935DCA">
        <w:rPr>
          <w:rFonts w:ascii="微软雅黑" w:eastAsia="微软雅黑" w:hAnsi="微软雅黑" w:hint="eastAsia"/>
        </w:rPr>
        <w:t>报备的内容和签名。</w:t>
      </w:r>
    </w:p>
    <w:p w:rsidR="0007789F" w:rsidRPr="00935DCA" w:rsidRDefault="0007789F" w:rsidP="00DE0BB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如果出现乱码您的内容也会进入审核。</w:t>
      </w:r>
    </w:p>
    <w:p w:rsidR="008D35FD" w:rsidRPr="00935DCA" w:rsidRDefault="0007789F" w:rsidP="00877674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35DCA">
        <w:rPr>
          <w:rFonts w:ascii="微软雅黑" w:eastAsia="微软雅黑" w:hAnsi="微软雅黑" w:hint="eastAsia"/>
        </w:rPr>
        <w:t>发送的短信记录可以登录</w:t>
      </w:r>
      <w:hyperlink r:id="rId10" w:history="1">
        <w:r w:rsidR="00091A47" w:rsidRPr="00935DCA">
          <w:rPr>
            <w:rStyle w:val="a8"/>
            <w:rFonts w:ascii="微软雅黑" w:eastAsia="微软雅黑" w:hAnsi="微软雅黑"/>
            <w:color w:val="CC0000"/>
          </w:rPr>
          <w:t>http://</w:t>
        </w:r>
        <w:r w:rsidR="00935DCA" w:rsidRPr="00935DCA">
          <w:rPr>
            <w:rStyle w:val="a8"/>
            <w:rFonts w:ascii="微软雅黑" w:eastAsia="微软雅黑" w:hAnsi="微软雅黑"/>
            <w:color w:val="CC0000"/>
          </w:rPr>
          <w:t>121.42.156.135</w:t>
        </w:r>
        <w:r w:rsidR="00091A47" w:rsidRPr="00935DCA">
          <w:rPr>
            <w:rStyle w:val="a8"/>
            <w:rFonts w:ascii="微软雅黑" w:eastAsia="微软雅黑" w:hAnsi="微软雅黑"/>
            <w:color w:val="CC0000"/>
          </w:rPr>
          <w:t>/</w:t>
        </w:r>
      </w:hyperlink>
      <w:r w:rsidR="00091A47" w:rsidRPr="00935DCA">
        <w:rPr>
          <w:rFonts w:ascii="微软雅黑" w:eastAsia="微软雅黑" w:hAnsi="微软雅黑" w:hint="eastAsia"/>
        </w:rPr>
        <w:t>进行查看</w:t>
      </w:r>
      <w:r w:rsidR="00A31813" w:rsidRPr="00935DCA">
        <w:rPr>
          <w:rFonts w:ascii="微软雅黑" w:eastAsia="微软雅黑" w:hAnsi="微软雅黑" w:hint="eastAsia"/>
        </w:rPr>
        <w:t>。</w:t>
      </w:r>
    </w:p>
    <w:p w:rsidR="00957BBA" w:rsidRPr="00935DCA" w:rsidRDefault="00957BBA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4" w:name="_Toc338824898"/>
      <w:bookmarkStart w:id="5" w:name="_Toc401065660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调用参数说明</w:t>
      </w:r>
      <w:bookmarkEnd w:id="4"/>
      <w:bookmarkEnd w:id="5"/>
    </w:p>
    <w:tbl>
      <w:tblPr>
        <w:tblStyle w:val="-11"/>
        <w:tblW w:w="9072" w:type="dxa"/>
        <w:tblInd w:w="534" w:type="dxa"/>
        <w:tblLook w:val="0000"/>
      </w:tblPr>
      <w:tblGrid>
        <w:gridCol w:w="1559"/>
        <w:gridCol w:w="1373"/>
        <w:gridCol w:w="864"/>
        <w:gridCol w:w="5276"/>
      </w:tblGrid>
      <w:tr w:rsidR="006C3885" w:rsidRPr="00935DCA" w:rsidTr="006B1BD3">
        <w:trPr>
          <w:cnfStyle w:val="000000100000"/>
          <w:trHeight w:val="315"/>
        </w:trPr>
        <w:tc>
          <w:tcPr>
            <w:cnfStyle w:val="000010000000"/>
            <w:tcW w:w="1559" w:type="dxa"/>
            <w:shd w:val="clear" w:color="auto" w:fill="365F91" w:themeFill="accent1" w:themeFillShade="BF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color w:val="F2F2F2" w:themeColor="background1" w:themeShade="F2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  <w:szCs w:val="21"/>
              </w:rPr>
              <w:t>参数名</w:t>
            </w:r>
          </w:p>
        </w:tc>
        <w:tc>
          <w:tcPr>
            <w:tcW w:w="1373" w:type="dxa"/>
            <w:shd w:val="clear" w:color="auto" w:fill="365F91" w:themeFill="accent1" w:themeFillShade="BF"/>
            <w:vAlign w:val="center"/>
          </w:tcPr>
          <w:p w:rsidR="00957BBA" w:rsidRPr="00935DCA" w:rsidRDefault="00957BBA" w:rsidP="00DE0BB8">
            <w:pPr>
              <w:jc w:val="center"/>
              <w:cnfStyle w:val="000000100000"/>
              <w:rPr>
                <w:rFonts w:ascii="微软雅黑" w:eastAsia="微软雅黑" w:hAnsi="微软雅黑"/>
                <w:color w:val="F2F2F2" w:themeColor="background1" w:themeShade="F2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  <w:szCs w:val="21"/>
              </w:rPr>
              <w:t>是否可选</w:t>
            </w:r>
          </w:p>
        </w:tc>
        <w:tc>
          <w:tcPr>
            <w:cnfStyle w:val="000010000000"/>
            <w:tcW w:w="864" w:type="dxa"/>
            <w:shd w:val="clear" w:color="auto" w:fill="365F91" w:themeFill="accent1" w:themeFillShade="BF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b/>
                <w:bCs/>
                <w:color w:val="F2F2F2" w:themeColor="background1" w:themeShade="F2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  <w:szCs w:val="21"/>
              </w:rPr>
              <w:t>类型</w:t>
            </w:r>
          </w:p>
        </w:tc>
        <w:tc>
          <w:tcPr>
            <w:tcW w:w="5276" w:type="dxa"/>
            <w:shd w:val="clear" w:color="auto" w:fill="365F91" w:themeFill="accent1" w:themeFillShade="BF"/>
            <w:vAlign w:val="center"/>
          </w:tcPr>
          <w:p w:rsidR="00957BBA" w:rsidRPr="00935DCA" w:rsidRDefault="00957BBA" w:rsidP="00DE0BB8">
            <w:pPr>
              <w:jc w:val="center"/>
              <w:cnfStyle w:val="000000100000"/>
              <w:rPr>
                <w:rFonts w:ascii="微软雅黑" w:eastAsia="微软雅黑" w:hAnsi="微软雅黑"/>
                <w:color w:val="F2F2F2" w:themeColor="background1" w:themeShade="F2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  <w:szCs w:val="21"/>
              </w:rPr>
              <w:t>说明</w:t>
            </w:r>
          </w:p>
        </w:tc>
      </w:tr>
      <w:tr w:rsidR="00701637" w:rsidRPr="00935DCA" w:rsidTr="006B1BD3">
        <w:trPr>
          <w:trHeight w:val="583"/>
        </w:trPr>
        <w:tc>
          <w:tcPr>
            <w:cnfStyle w:val="000010000000"/>
            <w:tcW w:w="1559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UserName</w:t>
            </w:r>
          </w:p>
        </w:tc>
        <w:tc>
          <w:tcPr>
            <w:tcW w:w="1373" w:type="dxa"/>
            <w:vAlign w:val="center"/>
          </w:tcPr>
          <w:p w:rsidR="00957BBA" w:rsidRPr="00935DCA" w:rsidRDefault="00957BBA" w:rsidP="00DE0BB8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864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76" w:type="dxa"/>
            <w:vAlign w:val="center"/>
          </w:tcPr>
          <w:p w:rsidR="00957BBA" w:rsidRPr="00935DCA" w:rsidRDefault="00957BBA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0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帐号名称</w:t>
            </w:r>
          </w:p>
        </w:tc>
      </w:tr>
      <w:tr w:rsidR="00701637" w:rsidRPr="00935DCA" w:rsidTr="006B1BD3">
        <w:trPr>
          <w:cnfStyle w:val="000000100000"/>
          <w:trHeight w:val="465"/>
        </w:trPr>
        <w:tc>
          <w:tcPr>
            <w:cnfStyle w:val="000010000000"/>
            <w:tcW w:w="1559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UserPass</w:t>
            </w:r>
          </w:p>
        </w:tc>
        <w:tc>
          <w:tcPr>
            <w:tcW w:w="1373" w:type="dxa"/>
            <w:vAlign w:val="center"/>
          </w:tcPr>
          <w:p w:rsidR="00957BBA" w:rsidRPr="00935DCA" w:rsidRDefault="00957BBA" w:rsidP="00DE0BB8">
            <w:pPr>
              <w:jc w:val="center"/>
              <w:cnfStyle w:val="0000001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864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76" w:type="dxa"/>
            <w:vAlign w:val="center"/>
          </w:tcPr>
          <w:p w:rsidR="00957BBA" w:rsidRPr="00935DCA" w:rsidRDefault="00957BBA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1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密码</w:t>
            </w:r>
            <w:r w:rsidR="00EA51A7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，可在平台上自行修改</w:t>
            </w:r>
          </w:p>
        </w:tc>
      </w:tr>
      <w:tr w:rsidR="00701637" w:rsidRPr="00935DCA" w:rsidTr="006B1BD3">
        <w:trPr>
          <w:trHeight w:val="602"/>
        </w:trPr>
        <w:tc>
          <w:tcPr>
            <w:cnfStyle w:val="000010000000"/>
            <w:tcW w:w="1559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Subid</w:t>
            </w:r>
          </w:p>
        </w:tc>
        <w:tc>
          <w:tcPr>
            <w:tcW w:w="1373" w:type="dxa"/>
            <w:vAlign w:val="center"/>
          </w:tcPr>
          <w:p w:rsidR="00957BBA" w:rsidRPr="00935DCA" w:rsidRDefault="00957BBA" w:rsidP="00DE0BB8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选填</w:t>
            </w:r>
          </w:p>
        </w:tc>
        <w:tc>
          <w:tcPr>
            <w:cnfStyle w:val="000010000000"/>
            <w:tcW w:w="864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76" w:type="dxa"/>
            <w:vAlign w:val="center"/>
          </w:tcPr>
          <w:p w:rsidR="00957BBA" w:rsidRPr="00935DCA" w:rsidRDefault="00957BBA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0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通道号码末尾添加的</w:t>
            </w:r>
            <w:r w:rsidR="008F39E5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子</w:t>
            </w: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扩展号码</w:t>
            </w:r>
            <w:r w:rsidR="007B3D04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,不可超过9位</w:t>
            </w:r>
          </w:p>
        </w:tc>
      </w:tr>
      <w:tr w:rsidR="00701637" w:rsidRPr="00935DCA" w:rsidTr="006B1BD3">
        <w:trPr>
          <w:cnfStyle w:val="000000100000"/>
          <w:trHeight w:val="839"/>
        </w:trPr>
        <w:tc>
          <w:tcPr>
            <w:cnfStyle w:val="000010000000"/>
            <w:tcW w:w="1559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Mobile</w:t>
            </w:r>
          </w:p>
        </w:tc>
        <w:tc>
          <w:tcPr>
            <w:tcW w:w="1373" w:type="dxa"/>
            <w:vAlign w:val="center"/>
          </w:tcPr>
          <w:p w:rsidR="00957BBA" w:rsidRPr="00935DCA" w:rsidRDefault="00957BBA" w:rsidP="00DE0BB8">
            <w:pPr>
              <w:jc w:val="center"/>
              <w:cnfStyle w:val="0000001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864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76" w:type="dxa"/>
            <w:vAlign w:val="center"/>
          </w:tcPr>
          <w:p w:rsidR="009C1B87" w:rsidRPr="00935DCA" w:rsidRDefault="00957BBA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1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多个手机号码之间用英文</w:t>
            </w:r>
            <w:r w:rsidR="008F39E5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逗号</w:t>
            </w: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“</w:t>
            </w:r>
            <w:r w:rsidRPr="00935DCA"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  <w:t>,</w:t>
            </w: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”分开，最大支持</w:t>
            </w:r>
            <w:r w:rsidR="003E28B4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2</w:t>
            </w: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000个手机号码</w:t>
            </w:r>
            <w:r w:rsidR="008F39E5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。</w:t>
            </w:r>
          </w:p>
        </w:tc>
      </w:tr>
      <w:tr w:rsidR="00701637" w:rsidRPr="00935DCA" w:rsidTr="006B1BD3">
        <w:trPr>
          <w:trHeight w:val="1846"/>
        </w:trPr>
        <w:tc>
          <w:tcPr>
            <w:cnfStyle w:val="000010000000"/>
            <w:tcW w:w="1559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Content</w:t>
            </w:r>
          </w:p>
        </w:tc>
        <w:tc>
          <w:tcPr>
            <w:tcW w:w="1373" w:type="dxa"/>
            <w:vAlign w:val="center"/>
          </w:tcPr>
          <w:p w:rsidR="00957BBA" w:rsidRPr="00935DCA" w:rsidRDefault="00957BBA" w:rsidP="00DE0BB8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864" w:type="dxa"/>
            <w:vAlign w:val="center"/>
          </w:tcPr>
          <w:p w:rsidR="00957BBA" w:rsidRPr="00935DCA" w:rsidRDefault="00957BBA" w:rsidP="00DE0B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76" w:type="dxa"/>
            <w:vAlign w:val="center"/>
          </w:tcPr>
          <w:p w:rsidR="00877674" w:rsidRPr="00935DCA" w:rsidRDefault="00957BBA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0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短信内容</w:t>
            </w:r>
            <w:r w:rsidR="00097E38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：</w:t>
            </w:r>
          </w:p>
          <w:p w:rsidR="00877674" w:rsidRPr="00935DCA" w:rsidRDefault="00877674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cnfStyle w:val="000000000000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使用UTF-8接口: 内容需要URL(UTF-8)编码,调用8082端口发送。</w:t>
            </w:r>
          </w:p>
        </w:tc>
      </w:tr>
    </w:tbl>
    <w:p w:rsidR="00957BBA" w:rsidRPr="00935DCA" w:rsidRDefault="00957BBA" w:rsidP="00957BBA">
      <w:pPr>
        <w:rPr>
          <w:rFonts w:ascii="微软雅黑" w:eastAsia="微软雅黑" w:hAnsi="微软雅黑"/>
          <w:sz w:val="10"/>
          <w:szCs w:val="10"/>
        </w:rPr>
      </w:pPr>
    </w:p>
    <w:p w:rsidR="00EF4BF3" w:rsidRPr="00935DCA" w:rsidRDefault="00EF4BF3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6" w:name="_Toc401065661"/>
      <w:bookmarkStart w:id="7" w:name="_Toc338824899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返回格式</w:t>
      </w:r>
      <w:bookmarkEnd w:id="6"/>
    </w:p>
    <w:tbl>
      <w:tblPr>
        <w:tblStyle w:val="-11"/>
        <w:tblW w:w="9072" w:type="dxa"/>
        <w:tblInd w:w="534" w:type="dxa"/>
        <w:tblLayout w:type="fixed"/>
        <w:tblLook w:val="0000"/>
      </w:tblPr>
      <w:tblGrid>
        <w:gridCol w:w="1417"/>
        <w:gridCol w:w="1767"/>
        <w:gridCol w:w="5888"/>
      </w:tblGrid>
      <w:tr w:rsidR="00EF4BF3" w:rsidRPr="00935DCA" w:rsidTr="00C7555B">
        <w:trPr>
          <w:cnfStyle w:val="000000100000"/>
          <w:trHeight w:val="315"/>
        </w:trPr>
        <w:tc>
          <w:tcPr>
            <w:cnfStyle w:val="000010000000"/>
            <w:tcW w:w="1417" w:type="dxa"/>
            <w:shd w:val="clear" w:color="auto" w:fill="365F91" w:themeFill="accent1" w:themeFillShade="BF"/>
            <w:vAlign w:val="center"/>
          </w:tcPr>
          <w:p w:rsidR="00EF4BF3" w:rsidRPr="00935DCA" w:rsidRDefault="00EF4BF3" w:rsidP="003A23B8">
            <w:pPr>
              <w:jc w:val="center"/>
              <w:rPr>
                <w:rFonts w:ascii="微软雅黑" w:eastAsia="微软雅黑" w:hAnsi="微软雅黑"/>
                <w:b/>
                <w:bCs/>
                <w:color w:val="F2F2F2" w:themeColor="background1" w:themeShade="F2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</w:rPr>
              <w:t>参数名</w:t>
            </w:r>
          </w:p>
        </w:tc>
        <w:tc>
          <w:tcPr>
            <w:tcW w:w="1767" w:type="dxa"/>
            <w:shd w:val="clear" w:color="auto" w:fill="365F91" w:themeFill="accent1" w:themeFillShade="BF"/>
            <w:vAlign w:val="center"/>
          </w:tcPr>
          <w:p w:rsidR="00EF4BF3" w:rsidRPr="00935DCA" w:rsidRDefault="00EF4BF3" w:rsidP="003A23B8">
            <w:pPr>
              <w:jc w:val="center"/>
              <w:cnfStyle w:val="000000100000"/>
              <w:rPr>
                <w:rFonts w:ascii="微软雅黑" w:eastAsia="微软雅黑" w:hAnsi="微软雅黑"/>
                <w:b/>
                <w:bCs/>
                <w:color w:val="F2F2F2" w:themeColor="background1" w:themeShade="F2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</w:rPr>
              <w:t>示例</w:t>
            </w:r>
          </w:p>
        </w:tc>
        <w:tc>
          <w:tcPr>
            <w:cnfStyle w:val="000010000000"/>
            <w:tcW w:w="5888" w:type="dxa"/>
            <w:shd w:val="clear" w:color="auto" w:fill="365F91" w:themeFill="accent1" w:themeFillShade="BF"/>
            <w:vAlign w:val="center"/>
          </w:tcPr>
          <w:p w:rsidR="00EF4BF3" w:rsidRPr="00935DCA" w:rsidRDefault="00EF4BF3" w:rsidP="003A23B8">
            <w:pPr>
              <w:jc w:val="center"/>
              <w:rPr>
                <w:rFonts w:ascii="微软雅黑" w:eastAsia="微软雅黑" w:hAnsi="微软雅黑"/>
                <w:b/>
                <w:bCs/>
                <w:color w:val="F2F2F2" w:themeColor="background1" w:themeShade="F2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2F2F2" w:themeColor="background1" w:themeShade="F2"/>
              </w:rPr>
              <w:t>说明</w:t>
            </w:r>
          </w:p>
        </w:tc>
      </w:tr>
      <w:tr w:rsidR="00EF4BF3" w:rsidRPr="00935DCA" w:rsidTr="00C7555B">
        <w:trPr>
          <w:trHeight w:val="360"/>
        </w:trPr>
        <w:tc>
          <w:tcPr>
            <w:cnfStyle w:val="000010000000"/>
            <w:tcW w:w="1417" w:type="dxa"/>
            <w:vAlign w:val="center"/>
          </w:tcPr>
          <w:p w:rsidR="00EF4BF3" w:rsidRPr="00935DCA" w:rsidRDefault="00EF4BF3" w:rsidP="003A23B8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成功响应</w:t>
            </w:r>
          </w:p>
        </w:tc>
        <w:tc>
          <w:tcPr>
            <w:tcW w:w="1767" w:type="dxa"/>
            <w:vAlign w:val="center"/>
          </w:tcPr>
          <w:p w:rsidR="00EF4BF3" w:rsidRPr="00935DCA" w:rsidRDefault="00C050C7" w:rsidP="003A23B8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0</w:t>
            </w: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0</w:t>
            </w:r>
            <w:r w:rsidR="00EF4BF3"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,F003233140527170802</w:t>
            </w:r>
          </w:p>
        </w:tc>
        <w:tc>
          <w:tcPr>
            <w:cnfStyle w:val="000010000000"/>
            <w:tcW w:w="5888" w:type="dxa"/>
            <w:vAlign w:val="center"/>
          </w:tcPr>
          <w:p w:rsidR="003A23B8" w:rsidRPr="00935DCA" w:rsidRDefault="00287AC0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多</w:t>
            </w:r>
            <w:r w:rsidR="00F50875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个手机号</w:t>
            </w:r>
            <w:r w:rsidR="00EF4BF3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发送成功，将返回“状态码，响应ID”匹配状态报告时，请将响应ID+手机号匹配到唯一短消息</w:t>
            </w:r>
          </w:p>
          <w:p w:rsidR="00EF4BF3" w:rsidRPr="00935DCA" w:rsidRDefault="00EF4BF3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0D0D0D" w:themeColor="text1" w:themeTint="F2"/>
                <w:kern w:val="0"/>
                <w:szCs w:val="21"/>
              </w:rPr>
              <w:t>响应ID格式：一位字母+18位数字</w:t>
            </w:r>
          </w:p>
        </w:tc>
      </w:tr>
      <w:tr w:rsidR="00C050C7" w:rsidRPr="00935DCA" w:rsidTr="00C7555B">
        <w:trPr>
          <w:cnfStyle w:val="000000100000"/>
          <w:trHeight w:val="858"/>
        </w:trPr>
        <w:tc>
          <w:tcPr>
            <w:cnfStyle w:val="000010000000"/>
            <w:tcW w:w="1417" w:type="dxa"/>
            <w:vAlign w:val="center"/>
          </w:tcPr>
          <w:p w:rsidR="00C050C7" w:rsidRPr="00935DCA" w:rsidRDefault="00C050C7" w:rsidP="003A23B8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成功响应</w:t>
            </w:r>
          </w:p>
        </w:tc>
        <w:tc>
          <w:tcPr>
            <w:tcW w:w="1767" w:type="dxa"/>
            <w:vAlign w:val="center"/>
          </w:tcPr>
          <w:p w:rsidR="00C050C7" w:rsidRPr="00935DCA" w:rsidRDefault="00C050C7" w:rsidP="003A23B8">
            <w:pPr>
              <w:jc w:val="center"/>
              <w:cnfStyle w:val="0000001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03,F003233140527170802</w:t>
            </w:r>
          </w:p>
        </w:tc>
        <w:tc>
          <w:tcPr>
            <w:cnfStyle w:val="000010000000"/>
            <w:tcW w:w="5888" w:type="dxa"/>
            <w:vAlign w:val="center"/>
          </w:tcPr>
          <w:p w:rsidR="003A23B8" w:rsidRPr="00935DCA" w:rsidRDefault="00287AC0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left"/>
              <w:rPr>
                <w:rFonts w:ascii="微软雅黑" w:eastAsia="微软雅黑" w:hAnsi="微软雅黑" w:cs="微软雅黑"/>
                <w:color w:val="CC0000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单</w:t>
            </w:r>
            <w:r w:rsidR="00F50875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个手机号</w:t>
            </w:r>
            <w:r w:rsidR="00C050C7"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发送成功，将返回“状态码，响应ID”匹配状态报告时，请将响应ID+手机号匹配到唯一短消息</w:t>
            </w:r>
          </w:p>
          <w:p w:rsidR="00C050C7" w:rsidRPr="00935DCA" w:rsidRDefault="00C050C7" w:rsidP="005A12C9">
            <w:pPr>
              <w:tabs>
                <w:tab w:val="left" w:pos="4601"/>
              </w:tabs>
              <w:spacing w:beforeLines="50" w:afterLines="50" w:line="0" w:lineRule="atLeast"/>
              <w:ind w:leftChars="98" w:left="206" w:rightChars="83" w:right="174"/>
              <w:jc w:val="center"/>
              <w:rPr>
                <w:rFonts w:ascii="微软雅黑" w:eastAsia="微软雅黑" w:hAnsi="微软雅黑" w:cs="微软雅黑"/>
                <w:color w:val="0D0D0D" w:themeColor="text1" w:themeTint="F2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0D0D0D" w:themeColor="text1" w:themeTint="F2"/>
                <w:kern w:val="0"/>
                <w:szCs w:val="21"/>
              </w:rPr>
              <w:t>响应ID格式：一位字母+18位数字</w:t>
            </w:r>
          </w:p>
        </w:tc>
      </w:tr>
    </w:tbl>
    <w:p w:rsidR="006B1BD3" w:rsidRPr="00935DCA" w:rsidRDefault="006B1BD3" w:rsidP="00EF4BF3">
      <w:pPr>
        <w:rPr>
          <w:rFonts w:ascii="微软雅黑" w:eastAsia="微软雅黑" w:hAnsi="微软雅黑"/>
          <w:sz w:val="10"/>
          <w:szCs w:val="10"/>
        </w:rPr>
      </w:pPr>
      <w:bookmarkStart w:id="8" w:name="_GoBack"/>
      <w:bookmarkEnd w:id="8"/>
    </w:p>
    <w:p w:rsidR="00EF4BF3" w:rsidRPr="00935DCA" w:rsidRDefault="00957BBA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9" w:name="_Toc401065662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返回参数说明</w:t>
      </w:r>
      <w:bookmarkEnd w:id="7"/>
      <w:bookmarkEnd w:id="9"/>
    </w:p>
    <w:tbl>
      <w:tblPr>
        <w:tblStyle w:val="-11"/>
        <w:tblW w:w="4575" w:type="pct"/>
        <w:tblInd w:w="534" w:type="dxa"/>
        <w:tblLook w:val="0000"/>
      </w:tblPr>
      <w:tblGrid>
        <w:gridCol w:w="1422"/>
        <w:gridCol w:w="7693"/>
      </w:tblGrid>
      <w:tr w:rsidR="00C7555B" w:rsidRPr="00935DCA" w:rsidTr="00C7555B">
        <w:trPr>
          <w:cnfStyle w:val="000000100000"/>
          <w:trHeight w:val="485"/>
        </w:trPr>
        <w:tc>
          <w:tcPr>
            <w:cnfStyle w:val="000010000000"/>
            <w:tcW w:w="780" w:type="pct"/>
            <w:shd w:val="clear" w:color="auto" w:fill="365F91" w:themeFill="accent1" w:themeFillShade="BF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返回编号</w:t>
            </w:r>
          </w:p>
        </w:tc>
        <w:tc>
          <w:tcPr>
            <w:tcW w:w="4220" w:type="pct"/>
            <w:shd w:val="clear" w:color="auto" w:fill="365F91" w:themeFill="accent1" w:themeFillShade="BF"/>
            <w:vAlign w:val="center"/>
          </w:tcPr>
          <w:p w:rsidR="009D5822" w:rsidRPr="00935DCA" w:rsidRDefault="009D5822" w:rsidP="009C1B87">
            <w:pPr>
              <w:jc w:val="center"/>
              <w:cnfStyle w:val="000000100000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说明</w:t>
            </w:r>
          </w:p>
        </w:tc>
      </w:tr>
      <w:tr w:rsidR="00C7555B" w:rsidRPr="00935DCA" w:rsidTr="00C7555B">
        <w:trPr>
          <w:trHeight w:val="430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多个手机号请求发送成功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IP限制</w:t>
            </w:r>
          </w:p>
        </w:tc>
      </w:tr>
      <w:tr w:rsidR="00C7555B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单个手机号请求发送成功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用户名错误</w:t>
            </w:r>
          </w:p>
        </w:tc>
      </w:tr>
      <w:tr w:rsidR="00C7555B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密码错误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 w:hint="eastAsia"/>
              </w:rPr>
              <w:t>06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编码错误</w:t>
            </w:r>
          </w:p>
        </w:tc>
      </w:tr>
      <w:tr w:rsidR="00C7555B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发送时间有误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08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参数错误</w:t>
            </w:r>
          </w:p>
        </w:tc>
      </w:tr>
      <w:tr w:rsidR="00C7555B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手机号码有误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扩展号码有误</w:t>
            </w:r>
          </w:p>
        </w:tc>
      </w:tr>
      <w:tr w:rsidR="00C7555B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余额不足</w:t>
            </w:r>
          </w:p>
        </w:tc>
      </w:tr>
      <w:tr w:rsidR="00C7555B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9D5822" w:rsidRPr="00935DCA" w:rsidRDefault="009D5822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/>
              </w:rPr>
              <w:lastRenderedPageBreak/>
              <w:t>-</w:t>
            </w:r>
            <w:r w:rsidRPr="00935DC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20" w:type="pct"/>
            <w:vAlign w:val="center"/>
          </w:tcPr>
          <w:p w:rsidR="009D5822" w:rsidRPr="00935DCA" w:rsidRDefault="009D5822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服务器内部异常</w:t>
            </w:r>
          </w:p>
        </w:tc>
      </w:tr>
      <w:tr w:rsidR="00B22B12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B22B12" w:rsidRPr="00935DCA" w:rsidRDefault="00B22B12" w:rsidP="009C1B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4220" w:type="pct"/>
            <w:vAlign w:val="center"/>
          </w:tcPr>
          <w:p w:rsidR="00B22B12" w:rsidRPr="00935DCA" w:rsidRDefault="00B22B12" w:rsidP="00AF749E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获取不到运营商</w:t>
            </w:r>
          </w:p>
        </w:tc>
      </w:tr>
      <w:tr w:rsidR="00B22B12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B22B12" w:rsidRDefault="00B22B12" w:rsidP="009C1B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-103，-104</w:t>
            </w:r>
          </w:p>
        </w:tc>
        <w:tc>
          <w:tcPr>
            <w:tcW w:w="4220" w:type="pct"/>
            <w:vAlign w:val="center"/>
          </w:tcPr>
          <w:p w:rsidR="00B22B12" w:rsidRDefault="00B22B12" w:rsidP="00B22B12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黑名单</w:t>
            </w:r>
          </w:p>
        </w:tc>
      </w:tr>
      <w:tr w:rsidR="00B22B12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B22B12" w:rsidRDefault="00B22B12" w:rsidP="009C1B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-108</w:t>
            </w:r>
          </w:p>
        </w:tc>
        <w:tc>
          <w:tcPr>
            <w:tcW w:w="4220" w:type="pct"/>
            <w:vAlign w:val="center"/>
          </w:tcPr>
          <w:p w:rsidR="00B22B12" w:rsidRDefault="00B22B12" w:rsidP="00B22B12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当日手机号限制</w:t>
            </w:r>
          </w:p>
        </w:tc>
      </w:tr>
      <w:tr w:rsidR="00B22B12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B22B12" w:rsidRDefault="00B22B12" w:rsidP="009C1B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-109</w:t>
            </w:r>
          </w:p>
        </w:tc>
        <w:tc>
          <w:tcPr>
            <w:tcW w:w="4220" w:type="pct"/>
            <w:vAlign w:val="center"/>
          </w:tcPr>
          <w:p w:rsidR="00B22B12" w:rsidRDefault="00B22B12" w:rsidP="00B22B12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验证码限制</w:t>
            </w:r>
          </w:p>
        </w:tc>
      </w:tr>
      <w:tr w:rsidR="00B22B12" w:rsidRPr="00935DCA" w:rsidTr="00C7555B">
        <w:trPr>
          <w:trHeight w:val="334"/>
        </w:trPr>
        <w:tc>
          <w:tcPr>
            <w:cnfStyle w:val="000010000000"/>
            <w:tcW w:w="780" w:type="pct"/>
            <w:vAlign w:val="center"/>
          </w:tcPr>
          <w:p w:rsidR="00B22B12" w:rsidRDefault="00B22B12" w:rsidP="009C1B8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-112</w:t>
            </w:r>
          </w:p>
        </w:tc>
        <w:tc>
          <w:tcPr>
            <w:tcW w:w="4220" w:type="pct"/>
            <w:vAlign w:val="center"/>
          </w:tcPr>
          <w:p w:rsidR="00B22B12" w:rsidRDefault="00B22B12" w:rsidP="00B22B12">
            <w:pPr>
              <w:jc w:val="left"/>
              <w:cnfStyle w:val="0000000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手机号格式不正确</w:t>
            </w:r>
          </w:p>
        </w:tc>
      </w:tr>
      <w:tr w:rsidR="00877674" w:rsidRPr="00935DCA" w:rsidTr="00C7555B">
        <w:trPr>
          <w:cnfStyle w:val="000000100000"/>
          <w:trHeight w:val="334"/>
        </w:trPr>
        <w:tc>
          <w:tcPr>
            <w:cnfStyle w:val="000010000000"/>
            <w:tcW w:w="780" w:type="pct"/>
            <w:vAlign w:val="center"/>
          </w:tcPr>
          <w:p w:rsidR="00877674" w:rsidRPr="00935DCA" w:rsidRDefault="00F619B5" w:rsidP="009C1B87">
            <w:pPr>
              <w:jc w:val="center"/>
              <w:rPr>
                <w:rFonts w:ascii="微软雅黑" w:eastAsia="微软雅黑" w:hAnsi="微软雅黑"/>
              </w:rPr>
            </w:pPr>
            <w:r w:rsidRPr="00935DCA">
              <w:rPr>
                <w:rFonts w:ascii="微软雅黑" w:eastAsia="微软雅黑" w:hAnsi="微软雅黑" w:hint="eastAsia"/>
              </w:rPr>
              <w:t>REJECT</w:t>
            </w:r>
          </w:p>
        </w:tc>
        <w:tc>
          <w:tcPr>
            <w:tcW w:w="4220" w:type="pct"/>
            <w:vAlign w:val="center"/>
          </w:tcPr>
          <w:p w:rsidR="00877674" w:rsidRPr="00935DCA" w:rsidRDefault="00F619B5" w:rsidP="00AF749E">
            <w:pPr>
              <w:jc w:val="left"/>
              <w:cnfStyle w:val="00000010000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非法消息内容</w:t>
            </w:r>
          </w:p>
        </w:tc>
      </w:tr>
    </w:tbl>
    <w:p w:rsidR="00B15351" w:rsidRPr="00935DCA" w:rsidRDefault="00B15351">
      <w:pPr>
        <w:rPr>
          <w:rFonts w:ascii="微软雅黑" w:eastAsia="微软雅黑" w:hAnsi="微软雅黑"/>
          <w:sz w:val="10"/>
          <w:szCs w:val="10"/>
        </w:rPr>
      </w:pPr>
    </w:p>
    <w:p w:rsidR="00EA51A7" w:rsidRPr="00935DCA" w:rsidRDefault="00310AA1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0" w:name="_Toc401065663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调用URL示例</w:t>
      </w:r>
      <w:bookmarkEnd w:id="10"/>
    </w:p>
    <w:p w:rsidR="00C7555B" w:rsidRPr="00E51667" w:rsidRDefault="00D0631B" w:rsidP="00E51667">
      <w:pPr>
        <w:spacing w:line="0" w:lineRule="atLeast"/>
        <w:ind w:leftChars="202" w:left="424" w:rightChars="185" w:right="388"/>
        <w:rPr>
          <w:color w:val="0000FF" w:themeColor="hyperlink"/>
          <w:u w:val="single"/>
        </w:rPr>
      </w:pPr>
      <w:hyperlink r:id="rId11" w:history="1">
        <w:r w:rsidR="00A543F8" w:rsidRPr="000F094B">
          <w:rPr>
            <w:rStyle w:val="a8"/>
            <w:rFonts w:ascii="微软雅黑" w:eastAsia="微软雅黑" w:hAnsi="微软雅黑"/>
            <w:szCs w:val="21"/>
          </w:rPr>
          <w:t>http://</w:t>
        </w:r>
        <w:r w:rsidR="00A543F8" w:rsidRPr="000F094B">
          <w:rPr>
            <w:rStyle w:val="a8"/>
            <w:rFonts w:ascii="微软雅黑" w:eastAsia="微软雅黑" w:hAnsi="微软雅黑" w:hint="eastAsia"/>
            <w:szCs w:val="21"/>
          </w:rPr>
          <w:t>115.28.112.245</w:t>
        </w:r>
        <w:r w:rsidR="00A543F8" w:rsidRPr="000F094B">
          <w:rPr>
            <w:rStyle w:val="a8"/>
            <w:rFonts w:ascii="微软雅黑" w:eastAsia="微软雅黑" w:hAnsi="微软雅黑"/>
            <w:szCs w:val="21"/>
          </w:rPr>
          <w:t>:</w:t>
        </w:r>
        <w:r w:rsidR="00A543F8" w:rsidRPr="000F094B">
          <w:rPr>
            <w:rStyle w:val="a8"/>
            <w:rFonts w:ascii="微软雅黑" w:eastAsia="微软雅黑" w:hAnsi="微软雅黑" w:hint="eastAsia"/>
            <w:szCs w:val="21"/>
          </w:rPr>
          <w:t>8082</w:t>
        </w:r>
        <w:r w:rsidR="00A543F8" w:rsidRPr="000F094B">
          <w:rPr>
            <w:rStyle w:val="a8"/>
            <w:rFonts w:ascii="微软雅黑" w:eastAsia="微软雅黑" w:hAnsi="微软雅黑"/>
            <w:szCs w:val="21"/>
          </w:rPr>
          <w:t>/SendMT/SendMessage?UserName=</w:t>
        </w:r>
        <w:r w:rsidR="00A543F8" w:rsidRPr="000F094B">
          <w:rPr>
            <w:rStyle w:val="a8"/>
            <w:rFonts w:ascii="微软雅黑" w:eastAsia="微软雅黑" w:hAnsi="微软雅黑" w:hint="eastAsia"/>
            <w:szCs w:val="21"/>
          </w:rPr>
          <w:t>1001</w:t>
        </w:r>
        <w:r w:rsidR="00A543F8" w:rsidRPr="000F094B">
          <w:rPr>
            <w:rStyle w:val="a8"/>
            <w:rFonts w:ascii="微软雅黑" w:eastAsia="微软雅黑" w:hAnsi="微软雅黑"/>
            <w:szCs w:val="21"/>
          </w:rPr>
          <w:t>&amp;UserPass=</w:t>
        </w:r>
        <w:r w:rsidR="00A543F8" w:rsidRPr="000F094B">
          <w:rPr>
            <w:rStyle w:val="a8"/>
            <w:rFonts w:ascii="微软雅黑" w:eastAsia="微软雅黑" w:hAnsi="微软雅黑" w:hint="eastAsia"/>
            <w:szCs w:val="21"/>
          </w:rPr>
          <w:t>123</w:t>
        </w:r>
        <w:r w:rsidR="00A543F8" w:rsidRPr="000F094B">
          <w:rPr>
            <w:rStyle w:val="a8"/>
            <w:rFonts w:ascii="微软雅黑" w:eastAsia="微软雅黑" w:hAnsi="微软雅黑"/>
            <w:szCs w:val="21"/>
          </w:rPr>
          <w:t>&amp;Subid=</w:t>
        </w:r>
        <w:r w:rsidR="00A543F8" w:rsidRPr="000F094B">
          <w:rPr>
            <w:rStyle w:val="a8"/>
            <w:rFonts w:ascii="微软雅黑" w:eastAsia="微软雅黑" w:hAnsi="微软雅黑" w:hint="eastAsia"/>
            <w:szCs w:val="21"/>
          </w:rPr>
          <w:t>0088</w:t>
        </w:r>
        <w:r w:rsidR="00A543F8" w:rsidRPr="000F094B">
          <w:rPr>
            <w:rStyle w:val="a8"/>
            <w:rFonts w:ascii="微软雅黑" w:eastAsia="微软雅黑" w:hAnsi="微软雅黑"/>
            <w:szCs w:val="21"/>
          </w:rPr>
          <w:t>&amp;Mobile=XXX&amp;Content</w:t>
        </w:r>
      </w:hyperlink>
      <w:r w:rsidR="007D4D71" w:rsidRPr="007D4D71">
        <w:rPr>
          <w:rStyle w:val="a8"/>
        </w:rPr>
        <w:t>=</w:t>
      </w:r>
      <w:r w:rsidR="00450C4A">
        <w:rPr>
          <w:rStyle w:val="a8"/>
          <w:rFonts w:hint="eastAsia"/>
        </w:rPr>
        <w:t>abababa</w:t>
      </w:r>
    </w:p>
    <w:p w:rsidR="00777E0B" w:rsidRPr="00935DCA" w:rsidRDefault="00777E0B" w:rsidP="002B0DC5">
      <w:pPr>
        <w:pStyle w:val="3"/>
        <w:numPr>
          <w:ilvl w:val="0"/>
          <w:numId w:val="2"/>
        </w:numPr>
        <w:tabs>
          <w:tab w:val="left" w:pos="426"/>
        </w:tabs>
        <w:spacing w:before="0" w:after="0" w:line="240" w:lineRule="auto"/>
        <w:ind w:left="850" w:hanging="708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1" w:name="_Toc401065664"/>
      <w:r w:rsidRPr="00935DCA">
        <w:rPr>
          <w:rFonts w:ascii="微软雅黑" w:eastAsia="微软雅黑" w:hAnsi="微软雅黑"/>
          <w:color w:val="365F91" w:themeColor="accent1" w:themeShade="BF"/>
          <w:sz w:val="28"/>
          <w:szCs w:val="28"/>
        </w:rPr>
        <w:t>发送</w:t>
      </w:r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长</w:t>
      </w:r>
      <w:r w:rsidRPr="00935DCA">
        <w:rPr>
          <w:rFonts w:ascii="微软雅黑" w:eastAsia="微软雅黑" w:hAnsi="微软雅黑"/>
          <w:color w:val="365F91" w:themeColor="accent1" w:themeShade="BF"/>
          <w:sz w:val="28"/>
          <w:szCs w:val="28"/>
        </w:rPr>
        <w:t>短信</w:t>
      </w:r>
      <w:bookmarkEnd w:id="11"/>
    </w:p>
    <w:p w:rsidR="00777E0B" w:rsidRPr="00935DCA" w:rsidRDefault="00777E0B" w:rsidP="00C7555B">
      <w:pPr>
        <w:tabs>
          <w:tab w:val="left" w:pos="9923"/>
        </w:tabs>
        <w:spacing w:line="100" w:lineRule="atLeast"/>
        <w:ind w:leftChars="202" w:left="424" w:rightChars="160" w:right="336" w:firstLineChars="200" w:firstLine="420"/>
        <w:rPr>
          <w:rFonts w:ascii="微软雅黑" w:eastAsia="微软雅黑" w:hAnsi="微软雅黑"/>
          <w:kern w:val="0"/>
        </w:rPr>
      </w:pPr>
      <w:r w:rsidRPr="00935DCA">
        <w:rPr>
          <w:rFonts w:ascii="微软雅黑" w:eastAsia="微软雅黑" w:hAnsi="微软雅黑" w:hint="eastAsia"/>
          <w:kern w:val="0"/>
        </w:rPr>
        <w:t>长短信采用服务端拆分方式，短信内容超出70个字为长短信，拆分后的长短信每条内容最长为67个字。长短信按67</w:t>
      </w:r>
      <w:r w:rsidR="00F50875" w:rsidRPr="00935DCA">
        <w:rPr>
          <w:rFonts w:ascii="微软雅黑" w:eastAsia="微软雅黑" w:hAnsi="微软雅黑" w:hint="eastAsia"/>
          <w:kern w:val="0"/>
        </w:rPr>
        <w:t>个字为一条</w:t>
      </w:r>
      <w:r w:rsidRPr="00935DCA">
        <w:rPr>
          <w:rFonts w:ascii="微软雅黑" w:eastAsia="微软雅黑" w:hAnsi="微软雅黑" w:hint="eastAsia"/>
          <w:kern w:val="0"/>
        </w:rPr>
        <w:t>计费，不超出70个字的为一条普通短信，普通短信按70个字计费。</w:t>
      </w:r>
    </w:p>
    <w:p w:rsidR="00D5519D" w:rsidRPr="00935DCA" w:rsidRDefault="00D5519D" w:rsidP="00C7555B">
      <w:pPr>
        <w:pStyle w:val="2"/>
        <w:numPr>
          <w:ilvl w:val="0"/>
          <w:numId w:val="1"/>
        </w:numPr>
        <w:spacing w:before="0" w:after="0" w:line="240" w:lineRule="auto"/>
        <w:ind w:leftChars="-68" w:left="-142" w:hanging="1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2" w:name="_Toc401065665"/>
      <w:r w:rsidRPr="00935DCA">
        <w:rPr>
          <w:rFonts w:ascii="微软雅黑" w:eastAsia="微软雅黑" w:hAnsi="微软雅黑"/>
          <w:color w:val="365F91" w:themeColor="accent1" w:themeShade="BF"/>
          <w:sz w:val="28"/>
          <w:szCs w:val="28"/>
        </w:rPr>
        <w:t>上行与状态报告</w:t>
      </w:r>
      <w:bookmarkEnd w:id="12"/>
    </w:p>
    <w:p w:rsidR="00D5519D" w:rsidRPr="00935DCA" w:rsidRDefault="00D5519D" w:rsidP="002B0DC5">
      <w:pPr>
        <w:tabs>
          <w:tab w:val="left" w:pos="9923"/>
        </w:tabs>
        <w:spacing w:line="100" w:lineRule="atLeast"/>
        <w:ind w:leftChars="202" w:left="424" w:rightChars="160" w:right="336" w:firstLineChars="200" w:firstLine="420"/>
        <w:rPr>
          <w:rFonts w:ascii="微软雅黑" w:eastAsia="微软雅黑" w:hAnsi="微软雅黑"/>
          <w:kern w:val="0"/>
        </w:rPr>
      </w:pPr>
      <w:r w:rsidRPr="00935DCA">
        <w:rPr>
          <w:rFonts w:ascii="微软雅黑" w:eastAsia="微软雅黑" w:hAnsi="微软雅黑" w:hint="eastAsia"/>
          <w:kern w:val="0"/>
        </w:rPr>
        <w:t>上行短信与状态报告需第三方（客户方）提供一个HTTP访问地址，短信平台为发送方，客户为接收方，采取HTTP POST推送的方式，短信平台收到客户方服务器返回的HTTP 200响应作为发送依据，如果返回不是HTTP 200响应，短信平台会有三次重发，三次重发失败记做发送失败。</w:t>
      </w:r>
    </w:p>
    <w:p w:rsidR="00D5519D" w:rsidRPr="00935DCA" w:rsidRDefault="00D5519D" w:rsidP="005A09D7">
      <w:pPr>
        <w:pStyle w:val="3"/>
        <w:numPr>
          <w:ilvl w:val="0"/>
          <w:numId w:val="9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3" w:name="_Toc401065666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接口命名</w:t>
      </w:r>
      <w:bookmarkEnd w:id="13"/>
    </w:p>
    <w:tbl>
      <w:tblPr>
        <w:tblStyle w:val="-11"/>
        <w:tblW w:w="8930" w:type="dxa"/>
        <w:tblInd w:w="534" w:type="dxa"/>
        <w:tblLayout w:type="fixed"/>
        <w:tblLook w:val="0000"/>
      </w:tblPr>
      <w:tblGrid>
        <w:gridCol w:w="1417"/>
        <w:gridCol w:w="2552"/>
        <w:gridCol w:w="4961"/>
      </w:tblGrid>
      <w:tr w:rsidR="00D5519D" w:rsidRPr="00935DCA" w:rsidTr="006C3885">
        <w:trPr>
          <w:cnfStyle w:val="000000100000"/>
          <w:trHeight w:val="315"/>
        </w:trPr>
        <w:tc>
          <w:tcPr>
            <w:cnfStyle w:val="000010000000"/>
            <w:tcW w:w="1417" w:type="dxa"/>
            <w:shd w:val="clear" w:color="auto" w:fill="365F91" w:themeFill="accent1" w:themeFillShade="BF"/>
          </w:tcPr>
          <w:p w:rsidR="00D5519D" w:rsidRPr="00935DCA" w:rsidRDefault="00D5519D" w:rsidP="008C67C8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接口名</w:t>
            </w:r>
          </w:p>
        </w:tc>
        <w:tc>
          <w:tcPr>
            <w:tcW w:w="2552" w:type="dxa"/>
            <w:shd w:val="clear" w:color="auto" w:fill="365F91" w:themeFill="accent1" w:themeFillShade="BF"/>
          </w:tcPr>
          <w:p w:rsidR="00D5519D" w:rsidRPr="00935DCA" w:rsidRDefault="00D5519D" w:rsidP="008C67C8">
            <w:pPr>
              <w:jc w:val="center"/>
              <w:cnfStyle w:val="000000100000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URL</w:t>
            </w:r>
          </w:p>
        </w:tc>
        <w:tc>
          <w:tcPr>
            <w:cnfStyle w:val="000010000000"/>
            <w:tcW w:w="4961" w:type="dxa"/>
            <w:shd w:val="clear" w:color="auto" w:fill="365F91" w:themeFill="accent1" w:themeFillShade="BF"/>
          </w:tcPr>
          <w:p w:rsidR="00D5519D" w:rsidRPr="00935DCA" w:rsidRDefault="00D5519D" w:rsidP="008C67C8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说明</w:t>
            </w:r>
          </w:p>
        </w:tc>
      </w:tr>
      <w:tr w:rsidR="00D5519D" w:rsidRPr="00935DCA" w:rsidTr="006C3885">
        <w:trPr>
          <w:trHeight w:val="360"/>
        </w:trPr>
        <w:tc>
          <w:tcPr>
            <w:cnfStyle w:val="000010000000"/>
            <w:tcW w:w="1417" w:type="dxa"/>
          </w:tcPr>
          <w:p w:rsidR="00D5519D" w:rsidRPr="00935DCA" w:rsidRDefault="00D5519D" w:rsidP="008C6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MO</w:t>
            </w:r>
          </w:p>
        </w:tc>
        <w:tc>
          <w:tcPr>
            <w:tcW w:w="2552" w:type="dxa"/>
          </w:tcPr>
          <w:p w:rsidR="00D5519D" w:rsidRPr="00935DCA" w:rsidRDefault="00D0631B" w:rsidP="008C67C8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hyperlink r:id="rId12" w:history="1">
              <w:r w:rsidR="00D5519D" w:rsidRPr="00935DCA">
                <w:rPr>
                  <w:rFonts w:ascii="微软雅黑" w:eastAsia="微软雅黑" w:hAnsi="微软雅黑" w:hint="eastAsia"/>
                  <w:kern w:val="0"/>
                  <w:szCs w:val="21"/>
                </w:rPr>
                <w:t>http://ip:port/MO</w:t>
              </w:r>
            </w:hyperlink>
          </w:p>
        </w:tc>
        <w:tc>
          <w:tcPr>
            <w:cnfStyle w:val="000010000000"/>
            <w:tcW w:w="4961" w:type="dxa"/>
          </w:tcPr>
          <w:p w:rsidR="00D5519D" w:rsidRPr="00935DCA" w:rsidRDefault="00D5519D" w:rsidP="008C67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需客户方提供</w:t>
            </w:r>
          </w:p>
        </w:tc>
      </w:tr>
    </w:tbl>
    <w:p w:rsidR="00D5519D" w:rsidRPr="00935DCA" w:rsidRDefault="00D5519D" w:rsidP="00D5519D">
      <w:pPr>
        <w:rPr>
          <w:rFonts w:ascii="微软雅黑" w:eastAsia="微软雅黑" w:hAnsi="微软雅黑"/>
          <w:color w:val="000000"/>
          <w:sz w:val="10"/>
          <w:szCs w:val="10"/>
        </w:rPr>
      </w:pPr>
    </w:p>
    <w:p w:rsidR="00D5519D" w:rsidRPr="00935DCA" w:rsidRDefault="00D5519D" w:rsidP="005A09D7">
      <w:pPr>
        <w:pStyle w:val="3"/>
        <w:numPr>
          <w:ilvl w:val="0"/>
          <w:numId w:val="9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4" w:name="_Toc401065667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lastRenderedPageBreak/>
        <w:t>上行、状态报告参数</w:t>
      </w:r>
      <w:bookmarkEnd w:id="14"/>
    </w:p>
    <w:p w:rsidR="00D5519D" w:rsidRPr="00935DCA" w:rsidRDefault="00D5519D" w:rsidP="008C67C8">
      <w:pPr>
        <w:ind w:leftChars="202" w:left="424"/>
        <w:rPr>
          <w:rFonts w:ascii="微软雅黑" w:eastAsia="微软雅黑" w:hAnsi="微软雅黑"/>
          <w:kern w:val="0"/>
        </w:rPr>
      </w:pPr>
      <w:r w:rsidRPr="00935DCA">
        <w:rPr>
          <w:rFonts w:ascii="微软雅黑" w:eastAsia="微软雅黑" w:hAnsi="微软雅黑" w:hint="eastAsia"/>
          <w:kern w:val="0"/>
        </w:rPr>
        <w:t>采用自定义消息格式。体积小，信息量大</w:t>
      </w:r>
      <w:r w:rsidR="008C67C8" w:rsidRPr="00935DCA">
        <w:rPr>
          <w:rFonts w:ascii="微软雅黑" w:eastAsia="微软雅黑" w:hAnsi="微软雅黑" w:hint="eastAsia"/>
          <w:kern w:val="0"/>
        </w:rPr>
        <w:t>；</w:t>
      </w:r>
    </w:p>
    <w:p w:rsidR="008C67C8" w:rsidRPr="00935DCA" w:rsidRDefault="00D5519D" w:rsidP="008C67C8">
      <w:pPr>
        <w:ind w:leftChars="202" w:left="424"/>
        <w:rPr>
          <w:rFonts w:ascii="微软雅黑" w:eastAsia="微软雅黑" w:hAnsi="微软雅黑"/>
          <w:kern w:val="0"/>
        </w:rPr>
      </w:pPr>
      <w:r w:rsidRPr="00935DCA">
        <w:rPr>
          <w:rFonts w:ascii="微软雅黑" w:eastAsia="微软雅黑" w:hAnsi="微软雅黑" w:hint="eastAsia"/>
          <w:kern w:val="0"/>
        </w:rPr>
        <w:t>状态报告和上行消息不会在同一个包中出现，每个包中最多不会超过250条消息</w:t>
      </w:r>
      <w:r w:rsidR="008C67C8" w:rsidRPr="00935DCA">
        <w:rPr>
          <w:rFonts w:ascii="微软雅黑" w:eastAsia="微软雅黑" w:hAnsi="微软雅黑" w:hint="eastAsia"/>
          <w:kern w:val="0"/>
        </w:rPr>
        <w:t>；</w:t>
      </w:r>
    </w:p>
    <w:p w:rsidR="008C67C8" w:rsidRPr="00935DCA" w:rsidRDefault="00D5519D" w:rsidP="008C67C8">
      <w:pPr>
        <w:ind w:leftChars="202" w:left="424"/>
        <w:rPr>
          <w:rFonts w:ascii="微软雅黑" w:eastAsia="微软雅黑" w:hAnsi="微软雅黑"/>
          <w:kern w:val="0"/>
        </w:rPr>
      </w:pPr>
      <w:r w:rsidRPr="00935DCA">
        <w:rPr>
          <w:rFonts w:ascii="微软雅黑" w:eastAsia="微软雅黑" w:hAnsi="微软雅黑" w:hint="eastAsia"/>
          <w:kern w:val="0"/>
        </w:rPr>
        <w:t>每条消息之间分隔符为英文</w:t>
      </w:r>
      <w:r w:rsidR="00F50875" w:rsidRPr="00935DCA">
        <w:rPr>
          <w:rFonts w:ascii="微软雅黑" w:eastAsia="微软雅黑" w:hAnsi="微软雅黑" w:hint="eastAsia"/>
          <w:kern w:val="0"/>
        </w:rPr>
        <w:t>分号</w:t>
      </w:r>
      <w:r w:rsidRPr="00935DCA">
        <w:rPr>
          <w:rFonts w:ascii="微软雅黑" w:eastAsia="微软雅黑" w:hAnsi="微软雅黑" w:hint="eastAsia"/>
          <w:kern w:val="0"/>
        </w:rPr>
        <w:t>“;” 每条消息内分隔符为英文</w:t>
      </w:r>
      <w:r w:rsidR="00F50875" w:rsidRPr="00935DCA">
        <w:rPr>
          <w:rFonts w:ascii="微软雅黑" w:eastAsia="微软雅黑" w:hAnsi="微软雅黑" w:hint="eastAsia"/>
          <w:kern w:val="0"/>
        </w:rPr>
        <w:t>逗号</w:t>
      </w:r>
      <w:r w:rsidRPr="00935DCA">
        <w:rPr>
          <w:rFonts w:ascii="微软雅黑" w:eastAsia="微软雅黑" w:hAnsi="微软雅黑" w:hint="eastAsia"/>
          <w:kern w:val="0"/>
        </w:rPr>
        <w:t>“,”</w:t>
      </w:r>
      <w:r w:rsidR="008C67C8" w:rsidRPr="00935DCA">
        <w:rPr>
          <w:rFonts w:ascii="微软雅黑" w:eastAsia="微软雅黑" w:hAnsi="微软雅黑" w:hint="eastAsia"/>
          <w:kern w:val="0"/>
        </w:rPr>
        <w:t>；</w:t>
      </w:r>
    </w:p>
    <w:p w:rsidR="00080F8F" w:rsidRPr="00935DCA" w:rsidRDefault="00D5519D" w:rsidP="00C7555B">
      <w:pPr>
        <w:ind w:leftChars="202" w:left="424"/>
        <w:rPr>
          <w:rFonts w:ascii="微软雅黑" w:eastAsia="微软雅黑" w:hAnsi="微软雅黑"/>
          <w:color w:val="0D0D0D" w:themeColor="text1" w:themeTint="F2"/>
          <w:kern w:val="0"/>
          <w:szCs w:val="21"/>
        </w:rPr>
      </w:pPr>
      <w:r w:rsidRPr="00935DCA">
        <w:rPr>
          <w:rFonts w:ascii="微软雅黑" w:eastAsia="微软雅黑" w:hAnsi="微软雅黑" w:hint="eastAsia"/>
          <w:kern w:val="0"/>
          <w:szCs w:val="21"/>
        </w:rPr>
        <w:t>Post传出参数名dxstr</w:t>
      </w:r>
      <w:r w:rsidR="008C67C8" w:rsidRPr="00935DCA">
        <w:rPr>
          <w:rFonts w:ascii="微软雅黑" w:eastAsia="微软雅黑" w:hAnsi="微软雅黑" w:hint="eastAsia"/>
          <w:color w:val="0D0D0D" w:themeColor="text1" w:themeTint="F2"/>
          <w:kern w:val="0"/>
          <w:szCs w:val="21"/>
        </w:rPr>
        <w:t>。</w:t>
      </w:r>
    </w:p>
    <w:p w:rsidR="00C7555B" w:rsidRPr="00935DCA" w:rsidRDefault="00C7555B" w:rsidP="00C7555B">
      <w:pPr>
        <w:ind w:leftChars="202" w:left="424"/>
        <w:rPr>
          <w:rFonts w:ascii="微软雅黑" w:eastAsia="微软雅黑" w:hAnsi="微软雅黑"/>
          <w:color w:val="0D0D0D" w:themeColor="text1" w:themeTint="F2"/>
          <w:kern w:val="0"/>
          <w:sz w:val="10"/>
          <w:szCs w:val="10"/>
        </w:rPr>
      </w:pPr>
    </w:p>
    <w:tbl>
      <w:tblPr>
        <w:tblStyle w:val="-11"/>
        <w:tblW w:w="0" w:type="auto"/>
        <w:tblInd w:w="534" w:type="dxa"/>
        <w:tblLayout w:type="fixed"/>
        <w:tblLook w:val="0000"/>
      </w:tblPr>
      <w:tblGrid>
        <w:gridCol w:w="1140"/>
        <w:gridCol w:w="2709"/>
        <w:gridCol w:w="5133"/>
      </w:tblGrid>
      <w:tr w:rsidR="007F5FE7" w:rsidRPr="00935DCA" w:rsidTr="007F5FE7">
        <w:trPr>
          <w:cnfStyle w:val="000000100000"/>
          <w:trHeight w:val="422"/>
        </w:trPr>
        <w:tc>
          <w:tcPr>
            <w:cnfStyle w:val="000010000000"/>
            <w:tcW w:w="1140" w:type="dxa"/>
            <w:shd w:val="clear" w:color="auto" w:fill="365F91" w:themeFill="accent1" w:themeFillShade="BF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参数顺序</w:t>
            </w:r>
          </w:p>
        </w:tc>
        <w:tc>
          <w:tcPr>
            <w:tcW w:w="2709" w:type="dxa"/>
            <w:shd w:val="clear" w:color="auto" w:fill="365F91" w:themeFill="accent1" w:themeFillShade="BF"/>
            <w:vAlign w:val="center"/>
          </w:tcPr>
          <w:p w:rsidR="004070A2" w:rsidRPr="00935DCA" w:rsidRDefault="004070A2" w:rsidP="006C3885">
            <w:pPr>
              <w:jc w:val="center"/>
              <w:cnfStyle w:val="000000100000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cnfStyle w:val="000010000000"/>
            <w:tcW w:w="5133" w:type="dxa"/>
            <w:shd w:val="clear" w:color="auto" w:fill="365F91" w:themeFill="accent1" w:themeFillShade="BF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4070A2" w:rsidRPr="00935DCA" w:rsidTr="007F5FE7">
        <w:trPr>
          <w:trHeight w:val="851"/>
        </w:trPr>
        <w:tc>
          <w:tcPr>
            <w:cnfStyle w:val="000010000000"/>
            <w:tcW w:w="1140" w:type="dxa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第一个</w:t>
            </w:r>
          </w:p>
        </w:tc>
        <w:tc>
          <w:tcPr>
            <w:tcW w:w="2709" w:type="dxa"/>
            <w:vAlign w:val="center"/>
          </w:tcPr>
          <w:p w:rsidR="004070A2" w:rsidRPr="00935DCA" w:rsidRDefault="004070A2" w:rsidP="006C3885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消息类型</w:t>
            </w:r>
          </w:p>
        </w:tc>
        <w:tc>
          <w:tcPr>
            <w:cnfStyle w:val="000010000000"/>
            <w:tcW w:w="5133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0为上行消息</w:t>
            </w:r>
          </w:p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2为状态报告</w:t>
            </w:r>
          </w:p>
        </w:tc>
      </w:tr>
      <w:tr w:rsidR="004070A2" w:rsidRPr="00935DCA" w:rsidTr="007F5FE7">
        <w:trPr>
          <w:cnfStyle w:val="000000100000"/>
          <w:trHeight w:val="617"/>
        </w:trPr>
        <w:tc>
          <w:tcPr>
            <w:cnfStyle w:val="000010000000"/>
            <w:tcW w:w="1140" w:type="dxa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第二个</w:t>
            </w:r>
          </w:p>
        </w:tc>
        <w:tc>
          <w:tcPr>
            <w:tcW w:w="2709" w:type="dxa"/>
            <w:vAlign w:val="center"/>
          </w:tcPr>
          <w:p w:rsidR="004070A2" w:rsidRPr="00935DCA" w:rsidRDefault="004070A2" w:rsidP="006C3885">
            <w:pPr>
              <w:jc w:val="center"/>
              <w:cnfStyle w:val="0000001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手机号</w:t>
            </w:r>
          </w:p>
        </w:tc>
        <w:tc>
          <w:tcPr>
            <w:cnfStyle w:val="000010000000"/>
            <w:tcW w:w="5133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手机号码</w:t>
            </w:r>
          </w:p>
        </w:tc>
      </w:tr>
      <w:tr w:rsidR="004070A2" w:rsidRPr="00935DCA" w:rsidTr="007F5FE7">
        <w:trPr>
          <w:trHeight w:val="898"/>
        </w:trPr>
        <w:tc>
          <w:tcPr>
            <w:cnfStyle w:val="000010000000"/>
            <w:tcW w:w="1140" w:type="dxa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第三个</w:t>
            </w:r>
          </w:p>
        </w:tc>
        <w:tc>
          <w:tcPr>
            <w:tcW w:w="2709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cnfStyle w:val="0000000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上行消息时为扩展号码</w:t>
            </w:r>
          </w:p>
          <w:p w:rsidR="004070A2" w:rsidRPr="00935DCA" w:rsidRDefault="004070A2" w:rsidP="007F5FE7">
            <w:pPr>
              <w:spacing w:line="0" w:lineRule="atLeast"/>
              <w:jc w:val="center"/>
              <w:cnfStyle w:val="0000000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状态报告时为消息状态</w:t>
            </w:r>
          </w:p>
        </w:tc>
        <w:tc>
          <w:tcPr>
            <w:cnfStyle w:val="000010000000"/>
            <w:tcW w:w="5133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上行消息时内容为Subid</w:t>
            </w:r>
            <w:r w:rsidR="00365C8F" w:rsidRPr="00935DCA">
              <w:rPr>
                <w:rFonts w:ascii="微软雅黑" w:eastAsia="微软雅黑" w:hAnsi="微软雅黑" w:hint="eastAsia"/>
                <w:kern w:val="0"/>
                <w:szCs w:val="21"/>
              </w:rPr>
              <w:t>（</w:t>
            </w:r>
            <w:r w:rsidR="00C47F25" w:rsidRPr="00935DCA">
              <w:rPr>
                <w:rFonts w:ascii="微软雅黑" w:eastAsia="微软雅黑" w:hAnsi="微软雅黑" w:hint="eastAsia"/>
                <w:kern w:val="0"/>
                <w:szCs w:val="21"/>
              </w:rPr>
              <w:t>返回帐号固定扩展</w:t>
            </w:r>
            <w:r w:rsidR="00365C8F" w:rsidRPr="00935DCA">
              <w:rPr>
                <w:rFonts w:ascii="微软雅黑" w:eastAsia="微软雅黑" w:hAnsi="微软雅黑" w:hint="eastAsia"/>
                <w:kern w:val="0"/>
                <w:szCs w:val="21"/>
              </w:rPr>
              <w:t>+用户自扩展）</w:t>
            </w: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状态报告内容</w:t>
            </w:r>
            <w:r w:rsidRPr="00935DCA">
              <w:rPr>
                <w:rFonts w:ascii="微软雅黑" w:eastAsia="微软雅黑" w:hAnsi="微软雅黑"/>
                <w:kern w:val="0"/>
                <w:szCs w:val="21"/>
              </w:rPr>
              <w:t>0</w:t>
            </w: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为成功其他失败</w:t>
            </w:r>
          </w:p>
        </w:tc>
      </w:tr>
      <w:tr w:rsidR="004070A2" w:rsidRPr="00935DCA" w:rsidTr="007F5FE7">
        <w:trPr>
          <w:cnfStyle w:val="000000100000"/>
          <w:trHeight w:val="1024"/>
        </w:trPr>
        <w:tc>
          <w:tcPr>
            <w:cnfStyle w:val="000010000000"/>
            <w:tcW w:w="1140" w:type="dxa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第四个</w:t>
            </w:r>
          </w:p>
        </w:tc>
        <w:tc>
          <w:tcPr>
            <w:tcW w:w="2709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cnfStyle w:val="0000001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上行消息时为内容</w:t>
            </w:r>
          </w:p>
          <w:p w:rsidR="004070A2" w:rsidRPr="00935DCA" w:rsidRDefault="004070A2" w:rsidP="007F5FE7">
            <w:pPr>
              <w:spacing w:line="0" w:lineRule="atLeast"/>
              <w:jc w:val="center"/>
              <w:cnfStyle w:val="0000001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状态报告时为消息的包ID</w:t>
            </w:r>
          </w:p>
        </w:tc>
        <w:tc>
          <w:tcPr>
            <w:cnfStyle w:val="000010000000"/>
            <w:tcW w:w="5133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上行内容经过GBK编码，需客户解码</w:t>
            </w:r>
          </w:p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例如：</w:t>
            </w:r>
            <w:r w:rsidRPr="00935DCA">
              <w:rPr>
                <w:rFonts w:ascii="微软雅黑" w:eastAsia="微软雅黑" w:hAnsi="微软雅黑"/>
                <w:color w:val="CC0000"/>
                <w:kern w:val="0"/>
                <w:szCs w:val="21"/>
              </w:rPr>
              <w:t>URL</w:t>
            </w:r>
            <w:r w:rsidRPr="00935DCA">
              <w:rPr>
                <w:rFonts w:ascii="微软雅黑" w:eastAsia="微软雅黑" w:hAnsi="微软雅黑" w:hint="eastAsia"/>
                <w:color w:val="CC0000"/>
                <w:kern w:val="0"/>
                <w:szCs w:val="21"/>
              </w:rPr>
              <w:t>De</w:t>
            </w:r>
            <w:r w:rsidRPr="00935DCA">
              <w:rPr>
                <w:rFonts w:ascii="微软雅黑" w:eastAsia="微软雅黑" w:hAnsi="微软雅黑"/>
                <w:color w:val="CC0000"/>
                <w:kern w:val="0"/>
                <w:szCs w:val="21"/>
              </w:rPr>
              <w:t>coder.</w:t>
            </w:r>
            <w:r w:rsidRPr="00935DCA">
              <w:rPr>
                <w:rFonts w:ascii="微软雅黑" w:eastAsia="微软雅黑" w:hAnsi="微软雅黑" w:hint="eastAsia"/>
                <w:color w:val="CC0000"/>
                <w:kern w:val="0"/>
                <w:szCs w:val="21"/>
              </w:rPr>
              <w:t>de</w:t>
            </w:r>
            <w:r w:rsidRPr="00935DCA">
              <w:rPr>
                <w:rFonts w:ascii="微软雅黑" w:eastAsia="微软雅黑" w:hAnsi="微软雅黑"/>
                <w:color w:val="CC0000"/>
                <w:kern w:val="0"/>
                <w:szCs w:val="21"/>
              </w:rPr>
              <w:t>code(Content, "GBK")</w:t>
            </w:r>
          </w:p>
        </w:tc>
      </w:tr>
      <w:tr w:rsidR="004070A2" w:rsidRPr="00935DCA" w:rsidTr="007F5FE7">
        <w:trPr>
          <w:trHeight w:val="945"/>
        </w:trPr>
        <w:tc>
          <w:tcPr>
            <w:cnfStyle w:val="000010000000"/>
            <w:tcW w:w="1140" w:type="dxa"/>
            <w:vAlign w:val="center"/>
          </w:tcPr>
          <w:p w:rsidR="004070A2" w:rsidRPr="00935DCA" w:rsidRDefault="004070A2" w:rsidP="006C3885">
            <w:pPr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第五个</w:t>
            </w:r>
          </w:p>
        </w:tc>
        <w:tc>
          <w:tcPr>
            <w:tcW w:w="2709" w:type="dxa"/>
            <w:vAlign w:val="center"/>
          </w:tcPr>
          <w:p w:rsidR="004070A2" w:rsidRPr="00935DCA" w:rsidRDefault="004070A2" w:rsidP="006C3885">
            <w:pPr>
              <w:jc w:val="center"/>
              <w:cnfStyle w:val="000000000000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接收时间</w:t>
            </w:r>
          </w:p>
        </w:tc>
        <w:tc>
          <w:tcPr>
            <w:cnfStyle w:val="000010000000"/>
            <w:tcW w:w="5133" w:type="dxa"/>
            <w:vAlign w:val="center"/>
          </w:tcPr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时间格式：yyy</w:t>
            </w:r>
            <w:r w:rsidRPr="00935DCA">
              <w:rPr>
                <w:rFonts w:ascii="微软雅黑" w:eastAsia="微软雅黑" w:hAnsi="微软雅黑"/>
                <w:kern w:val="0"/>
                <w:szCs w:val="21"/>
              </w:rPr>
              <w:t>yMMdd</w:t>
            </w: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HH</w:t>
            </w:r>
            <w:r w:rsidRPr="00935DCA">
              <w:rPr>
                <w:rFonts w:ascii="微软雅黑" w:eastAsia="微软雅黑" w:hAnsi="微软雅黑"/>
                <w:kern w:val="0"/>
                <w:szCs w:val="21"/>
              </w:rPr>
              <w:t>mmss</w:t>
            </w: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14位串</w:t>
            </w:r>
          </w:p>
          <w:p w:rsidR="004070A2" w:rsidRPr="00935DCA" w:rsidRDefault="004070A2" w:rsidP="007F5FE7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kern w:val="0"/>
                <w:szCs w:val="21"/>
              </w:rPr>
              <w:t>小时采用24小时制</w:t>
            </w:r>
          </w:p>
        </w:tc>
      </w:tr>
    </w:tbl>
    <w:p w:rsidR="00C77416" w:rsidRPr="00935DCA" w:rsidRDefault="00C77416" w:rsidP="00C77416">
      <w:pPr>
        <w:rPr>
          <w:rFonts w:ascii="微软雅黑" w:eastAsia="微软雅黑" w:hAnsi="微软雅黑"/>
          <w:color w:val="365F91" w:themeColor="accent1" w:themeShade="BF"/>
          <w:sz w:val="10"/>
          <w:szCs w:val="10"/>
        </w:rPr>
      </w:pPr>
      <w:bookmarkStart w:id="15" w:name="_Toc401065668"/>
    </w:p>
    <w:p w:rsidR="00D5519D" w:rsidRPr="00935DCA" w:rsidRDefault="00D5519D" w:rsidP="00E152B1">
      <w:pPr>
        <w:pStyle w:val="3"/>
        <w:numPr>
          <w:ilvl w:val="0"/>
          <w:numId w:val="9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上行示例</w:t>
      </w:r>
      <w:bookmarkEnd w:id="15"/>
    </w:p>
    <w:p w:rsidR="00C7555B" w:rsidRPr="00935DCA" w:rsidRDefault="00D0631B" w:rsidP="00C7555B">
      <w:pPr>
        <w:spacing w:line="0" w:lineRule="atLeast"/>
        <w:ind w:leftChars="202" w:left="424" w:rightChars="185" w:right="388"/>
        <w:rPr>
          <w:rFonts w:ascii="微软雅黑" w:eastAsia="微软雅黑" w:hAnsi="微软雅黑"/>
          <w:color w:val="0D0D0D" w:themeColor="text1" w:themeTint="F2"/>
          <w:kern w:val="0"/>
          <w:szCs w:val="21"/>
        </w:rPr>
      </w:pPr>
      <w:hyperlink r:id="rId13" w:history="1"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http://ip:port/MO?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dxstr=0,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13800138000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1234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,%C9%CF%D0%D01,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20140428172543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;0,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13800138001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1234</w:t>
        </w:r>
        <w:r w:rsidR="00C7555B" w:rsidRPr="00935DCA">
          <w:rPr>
            <w:rStyle w:val="a8"/>
            <w:rFonts w:ascii="微软雅黑" w:eastAsia="微软雅黑" w:hAnsi="微软雅黑"/>
            <w:kern w:val="0"/>
            <w:szCs w:val="21"/>
          </w:rPr>
          <w:t>,%C9%CF%D0%D02,</w:t>
        </w:r>
        <w:r w:rsidR="00C7555B" w:rsidRPr="00935DCA">
          <w:rPr>
            <w:rStyle w:val="a8"/>
            <w:rFonts w:ascii="微软雅黑" w:eastAsia="微软雅黑" w:hAnsi="微软雅黑" w:hint="eastAsia"/>
            <w:kern w:val="0"/>
            <w:szCs w:val="21"/>
          </w:rPr>
          <w:t>20140428172543</w:t>
        </w:r>
      </w:hyperlink>
      <w:r w:rsidR="00C025A6" w:rsidRPr="00935DCA">
        <w:rPr>
          <w:rFonts w:ascii="微软雅黑" w:eastAsia="微软雅黑" w:hAnsi="微软雅黑"/>
          <w:color w:val="0D0D0D" w:themeColor="text1" w:themeTint="F2"/>
          <w:kern w:val="0"/>
          <w:szCs w:val="21"/>
        </w:rPr>
        <w:t>;</w:t>
      </w:r>
    </w:p>
    <w:p w:rsidR="00C7555B" w:rsidRPr="00935DCA" w:rsidRDefault="00C7555B" w:rsidP="00C7555B">
      <w:pPr>
        <w:spacing w:line="0" w:lineRule="atLeast"/>
        <w:ind w:leftChars="202" w:left="424" w:rightChars="185" w:right="388"/>
        <w:rPr>
          <w:rFonts w:ascii="微软雅黑" w:eastAsia="微软雅黑" w:hAnsi="微软雅黑"/>
          <w:color w:val="0D0D0D" w:themeColor="text1" w:themeTint="F2"/>
          <w:kern w:val="0"/>
          <w:sz w:val="10"/>
          <w:szCs w:val="10"/>
        </w:rPr>
      </w:pPr>
    </w:p>
    <w:p w:rsidR="00D5519D" w:rsidRPr="00935DCA" w:rsidRDefault="00D5519D" w:rsidP="005A09D7">
      <w:pPr>
        <w:pStyle w:val="3"/>
        <w:numPr>
          <w:ilvl w:val="0"/>
          <w:numId w:val="9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6" w:name="_Toc401065669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状态报告示例</w:t>
      </w:r>
      <w:bookmarkEnd w:id="16"/>
    </w:p>
    <w:p w:rsidR="000C1074" w:rsidRPr="00935DCA" w:rsidRDefault="00D0631B" w:rsidP="00C7555B">
      <w:pPr>
        <w:spacing w:line="0" w:lineRule="atLeast"/>
        <w:ind w:leftChars="202" w:left="424" w:rightChars="185" w:right="388"/>
        <w:rPr>
          <w:rFonts w:ascii="微软雅黑" w:eastAsia="微软雅黑" w:hAnsi="微软雅黑"/>
          <w:color w:val="0D0D0D" w:themeColor="text1" w:themeTint="F2"/>
          <w:szCs w:val="21"/>
        </w:rPr>
      </w:pPr>
      <w:hyperlink r:id="rId14" w:history="1"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http://ip:port/MO?</w:t>
        </w:r>
        <w:r w:rsidR="00C7555B" w:rsidRPr="00935DCA">
          <w:rPr>
            <w:rStyle w:val="a8"/>
            <w:rFonts w:ascii="微软雅黑" w:eastAsia="微软雅黑" w:hAnsi="微软雅黑"/>
            <w:szCs w:val="21"/>
          </w:rPr>
          <w:t>dxstr=2,</w:t>
        </w:r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13800138000</w:t>
        </w:r>
        <w:r w:rsidR="00C7555B" w:rsidRPr="00935DCA">
          <w:rPr>
            <w:rStyle w:val="a8"/>
            <w:rFonts w:ascii="微软雅黑" w:eastAsia="微软雅黑" w:hAnsi="微软雅黑"/>
            <w:szCs w:val="21"/>
          </w:rPr>
          <w:t>,0,</w:t>
        </w:r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F165245140224152846</w:t>
        </w:r>
        <w:r w:rsidR="00C7555B" w:rsidRPr="00935DCA">
          <w:rPr>
            <w:rStyle w:val="a8"/>
            <w:rFonts w:ascii="微软雅黑" w:eastAsia="微软雅黑" w:hAnsi="微软雅黑"/>
            <w:szCs w:val="21"/>
          </w:rPr>
          <w:t>,</w:t>
        </w:r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20140428172543</w:t>
        </w:r>
        <w:r w:rsidR="00C7555B" w:rsidRPr="00935DCA">
          <w:rPr>
            <w:rStyle w:val="a8"/>
            <w:rFonts w:ascii="微软雅黑" w:eastAsia="微软雅黑" w:hAnsi="微软雅黑"/>
            <w:szCs w:val="21"/>
          </w:rPr>
          <w:t>;2,15193792747,0,</w:t>
        </w:r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F165246140224152846</w:t>
        </w:r>
        <w:r w:rsidR="00C7555B" w:rsidRPr="00935DCA">
          <w:rPr>
            <w:rStyle w:val="a8"/>
            <w:rFonts w:ascii="微软雅黑" w:eastAsia="微软雅黑" w:hAnsi="微软雅黑"/>
            <w:szCs w:val="21"/>
          </w:rPr>
          <w:t>,</w:t>
        </w:r>
        <w:r w:rsidR="00C7555B" w:rsidRPr="00935DCA">
          <w:rPr>
            <w:rStyle w:val="a8"/>
            <w:rFonts w:ascii="微软雅黑" w:eastAsia="微软雅黑" w:hAnsi="微软雅黑" w:hint="eastAsia"/>
            <w:szCs w:val="21"/>
          </w:rPr>
          <w:t>20140428172543</w:t>
        </w:r>
      </w:hyperlink>
      <w:r w:rsidR="00C025A6" w:rsidRPr="00935DCA">
        <w:rPr>
          <w:rFonts w:ascii="微软雅黑" w:eastAsia="微软雅黑" w:hAnsi="微软雅黑"/>
          <w:color w:val="0D0D0D" w:themeColor="text1" w:themeTint="F2"/>
          <w:szCs w:val="21"/>
        </w:rPr>
        <w:t>;</w:t>
      </w:r>
    </w:p>
    <w:p w:rsidR="00C7555B" w:rsidRPr="00935DCA" w:rsidRDefault="00C7555B" w:rsidP="00C7555B">
      <w:pPr>
        <w:spacing w:line="0" w:lineRule="atLeast"/>
        <w:ind w:rightChars="185" w:right="388"/>
        <w:rPr>
          <w:rFonts w:ascii="微软雅黑" w:eastAsia="微软雅黑" w:hAnsi="微软雅黑"/>
          <w:color w:val="0D0D0D" w:themeColor="text1" w:themeTint="F2"/>
          <w:sz w:val="10"/>
          <w:szCs w:val="10"/>
        </w:rPr>
      </w:pPr>
    </w:p>
    <w:p w:rsidR="000C1074" w:rsidRPr="00935DCA" w:rsidRDefault="000C1074" w:rsidP="00C7555B">
      <w:pPr>
        <w:pStyle w:val="2"/>
        <w:numPr>
          <w:ilvl w:val="0"/>
          <w:numId w:val="1"/>
        </w:numPr>
        <w:tabs>
          <w:tab w:val="left" w:pos="284"/>
        </w:tabs>
        <w:spacing w:before="0" w:after="0" w:line="240" w:lineRule="auto"/>
        <w:ind w:leftChars="-135" w:left="-283" w:firstLine="141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7" w:name="_Toc401065670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余额查询接口</w:t>
      </w:r>
      <w:bookmarkEnd w:id="17"/>
    </w:p>
    <w:p w:rsidR="000C1074" w:rsidRPr="00935DCA" w:rsidRDefault="000C1074" w:rsidP="005A09D7">
      <w:pPr>
        <w:pStyle w:val="3"/>
        <w:numPr>
          <w:ilvl w:val="0"/>
          <w:numId w:val="10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8" w:name="_Toc401065671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接口地址</w:t>
      </w:r>
      <w:bookmarkEnd w:id="18"/>
    </w:p>
    <w:p w:rsidR="00C7555B" w:rsidRPr="00935DCA" w:rsidRDefault="00D0631B" w:rsidP="00C7555B">
      <w:pPr>
        <w:pStyle w:val="a6"/>
        <w:spacing w:line="300" w:lineRule="auto"/>
        <w:rPr>
          <w:rFonts w:ascii="微软雅黑" w:eastAsia="微软雅黑" w:hAnsi="微软雅黑" w:cs="微软雅黑"/>
          <w:kern w:val="0"/>
          <w:lang w:eastAsia="zh-CN"/>
        </w:rPr>
      </w:pPr>
      <w:hyperlink r:id="rId15" w:history="1">
        <w:r w:rsidR="00736D41" w:rsidRPr="000F094B">
          <w:rPr>
            <w:rStyle w:val="a8"/>
            <w:rFonts w:ascii="微软雅黑" w:eastAsia="微软雅黑" w:hAnsi="微软雅黑" w:cs="微软雅黑"/>
            <w:kern w:val="0"/>
            <w:lang w:eastAsia="zh-CN"/>
          </w:rPr>
          <w:t>http://115.28.112.245:808</w:t>
        </w:r>
        <w:r w:rsidR="00736D41" w:rsidRPr="000F094B">
          <w:rPr>
            <w:rStyle w:val="a8"/>
            <w:rFonts w:ascii="微软雅黑" w:eastAsia="微软雅黑" w:hAnsi="微软雅黑" w:cs="微软雅黑" w:hint="eastAsia"/>
            <w:kern w:val="0"/>
            <w:lang w:eastAsia="zh-CN"/>
          </w:rPr>
          <w:t>2</w:t>
        </w:r>
        <w:r w:rsidR="00736D41" w:rsidRPr="000F094B">
          <w:rPr>
            <w:rStyle w:val="a8"/>
            <w:rFonts w:ascii="微软雅黑" w:eastAsia="微软雅黑" w:hAnsi="微软雅黑" w:cs="微软雅黑"/>
            <w:kern w:val="0"/>
            <w:lang w:eastAsia="zh-CN"/>
          </w:rPr>
          <w:t>/SendMT/SearchStatus</w:t>
        </w:r>
      </w:hyperlink>
    </w:p>
    <w:p w:rsidR="000C1074" w:rsidRPr="00935DCA" w:rsidRDefault="000C1074" w:rsidP="00C7555B">
      <w:pPr>
        <w:pStyle w:val="a6"/>
        <w:spacing w:line="300" w:lineRule="auto"/>
        <w:ind w:firstLine="0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lastRenderedPageBreak/>
        <w:t>提交方式：POST</w:t>
      </w:r>
      <w:r w:rsidR="00A01505"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/GET</w:t>
      </w:r>
    </w:p>
    <w:p w:rsidR="002B0DC5" w:rsidRPr="00935DCA" w:rsidRDefault="009D5822" w:rsidP="002B0DC5">
      <w:pPr>
        <w:pStyle w:val="a6"/>
        <w:spacing w:line="300" w:lineRule="auto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935DCA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周期：1分钟调用一次，如果调用频繁会禁止调用</w:t>
      </w:r>
    </w:p>
    <w:p w:rsidR="000C1074" w:rsidRPr="00935DCA" w:rsidRDefault="000C1074" w:rsidP="005A09D7">
      <w:pPr>
        <w:pStyle w:val="3"/>
        <w:numPr>
          <w:ilvl w:val="0"/>
          <w:numId w:val="10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19" w:name="_Toc401065672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调用参数说明</w:t>
      </w:r>
      <w:bookmarkEnd w:id="19"/>
    </w:p>
    <w:tbl>
      <w:tblPr>
        <w:tblStyle w:val="-11"/>
        <w:tblW w:w="9072" w:type="dxa"/>
        <w:tblInd w:w="392" w:type="dxa"/>
        <w:tblLook w:val="0000"/>
      </w:tblPr>
      <w:tblGrid>
        <w:gridCol w:w="1345"/>
        <w:gridCol w:w="1206"/>
        <w:gridCol w:w="1418"/>
        <w:gridCol w:w="5103"/>
      </w:tblGrid>
      <w:tr w:rsidR="001179D4" w:rsidRPr="00935DCA" w:rsidTr="001179D4">
        <w:trPr>
          <w:cnfStyle w:val="000000100000"/>
          <w:trHeight w:val="315"/>
        </w:trPr>
        <w:tc>
          <w:tcPr>
            <w:cnfStyle w:val="000010000000"/>
            <w:tcW w:w="1345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参数名</w:t>
            </w:r>
          </w:p>
        </w:tc>
        <w:tc>
          <w:tcPr>
            <w:tcW w:w="1206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cnfStyle w:val="000000100000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是否可选</w:t>
            </w:r>
          </w:p>
        </w:tc>
        <w:tc>
          <w:tcPr>
            <w:cnfStyle w:val="000010000000"/>
            <w:tcW w:w="1418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5103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cnfStyle w:val="000000100000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说明</w:t>
            </w:r>
          </w:p>
        </w:tc>
      </w:tr>
      <w:tr w:rsidR="000C1074" w:rsidRPr="00935DCA" w:rsidTr="001179D4">
        <w:trPr>
          <w:trHeight w:val="360"/>
        </w:trPr>
        <w:tc>
          <w:tcPr>
            <w:cnfStyle w:val="000010000000"/>
            <w:tcW w:w="1345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username</w:t>
            </w:r>
          </w:p>
        </w:tc>
        <w:tc>
          <w:tcPr>
            <w:tcW w:w="1206" w:type="dxa"/>
            <w:vAlign w:val="center"/>
          </w:tcPr>
          <w:p w:rsidR="000C1074" w:rsidRPr="00935DCA" w:rsidRDefault="000C1074" w:rsidP="001179D4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1418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03" w:type="dxa"/>
            <w:vAlign w:val="center"/>
          </w:tcPr>
          <w:p w:rsidR="000C1074" w:rsidRPr="00935DCA" w:rsidRDefault="000C1074" w:rsidP="001179D4">
            <w:pPr>
              <w:jc w:val="center"/>
              <w:cnfStyle w:val="000000000000"/>
              <w:rPr>
                <w:rFonts w:ascii="微软雅黑" w:eastAsia="微软雅黑" w:hAnsi="微软雅黑"/>
                <w:color w:val="CC000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帐号名称</w:t>
            </w:r>
          </w:p>
        </w:tc>
      </w:tr>
      <w:tr w:rsidR="000C1074" w:rsidRPr="00935DCA" w:rsidTr="001179D4">
        <w:trPr>
          <w:cnfStyle w:val="000000100000"/>
          <w:trHeight w:val="360"/>
        </w:trPr>
        <w:tc>
          <w:tcPr>
            <w:cnfStyle w:val="000010000000"/>
            <w:tcW w:w="1345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p</w:t>
            </w:r>
            <w:r w:rsidRPr="00935DCA">
              <w:rPr>
                <w:rFonts w:ascii="微软雅黑" w:eastAsia="微软雅黑" w:hAnsi="微软雅黑" w:cs="微软雅黑"/>
                <w:kern w:val="0"/>
                <w:szCs w:val="21"/>
              </w:rPr>
              <w:t>assword</w:t>
            </w:r>
          </w:p>
        </w:tc>
        <w:tc>
          <w:tcPr>
            <w:tcW w:w="1206" w:type="dxa"/>
            <w:vAlign w:val="center"/>
          </w:tcPr>
          <w:p w:rsidR="000C1074" w:rsidRPr="00935DCA" w:rsidRDefault="000C1074" w:rsidP="001179D4">
            <w:pPr>
              <w:jc w:val="center"/>
              <w:cnfStyle w:val="0000001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cnfStyle w:val="000010000000"/>
            <w:tcW w:w="1418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03" w:type="dxa"/>
            <w:vAlign w:val="center"/>
          </w:tcPr>
          <w:p w:rsidR="000C1074" w:rsidRPr="00935DCA" w:rsidRDefault="000C1074" w:rsidP="001179D4">
            <w:pPr>
              <w:jc w:val="center"/>
              <w:cnfStyle w:val="000000100000"/>
              <w:rPr>
                <w:rFonts w:ascii="微软雅黑" w:eastAsia="微软雅黑" w:hAnsi="微软雅黑"/>
                <w:color w:val="CC000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密码</w:t>
            </w:r>
          </w:p>
        </w:tc>
      </w:tr>
    </w:tbl>
    <w:p w:rsidR="000C1074" w:rsidRPr="00935DCA" w:rsidRDefault="000C1074" w:rsidP="002B0DC5">
      <w:pPr>
        <w:spacing w:line="0" w:lineRule="atLeast"/>
        <w:rPr>
          <w:rFonts w:ascii="微软雅黑" w:eastAsia="微软雅黑" w:hAnsi="微软雅黑"/>
          <w:sz w:val="10"/>
          <w:szCs w:val="10"/>
        </w:rPr>
      </w:pPr>
    </w:p>
    <w:p w:rsidR="000C1074" w:rsidRPr="00935DCA" w:rsidRDefault="000C1074" w:rsidP="005A09D7">
      <w:pPr>
        <w:pStyle w:val="3"/>
        <w:numPr>
          <w:ilvl w:val="0"/>
          <w:numId w:val="10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20" w:name="_Toc401065673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返回格式</w:t>
      </w:r>
      <w:bookmarkEnd w:id="20"/>
    </w:p>
    <w:tbl>
      <w:tblPr>
        <w:tblStyle w:val="-11"/>
        <w:tblW w:w="9072" w:type="dxa"/>
        <w:tblInd w:w="392" w:type="dxa"/>
        <w:tblLayout w:type="fixed"/>
        <w:tblLook w:val="0000"/>
      </w:tblPr>
      <w:tblGrid>
        <w:gridCol w:w="2551"/>
        <w:gridCol w:w="1451"/>
        <w:gridCol w:w="5070"/>
      </w:tblGrid>
      <w:tr w:rsidR="000C1074" w:rsidRPr="00935DCA" w:rsidTr="002B0DC5">
        <w:trPr>
          <w:cnfStyle w:val="000000100000"/>
          <w:trHeight w:val="315"/>
        </w:trPr>
        <w:tc>
          <w:tcPr>
            <w:cnfStyle w:val="000010000000"/>
            <w:tcW w:w="2551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参数名</w:t>
            </w:r>
          </w:p>
        </w:tc>
        <w:tc>
          <w:tcPr>
            <w:tcW w:w="1451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cnfStyle w:val="000000100000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示例</w:t>
            </w:r>
          </w:p>
        </w:tc>
        <w:tc>
          <w:tcPr>
            <w:cnfStyle w:val="000010000000"/>
            <w:tcW w:w="5070" w:type="dxa"/>
            <w:shd w:val="clear" w:color="auto" w:fill="365F91" w:themeFill="accent1" w:themeFillShade="BF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935DCA"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说明</w:t>
            </w:r>
          </w:p>
        </w:tc>
      </w:tr>
      <w:tr w:rsidR="000C1074" w:rsidRPr="00935DCA" w:rsidTr="002B0DC5">
        <w:trPr>
          <w:trHeight w:val="360"/>
        </w:trPr>
        <w:tc>
          <w:tcPr>
            <w:cnfStyle w:val="000010000000"/>
            <w:tcW w:w="2551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成功响应</w:t>
            </w:r>
          </w:p>
        </w:tc>
        <w:tc>
          <w:tcPr>
            <w:tcW w:w="1451" w:type="dxa"/>
            <w:vAlign w:val="center"/>
          </w:tcPr>
          <w:p w:rsidR="000C1074" w:rsidRPr="00935DCA" w:rsidRDefault="000C1074" w:rsidP="001179D4">
            <w:pPr>
              <w:jc w:val="center"/>
              <w:cnfStyle w:val="000000000000"/>
              <w:rPr>
                <w:rFonts w:ascii="微软雅黑" w:eastAsia="微软雅黑" w:hAnsi="微软雅黑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kern w:val="0"/>
                <w:szCs w:val="21"/>
              </w:rPr>
              <w:t>20</w:t>
            </w:r>
          </w:p>
        </w:tc>
        <w:tc>
          <w:tcPr>
            <w:cnfStyle w:val="000010000000"/>
            <w:tcW w:w="5070" w:type="dxa"/>
            <w:vAlign w:val="center"/>
          </w:tcPr>
          <w:p w:rsidR="000C1074" w:rsidRPr="00935DCA" w:rsidRDefault="000C1074" w:rsidP="001179D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935DCA">
              <w:rPr>
                <w:rFonts w:ascii="微软雅黑" w:eastAsia="微软雅黑" w:hAnsi="微软雅黑" w:cs="微软雅黑" w:hint="eastAsia"/>
                <w:color w:val="CC0000"/>
                <w:kern w:val="0"/>
                <w:szCs w:val="21"/>
              </w:rPr>
              <w:t>返回余额数量</w:t>
            </w:r>
          </w:p>
        </w:tc>
      </w:tr>
    </w:tbl>
    <w:p w:rsidR="000C1074" w:rsidRPr="00935DCA" w:rsidRDefault="000C1074" w:rsidP="002B0DC5">
      <w:pPr>
        <w:spacing w:line="0" w:lineRule="atLeast"/>
        <w:rPr>
          <w:rFonts w:ascii="微软雅黑" w:eastAsia="微软雅黑" w:hAnsi="微软雅黑"/>
          <w:kern w:val="0"/>
          <w:sz w:val="10"/>
          <w:szCs w:val="10"/>
        </w:rPr>
      </w:pPr>
      <w:bookmarkStart w:id="21" w:name="_Toc401065674"/>
      <w:bookmarkEnd w:id="21"/>
    </w:p>
    <w:p w:rsidR="002B0DC5" w:rsidRPr="00935DCA" w:rsidRDefault="002B0DC5" w:rsidP="002B0DC5">
      <w:pPr>
        <w:pStyle w:val="3"/>
        <w:numPr>
          <w:ilvl w:val="0"/>
          <w:numId w:val="10"/>
        </w:numPr>
        <w:spacing w:before="0" w:after="0" w:line="240" w:lineRule="auto"/>
        <w:ind w:left="357" w:hanging="357"/>
        <w:rPr>
          <w:rFonts w:ascii="微软雅黑" w:eastAsia="微软雅黑" w:hAnsi="微软雅黑"/>
          <w:color w:val="365F91" w:themeColor="accent1" w:themeShade="BF"/>
          <w:sz w:val="28"/>
          <w:szCs w:val="28"/>
        </w:rPr>
      </w:pPr>
      <w:bookmarkStart w:id="22" w:name="_Toc401065675"/>
      <w:r w:rsidRPr="00935DCA">
        <w:rPr>
          <w:rFonts w:ascii="微软雅黑" w:eastAsia="微软雅黑" w:hAnsi="微软雅黑" w:hint="eastAsia"/>
          <w:color w:val="365F91" w:themeColor="accent1" w:themeShade="BF"/>
          <w:sz w:val="28"/>
          <w:szCs w:val="28"/>
        </w:rPr>
        <w:t>调用URL示例</w:t>
      </w:r>
      <w:bookmarkEnd w:id="22"/>
    </w:p>
    <w:p w:rsidR="002B0DC5" w:rsidRPr="00935DCA" w:rsidRDefault="00D0631B" w:rsidP="00A31813">
      <w:pPr>
        <w:spacing w:line="0" w:lineRule="atLeast"/>
        <w:ind w:leftChars="202" w:left="424" w:rightChars="185" w:right="388"/>
        <w:rPr>
          <w:rFonts w:ascii="微软雅黑" w:eastAsia="微软雅黑" w:hAnsi="微软雅黑"/>
          <w:szCs w:val="21"/>
        </w:rPr>
      </w:pPr>
      <w:hyperlink r:id="rId16" w:history="1">
        <w:r w:rsidR="008B03E4" w:rsidRPr="009053EC">
          <w:rPr>
            <w:rStyle w:val="a8"/>
            <w:rFonts w:ascii="微软雅黑" w:eastAsia="微软雅黑" w:hAnsi="微软雅黑"/>
            <w:szCs w:val="21"/>
          </w:rPr>
          <w:t>http://115.28.112.245:808</w:t>
        </w:r>
        <w:r w:rsidR="008B03E4" w:rsidRPr="009053EC">
          <w:rPr>
            <w:rStyle w:val="a8"/>
            <w:rFonts w:ascii="微软雅黑" w:eastAsia="微软雅黑" w:hAnsi="微软雅黑" w:hint="eastAsia"/>
            <w:szCs w:val="21"/>
          </w:rPr>
          <w:t>2</w:t>
        </w:r>
        <w:r w:rsidR="008B03E4" w:rsidRPr="009053EC">
          <w:rPr>
            <w:rStyle w:val="a8"/>
            <w:rFonts w:ascii="微软雅黑" w:eastAsia="微软雅黑" w:hAnsi="微软雅黑"/>
            <w:szCs w:val="21"/>
          </w:rPr>
          <w:t>/SendMT/SearchStatus?username=</w:t>
        </w:r>
        <w:r w:rsidR="008B03E4" w:rsidRPr="009053EC">
          <w:rPr>
            <w:rStyle w:val="a8"/>
            <w:rFonts w:ascii="微软雅黑" w:eastAsia="微软雅黑" w:hAnsi="微软雅黑" w:hint="eastAsia"/>
            <w:szCs w:val="21"/>
          </w:rPr>
          <w:t>*****</w:t>
        </w:r>
        <w:r w:rsidR="008B03E4" w:rsidRPr="009053EC">
          <w:rPr>
            <w:rStyle w:val="a8"/>
            <w:rFonts w:ascii="微软雅黑" w:eastAsia="微软雅黑" w:hAnsi="微软雅黑"/>
            <w:szCs w:val="21"/>
          </w:rPr>
          <w:t>&amp;password=</w:t>
        </w:r>
        <w:r w:rsidR="008B03E4" w:rsidRPr="009053EC">
          <w:rPr>
            <w:rStyle w:val="a8"/>
            <w:rFonts w:ascii="微软雅黑" w:eastAsia="微软雅黑" w:hAnsi="微软雅黑" w:hint="eastAsia"/>
            <w:szCs w:val="21"/>
          </w:rPr>
          <w:t>*****</w:t>
        </w:r>
      </w:hyperlink>
    </w:p>
    <w:sectPr w:rsidR="002B0DC5" w:rsidRPr="00935DCA" w:rsidSect="003B7D95">
      <w:pgSz w:w="11906" w:h="16838"/>
      <w:pgMar w:top="1440" w:right="1080" w:bottom="1440" w:left="108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6B1" w:rsidRDefault="00AA66B1" w:rsidP="00957BBA">
      <w:r>
        <w:separator/>
      </w:r>
    </w:p>
  </w:endnote>
  <w:endnote w:type="continuationSeparator" w:id="1">
    <w:p w:rsidR="00AA66B1" w:rsidRDefault="00AA66B1" w:rsidP="0095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6B1" w:rsidRDefault="00AA66B1" w:rsidP="00957BBA">
      <w:r>
        <w:separator/>
      </w:r>
    </w:p>
  </w:footnote>
  <w:footnote w:type="continuationSeparator" w:id="1">
    <w:p w:rsidR="00AA66B1" w:rsidRDefault="00AA66B1" w:rsidP="00957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5B5"/>
    <w:multiLevelType w:val="hybridMultilevel"/>
    <w:tmpl w:val="CAF6DE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73073"/>
    <w:multiLevelType w:val="hybridMultilevel"/>
    <w:tmpl w:val="BBBEE6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407DA"/>
    <w:multiLevelType w:val="hybridMultilevel"/>
    <w:tmpl w:val="073E51EE"/>
    <w:lvl w:ilvl="0" w:tplc="9F5AE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F52C2"/>
    <w:multiLevelType w:val="hybridMultilevel"/>
    <w:tmpl w:val="5E66F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67724C"/>
    <w:multiLevelType w:val="hybridMultilevel"/>
    <w:tmpl w:val="9136654E"/>
    <w:lvl w:ilvl="0" w:tplc="B73AD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D93158"/>
    <w:multiLevelType w:val="hybridMultilevel"/>
    <w:tmpl w:val="57060050"/>
    <w:lvl w:ilvl="0" w:tplc="DDB89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79469D"/>
    <w:multiLevelType w:val="hybridMultilevel"/>
    <w:tmpl w:val="8E26C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F65A5"/>
    <w:multiLevelType w:val="hybridMultilevel"/>
    <w:tmpl w:val="7C30C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35CFE"/>
    <w:multiLevelType w:val="hybridMultilevel"/>
    <w:tmpl w:val="D3144E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851D30"/>
    <w:multiLevelType w:val="hybridMultilevel"/>
    <w:tmpl w:val="48E60C20"/>
    <w:lvl w:ilvl="0" w:tplc="9A646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F520D0"/>
    <w:multiLevelType w:val="hybridMultilevel"/>
    <w:tmpl w:val="FAA401D4"/>
    <w:lvl w:ilvl="0" w:tplc="A57872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BBA"/>
    <w:rsid w:val="0000710B"/>
    <w:rsid w:val="000115EC"/>
    <w:rsid w:val="00024156"/>
    <w:rsid w:val="000658FD"/>
    <w:rsid w:val="0007789F"/>
    <w:rsid w:val="00080F8F"/>
    <w:rsid w:val="000859EF"/>
    <w:rsid w:val="00091A47"/>
    <w:rsid w:val="0009584B"/>
    <w:rsid w:val="00097E38"/>
    <w:rsid w:val="000C1074"/>
    <w:rsid w:val="000D0E23"/>
    <w:rsid w:val="000D53A6"/>
    <w:rsid w:val="001179D4"/>
    <w:rsid w:val="00192FC7"/>
    <w:rsid w:val="001C4E59"/>
    <w:rsid w:val="0020372A"/>
    <w:rsid w:val="00267AEF"/>
    <w:rsid w:val="00287AC0"/>
    <w:rsid w:val="00294277"/>
    <w:rsid w:val="002B0DC5"/>
    <w:rsid w:val="002D5BDF"/>
    <w:rsid w:val="00310AA1"/>
    <w:rsid w:val="00322BEF"/>
    <w:rsid w:val="00324FAD"/>
    <w:rsid w:val="00365C8F"/>
    <w:rsid w:val="003A23B8"/>
    <w:rsid w:val="003A7D2D"/>
    <w:rsid w:val="003B5885"/>
    <w:rsid w:val="003B7D95"/>
    <w:rsid w:val="003C5B8B"/>
    <w:rsid w:val="003D5899"/>
    <w:rsid w:val="003E28B4"/>
    <w:rsid w:val="00400DF5"/>
    <w:rsid w:val="004070A2"/>
    <w:rsid w:val="004416AC"/>
    <w:rsid w:val="00450C4A"/>
    <w:rsid w:val="00477EDE"/>
    <w:rsid w:val="0051766C"/>
    <w:rsid w:val="00540C91"/>
    <w:rsid w:val="00557627"/>
    <w:rsid w:val="00557BEA"/>
    <w:rsid w:val="005609A7"/>
    <w:rsid w:val="00566B47"/>
    <w:rsid w:val="00570235"/>
    <w:rsid w:val="005A09D7"/>
    <w:rsid w:val="005A12C9"/>
    <w:rsid w:val="005A3457"/>
    <w:rsid w:val="005C135E"/>
    <w:rsid w:val="005E0E61"/>
    <w:rsid w:val="005F1AFF"/>
    <w:rsid w:val="006056EC"/>
    <w:rsid w:val="006158C3"/>
    <w:rsid w:val="00617441"/>
    <w:rsid w:val="0062663B"/>
    <w:rsid w:val="0063222D"/>
    <w:rsid w:val="00671314"/>
    <w:rsid w:val="00674331"/>
    <w:rsid w:val="0069201F"/>
    <w:rsid w:val="006A7F65"/>
    <w:rsid w:val="006B1BD3"/>
    <w:rsid w:val="006B50E0"/>
    <w:rsid w:val="006C36C1"/>
    <w:rsid w:val="006C3885"/>
    <w:rsid w:val="006C5C52"/>
    <w:rsid w:val="006D70F0"/>
    <w:rsid w:val="006E0579"/>
    <w:rsid w:val="00701637"/>
    <w:rsid w:val="00707DB2"/>
    <w:rsid w:val="0072605B"/>
    <w:rsid w:val="00732CD5"/>
    <w:rsid w:val="007341D0"/>
    <w:rsid w:val="00736D41"/>
    <w:rsid w:val="00772EC6"/>
    <w:rsid w:val="00777E0B"/>
    <w:rsid w:val="007808DE"/>
    <w:rsid w:val="007857CF"/>
    <w:rsid w:val="00791B2C"/>
    <w:rsid w:val="00796FCF"/>
    <w:rsid w:val="007A3CF5"/>
    <w:rsid w:val="007B26E9"/>
    <w:rsid w:val="007B3D04"/>
    <w:rsid w:val="007B6103"/>
    <w:rsid w:val="007D4D71"/>
    <w:rsid w:val="007D6A52"/>
    <w:rsid w:val="007F5FE7"/>
    <w:rsid w:val="00820420"/>
    <w:rsid w:val="00822D6B"/>
    <w:rsid w:val="00836CEB"/>
    <w:rsid w:val="00854D4C"/>
    <w:rsid w:val="0085709E"/>
    <w:rsid w:val="00874B1D"/>
    <w:rsid w:val="00877674"/>
    <w:rsid w:val="00877EC9"/>
    <w:rsid w:val="008B03E4"/>
    <w:rsid w:val="008C67C8"/>
    <w:rsid w:val="008D35FD"/>
    <w:rsid w:val="008F39E5"/>
    <w:rsid w:val="00900723"/>
    <w:rsid w:val="00935DCA"/>
    <w:rsid w:val="00942380"/>
    <w:rsid w:val="00947A02"/>
    <w:rsid w:val="00957BBA"/>
    <w:rsid w:val="00957D97"/>
    <w:rsid w:val="00962579"/>
    <w:rsid w:val="00970419"/>
    <w:rsid w:val="009817C9"/>
    <w:rsid w:val="0099626B"/>
    <w:rsid w:val="009A60CF"/>
    <w:rsid w:val="009B5F7C"/>
    <w:rsid w:val="009B669C"/>
    <w:rsid w:val="009C1B87"/>
    <w:rsid w:val="009D473B"/>
    <w:rsid w:val="009D5822"/>
    <w:rsid w:val="009D592C"/>
    <w:rsid w:val="009D76E7"/>
    <w:rsid w:val="009F7896"/>
    <w:rsid w:val="00A01505"/>
    <w:rsid w:val="00A144D3"/>
    <w:rsid w:val="00A27558"/>
    <w:rsid w:val="00A31813"/>
    <w:rsid w:val="00A4715B"/>
    <w:rsid w:val="00A543F8"/>
    <w:rsid w:val="00A77812"/>
    <w:rsid w:val="00A80D9C"/>
    <w:rsid w:val="00A85431"/>
    <w:rsid w:val="00AA175B"/>
    <w:rsid w:val="00AA66B1"/>
    <w:rsid w:val="00AD16B6"/>
    <w:rsid w:val="00AD514F"/>
    <w:rsid w:val="00AD5322"/>
    <w:rsid w:val="00AF749E"/>
    <w:rsid w:val="00B15351"/>
    <w:rsid w:val="00B22B12"/>
    <w:rsid w:val="00B41759"/>
    <w:rsid w:val="00B64274"/>
    <w:rsid w:val="00B72D0A"/>
    <w:rsid w:val="00BB16FF"/>
    <w:rsid w:val="00BC25D4"/>
    <w:rsid w:val="00BC61F8"/>
    <w:rsid w:val="00BD272E"/>
    <w:rsid w:val="00BD36D6"/>
    <w:rsid w:val="00BE7823"/>
    <w:rsid w:val="00C025A6"/>
    <w:rsid w:val="00C050C7"/>
    <w:rsid w:val="00C15427"/>
    <w:rsid w:val="00C47F25"/>
    <w:rsid w:val="00C5022F"/>
    <w:rsid w:val="00C7555B"/>
    <w:rsid w:val="00C7701F"/>
    <w:rsid w:val="00C77416"/>
    <w:rsid w:val="00CB1957"/>
    <w:rsid w:val="00CD62A0"/>
    <w:rsid w:val="00D0631B"/>
    <w:rsid w:val="00D0726A"/>
    <w:rsid w:val="00D137D8"/>
    <w:rsid w:val="00D5519D"/>
    <w:rsid w:val="00D85134"/>
    <w:rsid w:val="00DB3A5F"/>
    <w:rsid w:val="00DC2BC5"/>
    <w:rsid w:val="00DD7D41"/>
    <w:rsid w:val="00DE0BB8"/>
    <w:rsid w:val="00DE4B18"/>
    <w:rsid w:val="00DE6206"/>
    <w:rsid w:val="00E06530"/>
    <w:rsid w:val="00E152B1"/>
    <w:rsid w:val="00E51667"/>
    <w:rsid w:val="00E60D25"/>
    <w:rsid w:val="00E72E15"/>
    <w:rsid w:val="00EA51A7"/>
    <w:rsid w:val="00EE2F17"/>
    <w:rsid w:val="00EE4A29"/>
    <w:rsid w:val="00EF4BF3"/>
    <w:rsid w:val="00F22E5B"/>
    <w:rsid w:val="00F50875"/>
    <w:rsid w:val="00F619B5"/>
    <w:rsid w:val="00F82B4F"/>
    <w:rsid w:val="00F87F3D"/>
    <w:rsid w:val="00FE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B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B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7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BBA"/>
    <w:rPr>
      <w:b/>
      <w:bCs/>
      <w:sz w:val="32"/>
      <w:szCs w:val="32"/>
    </w:rPr>
  </w:style>
  <w:style w:type="paragraph" w:styleId="a5">
    <w:name w:val="Body Text"/>
    <w:basedOn w:val="a"/>
    <w:link w:val="Char1"/>
    <w:uiPriority w:val="99"/>
    <w:semiHidden/>
    <w:unhideWhenUsed/>
    <w:rsid w:val="00957BB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957BBA"/>
  </w:style>
  <w:style w:type="paragraph" w:styleId="a6">
    <w:name w:val="Body Text First Indent"/>
    <w:basedOn w:val="a"/>
    <w:link w:val="Char2"/>
    <w:rsid w:val="00957BBA"/>
    <w:pPr>
      <w:suppressAutoHyphens/>
      <w:ind w:firstLine="420"/>
    </w:pPr>
    <w:rPr>
      <w:rFonts w:ascii="Times New Roman" w:eastAsia="宋体" w:hAnsi="Times New Roman" w:cs="Times New Roman"/>
      <w:kern w:val="1"/>
      <w:szCs w:val="21"/>
      <w:lang w:eastAsia="ar-SA"/>
    </w:rPr>
  </w:style>
  <w:style w:type="character" w:customStyle="1" w:styleId="Char2">
    <w:name w:val="正文首行缩进 Char"/>
    <w:basedOn w:val="Char1"/>
    <w:link w:val="a6"/>
    <w:rsid w:val="00957BBA"/>
    <w:rPr>
      <w:rFonts w:ascii="Times New Roman" w:eastAsia="宋体" w:hAnsi="Times New Roman" w:cs="Times New Roman"/>
      <w:kern w:val="1"/>
      <w:szCs w:val="21"/>
      <w:lang w:eastAsia="ar-SA"/>
    </w:rPr>
  </w:style>
  <w:style w:type="paragraph" w:styleId="a7">
    <w:name w:val="List Paragraph"/>
    <w:basedOn w:val="a"/>
    <w:uiPriority w:val="34"/>
    <w:qFormat/>
    <w:rsid w:val="00957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7BB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57BBA"/>
    <w:rPr>
      <w:color w:val="800080" w:themeColor="followed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310AA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310AA1"/>
    <w:rPr>
      <w:rFonts w:ascii="宋体" w:eastAsia="宋体"/>
      <w:sz w:val="18"/>
      <w:szCs w:val="18"/>
    </w:rPr>
  </w:style>
  <w:style w:type="paragraph" w:styleId="ab">
    <w:name w:val="No Spacing"/>
    <w:link w:val="Char4"/>
    <w:uiPriority w:val="1"/>
    <w:qFormat/>
    <w:rsid w:val="00900723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900723"/>
    <w:rPr>
      <w:kern w:val="0"/>
      <w:sz w:val="22"/>
    </w:rPr>
  </w:style>
  <w:style w:type="paragraph" w:styleId="ac">
    <w:name w:val="Balloon Text"/>
    <w:basedOn w:val="a"/>
    <w:link w:val="Char5"/>
    <w:uiPriority w:val="99"/>
    <w:semiHidden/>
    <w:unhideWhenUsed/>
    <w:rsid w:val="00900723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00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5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05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179D4"/>
    <w:pPr>
      <w:tabs>
        <w:tab w:val="left" w:pos="426"/>
        <w:tab w:val="right" w:leader="dot" w:pos="8296"/>
      </w:tabs>
      <w:jc w:val="center"/>
    </w:pPr>
    <w:rPr>
      <w:rFonts w:ascii="微软雅黑" w:eastAsia="微软雅黑" w:hAnsi="微软雅黑"/>
      <w:noProof/>
      <w:color w:val="365F91" w:themeColor="accent1" w:themeShade="BF"/>
    </w:rPr>
  </w:style>
  <w:style w:type="paragraph" w:styleId="30">
    <w:name w:val="toc 3"/>
    <w:basedOn w:val="a"/>
    <w:next w:val="a"/>
    <w:autoRedefine/>
    <w:uiPriority w:val="39"/>
    <w:unhideWhenUsed/>
    <w:rsid w:val="00E152B1"/>
    <w:pPr>
      <w:tabs>
        <w:tab w:val="left" w:pos="1134"/>
        <w:tab w:val="right" w:leader="dot" w:pos="8296"/>
      </w:tabs>
      <w:spacing w:line="360" w:lineRule="auto"/>
      <w:ind w:leftChars="68" w:left="427" w:hanging="284"/>
      <w:jc w:val="center"/>
    </w:pPr>
  </w:style>
  <w:style w:type="table" w:customStyle="1" w:styleId="-11">
    <w:name w:val="浅色列表 - 强调文字颜色 11"/>
    <w:basedOn w:val="a1"/>
    <w:uiPriority w:val="61"/>
    <w:rsid w:val="00DE0B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9C1B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page number"/>
    <w:basedOn w:val="a0"/>
    <w:semiHidden/>
    <w:unhideWhenUsed/>
    <w:rsid w:val="00C755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7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7BB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57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57BBA"/>
    <w:rPr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957BBA"/>
    <w:pPr>
      <w:spacing w:after="120"/>
    </w:pPr>
  </w:style>
  <w:style w:type="character" w:customStyle="1" w:styleId="a8">
    <w:name w:val="正文文本字符"/>
    <w:basedOn w:val="a0"/>
    <w:link w:val="a7"/>
    <w:uiPriority w:val="99"/>
    <w:semiHidden/>
    <w:rsid w:val="00957BBA"/>
  </w:style>
  <w:style w:type="paragraph" w:styleId="a9">
    <w:name w:val="Body Text First Indent"/>
    <w:basedOn w:val="a"/>
    <w:link w:val="aa"/>
    <w:rsid w:val="00957BBA"/>
    <w:pPr>
      <w:suppressAutoHyphens/>
      <w:ind w:firstLine="420"/>
    </w:pPr>
    <w:rPr>
      <w:rFonts w:ascii="Times New Roman" w:eastAsia="宋体" w:hAnsi="Times New Roman" w:cs="Times New Roman"/>
      <w:kern w:val="1"/>
      <w:szCs w:val="21"/>
      <w:lang w:eastAsia="ar-SA"/>
    </w:rPr>
  </w:style>
  <w:style w:type="character" w:customStyle="1" w:styleId="aa">
    <w:name w:val="正文首行缩进字符"/>
    <w:basedOn w:val="a8"/>
    <w:link w:val="a9"/>
    <w:rsid w:val="00957BBA"/>
    <w:rPr>
      <w:rFonts w:ascii="Times New Roman" w:eastAsia="宋体" w:hAnsi="Times New Roman" w:cs="Times New Roman"/>
      <w:kern w:val="1"/>
      <w:szCs w:val="21"/>
      <w:lang w:eastAsia="ar-SA"/>
    </w:rPr>
  </w:style>
  <w:style w:type="paragraph" w:styleId="ab">
    <w:name w:val="List Paragraph"/>
    <w:basedOn w:val="a"/>
    <w:uiPriority w:val="34"/>
    <w:qFormat/>
    <w:rsid w:val="00957BB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57BB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57BBA"/>
    <w:rPr>
      <w:color w:val="800080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310AA1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10AA1"/>
    <w:rPr>
      <w:rFonts w:ascii="宋体" w:eastAsia="宋体"/>
      <w:sz w:val="18"/>
      <w:szCs w:val="18"/>
    </w:rPr>
  </w:style>
  <w:style w:type="paragraph" w:styleId="af">
    <w:name w:val="No Spacing"/>
    <w:link w:val="af0"/>
    <w:uiPriority w:val="1"/>
    <w:qFormat/>
    <w:rsid w:val="00900723"/>
    <w:rPr>
      <w:kern w:val="0"/>
      <w:sz w:val="22"/>
    </w:rPr>
  </w:style>
  <w:style w:type="character" w:customStyle="1" w:styleId="af0">
    <w:name w:val="无间距字符"/>
    <w:basedOn w:val="a0"/>
    <w:link w:val="af"/>
    <w:uiPriority w:val="1"/>
    <w:rsid w:val="00900723"/>
    <w:rPr>
      <w:kern w:val="0"/>
      <w:sz w:val="22"/>
    </w:rPr>
  </w:style>
  <w:style w:type="paragraph" w:styleId="af1">
    <w:name w:val="Balloon Text"/>
    <w:basedOn w:val="a"/>
    <w:link w:val="af2"/>
    <w:uiPriority w:val="99"/>
    <w:semiHidden/>
    <w:unhideWhenUsed/>
    <w:rsid w:val="00900723"/>
    <w:rPr>
      <w:sz w:val="18"/>
      <w:szCs w:val="18"/>
    </w:rPr>
  </w:style>
  <w:style w:type="character" w:customStyle="1" w:styleId="af2">
    <w:name w:val="批注框文本字符"/>
    <w:basedOn w:val="a0"/>
    <w:link w:val="af1"/>
    <w:uiPriority w:val="99"/>
    <w:semiHidden/>
    <w:rsid w:val="0090072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E05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05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79D4"/>
    <w:pPr>
      <w:tabs>
        <w:tab w:val="left" w:pos="426"/>
        <w:tab w:val="right" w:leader="dot" w:pos="8296"/>
      </w:tabs>
      <w:jc w:val="center"/>
    </w:pPr>
    <w:rPr>
      <w:rFonts w:ascii="微软雅黑" w:eastAsia="微软雅黑" w:hAnsi="微软雅黑"/>
      <w:noProof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E152B1"/>
    <w:pPr>
      <w:tabs>
        <w:tab w:val="left" w:pos="1134"/>
        <w:tab w:val="right" w:leader="dot" w:pos="8296"/>
      </w:tabs>
      <w:spacing w:line="360" w:lineRule="auto"/>
      <w:ind w:leftChars="68" w:left="427" w:hanging="284"/>
      <w:jc w:val="center"/>
    </w:pPr>
  </w:style>
  <w:style w:type="table" w:customStyle="1" w:styleId="-11">
    <w:name w:val="浅色列表 - 强调文字颜色 11"/>
    <w:basedOn w:val="a1"/>
    <w:uiPriority w:val="61"/>
    <w:rsid w:val="00DE0B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9C1B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3">
    <w:name w:val="page number"/>
    <w:basedOn w:val="a0"/>
    <w:semiHidden/>
    <w:unhideWhenUsed/>
    <w:rsid w:val="00C75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port/MO?dxstr=0,13800138000,1234,%C9%CF%D0%D01,20140428172543;0,13800138001,1234,%C9%CF%D0%D02,2014042817254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yperlink" Target="http://ip:port/M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115.28.112.245:8082/SendMT/SearchStatus?username=*****&amp;password=*****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5.28.112.245:8082/SendMT/SendMessage?UserName=1001&amp;UserPass=123&amp;Subid=0088&amp;Mobile=XXX&amp;Cont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5.28.112.245:8082/SendMT/SearchStatus" TargetMode="External"/><Relationship Id="rId10" Type="http://schemas.openxmlformats.org/officeDocument/2006/relationships/hyperlink" Target="http://121.42.156.135/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8.112.245:8082/SendMT/SendMessage" TargetMode="External"/><Relationship Id="rId14" Type="http://schemas.openxmlformats.org/officeDocument/2006/relationships/hyperlink" Target="http://ip:port/MO?dxstr=2,13800138000,0,F165245140224152846,20140428172543;2,15193792747,0,F165246140224152846,201404281725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5DAD3-F63B-4B0F-A216-375D6EE1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641</Words>
  <Characters>3655</Characters>
  <Application>Microsoft Office Word</Application>
  <DocSecurity>0</DocSecurity>
  <Lines>30</Lines>
  <Paragraphs>8</Paragraphs>
  <ScaleCrop>false</ScaleCrop>
  <Company>至臻互联科技有限公司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至互联企信通</dc:title>
  <dc:subject>短信平台接口说明v1.0</dc:subject>
  <dc:creator/>
  <cp:lastModifiedBy>admin</cp:lastModifiedBy>
  <cp:revision>39</cp:revision>
  <cp:lastPrinted>2014-12-19T03:57:00Z</cp:lastPrinted>
  <dcterms:created xsi:type="dcterms:W3CDTF">2014-12-19T03:57:00Z</dcterms:created>
  <dcterms:modified xsi:type="dcterms:W3CDTF">2016-03-01T09:15:00Z</dcterms:modified>
</cp:coreProperties>
</file>