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«Обработка текстовых файлов»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Целью лабораторной работы является приобретение навыка разработки на языке C++ программ, осуществляющих анализ и преобразование текстовых файлов, записанных в различных форматах. 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все файлы с расширением «c» в указанном каталоге, очистить текст каждого файла от комментариев и сохранить в файл с тем же именем в текущем каталоге. Работоспособность программы нужно проверить на наборе предварительно подготовленных файлов с исходниками на языке C (можно использовать, например, часть исходных текстов ядра Linux).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