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«Изучение библиотеки PointNet»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Знакомство c библиотекой PointNet https://github.com/charlesq34/pointnet.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любой из приведенных выше примеров.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(1. https://keras.io/examples/vision/pointnet/;)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Скриншоты результата работы кода: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4559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557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33163" cy="34528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163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PointNet.py: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656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748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703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86102" cy="6967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102" cy="696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5600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