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EEEEEE"/>
        <w:tblCellMar>
          <w:left w:w="0" w:type="dxa"/>
          <w:right w:w="0" w:type="dxa"/>
        </w:tblCellMar>
        <w:tblLook w:val="04A0" w:firstRow="1" w:lastRow="0" w:firstColumn="1" w:lastColumn="0" w:noHBand="0" w:noVBand="1"/>
      </w:tblPr>
      <w:tblGrid>
        <w:gridCol w:w="8286"/>
      </w:tblGrid>
      <w:tr w:rsidR="000C34C6" w:rsidRPr="000C34C6" w:rsidTr="000C34C6">
        <w:tc>
          <w:tcPr>
            <w:tcW w:w="10964"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0C34C6" w:rsidRPr="000C34C6" w:rsidRDefault="000C34C6" w:rsidP="000C34C6">
            <w:pPr>
              <w:spacing w:after="0" w:line="240" w:lineRule="auto"/>
              <w:rPr>
                <w:rFonts w:ascii="Times New Roman" w:eastAsia="Times New Roman" w:hAnsi="Times New Roman" w:cs="Times New Roman"/>
                <w:color w:val="281F18"/>
                <w:sz w:val="24"/>
                <w:szCs w:val="24"/>
                <w:lang w:eastAsia="el-GR"/>
              </w:rPr>
            </w:pPr>
            <w:r w:rsidRPr="000C34C6">
              <w:rPr>
                <w:rFonts w:ascii="Verdana" w:eastAsia="Times New Roman" w:hAnsi="Verdana" w:cs="Times New Roman"/>
                <w:b/>
                <w:bCs/>
                <w:color w:val="FFFFFF"/>
                <w:sz w:val="18"/>
                <w:szCs w:val="18"/>
                <w:lang w:val="en-US" w:eastAsia="el-GR"/>
              </w:rPr>
              <w:t>[A] – Rate Visualizations</w:t>
            </w:r>
          </w:p>
        </w:tc>
      </w:tr>
      <w:tr w:rsidR="000C34C6" w:rsidRPr="00817B0A" w:rsidTr="000C34C6">
        <w:tc>
          <w:tcPr>
            <w:tcW w:w="10964"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Domain:          </w:t>
            </w:r>
            <w:r w:rsidRPr="000C34C6">
              <w:rPr>
                <w:rFonts w:ascii="Verdana" w:eastAsia="Times New Roman" w:hAnsi="Verdana" w:cs="Times New Roman"/>
                <w:color w:val="1F497D"/>
                <w:sz w:val="18"/>
                <w:szCs w:val="18"/>
                <w:lang w:val="en-US" w:eastAsia="el-GR"/>
              </w:rPr>
              <w:t>Various</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Subject:          </w:t>
            </w:r>
            <w:r w:rsidRPr="000C34C6">
              <w:rPr>
                <w:rFonts w:ascii="Verdana" w:eastAsia="Times New Roman" w:hAnsi="Verdana" w:cs="Times New Roman"/>
                <w:color w:val="1F497D"/>
                <w:sz w:val="18"/>
                <w:szCs w:val="18"/>
                <w:lang w:val="en-US" w:eastAsia="el-GR"/>
              </w:rPr>
              <w:t>Look at the visualizations at the links below. Prepare a one page commentary and rating for each one of them, in accordance to whether you liked or didn’t like and learned or didn’t learn something from it (‘learning something’ could also mean ‘confirming something you already knew’). Explain your rating, taking into account the points, criteria and best practices described in slides 37 – 94 of Lecture 4.</w:t>
            </w:r>
          </w:p>
          <w:p w:rsidR="000C34C6" w:rsidRPr="000C34C6" w:rsidRDefault="000C34C6" w:rsidP="000C34C6">
            <w:pPr>
              <w:spacing w:after="6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Links:</w:t>
            </w:r>
          </w:p>
          <w:p w:rsidR="00817B0A" w:rsidRDefault="000C34C6" w:rsidP="000C34C6">
            <w:pPr>
              <w:spacing w:after="60" w:line="240" w:lineRule="auto"/>
              <w:ind w:left="1800" w:hanging="360"/>
              <w:rPr>
                <w:rFonts w:ascii="Verdana" w:eastAsia="Times New Roman" w:hAnsi="Verdana" w:cs="Times New Roman"/>
                <w:color w:val="1F497D"/>
                <w:sz w:val="18"/>
                <w:szCs w:val="18"/>
                <w:lang w:val="en-US" w:eastAsia="el-GR"/>
              </w:rPr>
            </w:pPr>
            <w:r w:rsidRPr="000C34C6">
              <w:rPr>
                <w:rFonts w:ascii="Verdana" w:eastAsia="Times New Roman" w:hAnsi="Verdana" w:cs="Times New Roman"/>
                <w:color w:val="1F497D"/>
                <w:sz w:val="18"/>
                <w:szCs w:val="18"/>
                <w:lang w:val="en-US" w:eastAsia="el-GR"/>
              </w:rPr>
              <w:t>1. </w:t>
            </w:r>
            <w:hyperlink r:id="rId4" w:tgtFrame="_blank" w:tooltip="Census Data - Washinngton, DS" w:history="1">
              <w:r w:rsidRPr="000C34C6">
                <w:rPr>
                  <w:rFonts w:ascii="Verdana" w:eastAsia="Times New Roman" w:hAnsi="Verdana" w:cs="Times New Roman"/>
                  <w:color w:val="428AB5"/>
                  <w:sz w:val="18"/>
                  <w:szCs w:val="18"/>
                  <w:lang w:val="en-US" w:eastAsia="el-GR"/>
                </w:rPr>
                <w:t> </w:t>
              </w:r>
            </w:hyperlink>
            <w:hyperlink r:id="rId5" w:tgtFrame="_blank" w:tooltip="Census Data - Washington DC" w:history="1">
              <w:r w:rsidRPr="000C34C6">
                <w:rPr>
                  <w:rFonts w:ascii="Verdana" w:eastAsia="Times New Roman" w:hAnsi="Verdana" w:cs="Times New Roman"/>
                  <w:color w:val="993300"/>
                  <w:sz w:val="18"/>
                  <w:szCs w:val="18"/>
                  <w:lang w:val="en-US" w:eastAsia="el-GR"/>
                </w:rPr>
                <w:t>Census Data - Washington DC</w:t>
              </w:r>
            </w:hyperlink>
            <w:r w:rsidRPr="000C34C6">
              <w:rPr>
                <w:rFonts w:ascii="Verdana" w:eastAsia="Times New Roman" w:hAnsi="Verdana" w:cs="Times New Roman"/>
                <w:color w:val="1F497D"/>
                <w:sz w:val="18"/>
                <w:szCs w:val="18"/>
                <w:lang w:val="en-US" w:eastAsia="el-GR"/>
              </w:rPr>
              <w:t>, produced for </w:t>
            </w:r>
            <w:hyperlink r:id="rId6" w:tgtFrame="_blank" w:tooltip="Data USA" w:history="1">
              <w:r w:rsidRPr="000C34C6">
                <w:rPr>
                  <w:rFonts w:ascii="Verdana" w:eastAsia="Times New Roman" w:hAnsi="Verdana" w:cs="Times New Roman"/>
                  <w:color w:val="800080"/>
                  <w:sz w:val="18"/>
                  <w:szCs w:val="18"/>
                  <w:u w:val="single"/>
                  <w:lang w:val="en-US" w:eastAsia="el-GR"/>
                </w:rPr>
                <w:t>D</w:t>
              </w:r>
              <w:r w:rsidRPr="000C34C6">
                <w:rPr>
                  <w:rFonts w:ascii="Verdana" w:eastAsia="Times New Roman" w:hAnsi="Verdana" w:cs="Times New Roman"/>
                  <w:color w:val="993300"/>
                  <w:sz w:val="18"/>
                  <w:szCs w:val="18"/>
                  <w:u w:val="single"/>
                  <w:lang w:val="en-US" w:eastAsia="el-GR"/>
                </w:rPr>
                <w:t>ata USA</w:t>
              </w:r>
            </w:hyperlink>
            <w:r w:rsidRPr="000C34C6">
              <w:rPr>
                <w:rFonts w:ascii="Verdana" w:eastAsia="Times New Roman" w:hAnsi="Verdana" w:cs="Times New Roman"/>
                <w:color w:val="800080"/>
                <w:sz w:val="18"/>
                <w:szCs w:val="18"/>
                <w:lang w:val="en-US" w:eastAsia="el-GR"/>
              </w:rPr>
              <w:t>,</w:t>
            </w:r>
          </w:p>
          <w:p w:rsidR="000C34C6" w:rsidRPr="000C34C6" w:rsidRDefault="000C34C6" w:rsidP="000C34C6">
            <w:pPr>
              <w:spacing w:after="60" w:line="240" w:lineRule="auto"/>
              <w:ind w:left="1800" w:hanging="360"/>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2.  </w:t>
            </w:r>
            <w:hyperlink r:id="rId7" w:tgtFrame="_blank" w:tooltip="Census Data - Massachusetts" w:history="1">
              <w:r w:rsidRPr="000C34C6">
                <w:rPr>
                  <w:rFonts w:ascii="Verdana" w:eastAsia="Times New Roman" w:hAnsi="Verdana" w:cs="Times New Roman"/>
                  <w:color w:val="993300"/>
                  <w:sz w:val="18"/>
                  <w:szCs w:val="18"/>
                  <w:u w:val="single"/>
                  <w:lang w:val="en-US" w:eastAsia="el-GR"/>
                </w:rPr>
                <w:t xml:space="preserve">Census Data - </w:t>
              </w:r>
              <w:proofErr w:type="spellStart"/>
              <w:r w:rsidRPr="000C34C6">
                <w:rPr>
                  <w:rFonts w:ascii="Verdana" w:eastAsia="Times New Roman" w:hAnsi="Verdana" w:cs="Times New Roman"/>
                  <w:color w:val="993300"/>
                  <w:sz w:val="18"/>
                  <w:szCs w:val="18"/>
                  <w:u w:val="single"/>
                  <w:lang w:val="en-US" w:eastAsia="el-GR"/>
                </w:rPr>
                <w:t>Massachusettes</w:t>
              </w:r>
              <w:proofErr w:type="spellEnd"/>
            </w:hyperlink>
            <w:r w:rsidRPr="000C34C6">
              <w:rPr>
                <w:rFonts w:ascii="Verdana" w:eastAsia="Times New Roman" w:hAnsi="Verdana" w:cs="Times New Roman"/>
                <w:color w:val="1F497D"/>
                <w:sz w:val="18"/>
                <w:szCs w:val="18"/>
                <w:lang w:val="en-US" w:eastAsia="el-GR"/>
              </w:rPr>
              <w:t>, produced for </w:t>
            </w:r>
            <w:hyperlink r:id="rId8" w:tgtFrame="_blank" w:tooltip="Data USA" w:history="1">
              <w:r w:rsidRPr="000C34C6">
                <w:rPr>
                  <w:rFonts w:ascii="Verdana" w:eastAsia="Times New Roman" w:hAnsi="Verdana" w:cs="Times New Roman"/>
                  <w:color w:val="993300"/>
                  <w:sz w:val="18"/>
                  <w:szCs w:val="18"/>
                  <w:lang w:val="en-US" w:eastAsia="el-GR"/>
                </w:rPr>
                <w:t>Data USA</w:t>
              </w:r>
            </w:hyperlink>
            <w:r w:rsidRPr="000C34C6">
              <w:rPr>
                <w:rFonts w:ascii="Verdana" w:eastAsia="Times New Roman" w:hAnsi="Verdana" w:cs="Times New Roman"/>
                <w:color w:val="1F497D"/>
                <w:sz w:val="18"/>
                <w:szCs w:val="18"/>
                <w:lang w:val="en-US" w:eastAsia="el-GR"/>
              </w:rPr>
              <w:t>,</w:t>
            </w:r>
          </w:p>
          <w:p w:rsidR="000C34C6" w:rsidRPr="000C34C6" w:rsidRDefault="000C34C6" w:rsidP="000C34C6">
            <w:pPr>
              <w:spacing w:after="60" w:line="240" w:lineRule="auto"/>
              <w:ind w:left="1800" w:hanging="360"/>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3.  </w:t>
            </w:r>
            <w:hyperlink r:id="rId9" w:tgtFrame="_blank" w:tooltip="Introducing the &quot;Feather Chart&quot;?" w:history="1">
              <w:r w:rsidRPr="000C34C6">
                <w:rPr>
                  <w:rFonts w:ascii="Verdana" w:eastAsia="Times New Roman" w:hAnsi="Verdana" w:cs="Times New Roman"/>
                  <w:color w:val="993300"/>
                  <w:sz w:val="18"/>
                  <w:szCs w:val="18"/>
                  <w:u w:val="single"/>
                  <w:lang w:val="en-US" w:eastAsia="el-GR"/>
                </w:rPr>
                <w:t>Introducing the "Feather Chart"</w:t>
              </w:r>
            </w:hyperlink>
            <w:r w:rsidRPr="000C34C6">
              <w:rPr>
                <w:rFonts w:ascii="Verdana" w:eastAsia="Times New Roman" w:hAnsi="Verdana" w:cs="Times New Roman"/>
                <w:color w:val="1F497D"/>
                <w:sz w:val="18"/>
                <w:szCs w:val="18"/>
                <w:lang w:val="en-US" w:eastAsia="el-GR"/>
              </w:rPr>
              <w:t>? Produced by </w:t>
            </w:r>
            <w:hyperlink r:id="rId10" w:tgtFrame="_blank" w:tooltip="The Periscopic" w:history="1">
              <w:r w:rsidRPr="000C34C6">
                <w:rPr>
                  <w:rFonts w:ascii="Verdana" w:eastAsia="Times New Roman" w:hAnsi="Verdana" w:cs="Times New Roman"/>
                  <w:color w:val="993300"/>
                  <w:sz w:val="18"/>
                  <w:szCs w:val="18"/>
                  <w:u w:val="single"/>
                  <w:lang w:val="en-US" w:eastAsia="el-GR"/>
                </w:rPr>
                <w:t>Periscopic</w:t>
              </w:r>
            </w:hyperlink>
            <w:r w:rsidRPr="000C34C6">
              <w:rPr>
                <w:rFonts w:ascii="Verdana" w:eastAsia="Times New Roman" w:hAnsi="Verdana" w:cs="Times New Roman"/>
                <w:color w:val="1F497D"/>
                <w:sz w:val="18"/>
                <w:szCs w:val="18"/>
                <w:lang w:val="en-US" w:eastAsia="el-GR"/>
              </w:rPr>
              <w:t>.</w:t>
            </w:r>
            <w:r w:rsidRPr="000C34C6">
              <w:rPr>
                <w:rFonts w:ascii="Verdana" w:eastAsia="Times New Roman" w:hAnsi="Verdana" w:cs="Times New Roman"/>
                <w:color w:val="1F497D"/>
                <w:sz w:val="18"/>
                <w:szCs w:val="18"/>
                <w:lang w:val="en-US" w:eastAsia="el-GR"/>
              </w:rPr>
              <w:br/>
            </w:r>
          </w:p>
        </w:tc>
      </w:tr>
      <w:tr w:rsidR="000C34C6" w:rsidRPr="00817B0A" w:rsidTr="000C34C6">
        <w:tc>
          <w:tcPr>
            <w:tcW w:w="10964" w:type="dxa"/>
            <w:tcBorders>
              <w:top w:val="nil"/>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0C34C6" w:rsidRPr="000C34C6" w:rsidRDefault="000C34C6" w:rsidP="000C34C6">
            <w:pPr>
              <w:spacing w:after="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FFFFFF"/>
                <w:sz w:val="18"/>
                <w:szCs w:val="18"/>
                <w:lang w:val="en-US" w:eastAsia="el-GR"/>
              </w:rPr>
              <w:t>[B] –</w:t>
            </w:r>
            <w:r w:rsidRPr="000C34C6">
              <w:rPr>
                <w:rFonts w:ascii="Verdana" w:eastAsia="Times New Roman" w:hAnsi="Verdana" w:cs="Times New Roman"/>
                <w:b/>
                <w:bCs/>
                <w:color w:val="1F497D"/>
                <w:sz w:val="18"/>
                <w:szCs w:val="18"/>
                <w:lang w:val="en-US" w:eastAsia="el-GR"/>
              </w:rPr>
              <w:t> </w:t>
            </w:r>
            <w:r w:rsidRPr="000C34C6">
              <w:rPr>
                <w:rFonts w:ascii="Verdana" w:eastAsia="Times New Roman" w:hAnsi="Verdana" w:cs="Times New Roman"/>
                <w:b/>
                <w:bCs/>
                <w:color w:val="FFFFFF"/>
                <w:sz w:val="18"/>
                <w:szCs w:val="18"/>
                <w:lang w:val="en-US" w:eastAsia="el-GR"/>
              </w:rPr>
              <w:t>Deliver your first Visual Application</w:t>
            </w:r>
          </w:p>
        </w:tc>
      </w:tr>
      <w:tr w:rsidR="000C34C6" w:rsidRPr="00817B0A" w:rsidTr="000C34C6">
        <w:tc>
          <w:tcPr>
            <w:tcW w:w="10964"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rsidR="000C34C6" w:rsidRPr="000C34C6" w:rsidRDefault="009E7F38" w:rsidP="000C34C6">
            <w:pPr>
              <w:spacing w:after="0" w:line="240" w:lineRule="auto"/>
              <w:rPr>
                <w:rFonts w:ascii="Times New Roman" w:eastAsia="Times New Roman" w:hAnsi="Times New Roman" w:cs="Times New Roman"/>
                <w:color w:val="281F18"/>
                <w:sz w:val="24"/>
                <w:szCs w:val="24"/>
                <w:lang w:val="en-US" w:eastAsia="el-GR"/>
              </w:rPr>
            </w:pPr>
            <w:hyperlink r:id="rId11" w:tgtFrame="_blank" w:history="1">
              <w:r w:rsidR="000C34C6" w:rsidRPr="000C34C6">
                <w:rPr>
                  <w:rFonts w:ascii="Verdana" w:eastAsia="Times New Roman" w:hAnsi="Verdana" w:cs="Times New Roman"/>
                  <w:b/>
                  <w:bCs/>
                  <w:color w:val="428AB5"/>
                  <w:sz w:val="18"/>
                  <w:szCs w:val="18"/>
                  <w:u w:val="single"/>
                  <w:lang w:val="en-US" w:eastAsia="el-GR"/>
                </w:rPr>
                <w:t>DATASET</w:t>
              </w:r>
            </w:hyperlink>
            <w:r w:rsidR="000C34C6" w:rsidRPr="000C34C6">
              <w:rPr>
                <w:rFonts w:ascii="Verdana" w:eastAsia="Times New Roman" w:hAnsi="Verdana" w:cs="Times New Roman"/>
                <w:b/>
                <w:bCs/>
                <w:color w:val="1F497D"/>
                <w:sz w:val="18"/>
                <w:szCs w:val="18"/>
                <w:u w:val="single"/>
                <w:lang w:val="en-US" w:eastAsia="el-GR"/>
              </w:rPr>
              <w:t> </w:t>
            </w:r>
            <w:r w:rsidR="000C34C6" w:rsidRPr="000C34C6">
              <w:rPr>
                <w:rFonts w:ascii="Verdana" w:eastAsia="Times New Roman" w:hAnsi="Verdana" w:cs="Times New Roman"/>
                <w:color w:val="1F497D"/>
                <w:sz w:val="18"/>
                <w:szCs w:val="18"/>
                <w:u w:val="single"/>
                <w:lang w:val="en-US" w:eastAsia="el-GR"/>
              </w:rPr>
              <w:t>[MS Excel file, including header]</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Domain:          </w:t>
            </w:r>
            <w:r w:rsidRPr="000C34C6">
              <w:rPr>
                <w:rFonts w:ascii="Verdana" w:eastAsia="Times New Roman" w:hAnsi="Verdana" w:cs="Times New Roman"/>
                <w:color w:val="1F497D"/>
                <w:sz w:val="18"/>
                <w:szCs w:val="18"/>
                <w:lang w:val="en-US" w:eastAsia="el-GR"/>
              </w:rPr>
              <w:t>The Telecommunications industry</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Subject:          </w:t>
            </w:r>
            <w:r w:rsidRPr="000C34C6">
              <w:rPr>
                <w:rFonts w:ascii="Verdana" w:eastAsia="Times New Roman" w:hAnsi="Verdana" w:cs="Times New Roman"/>
                <w:color w:val="1F497D"/>
                <w:sz w:val="18"/>
                <w:szCs w:val="18"/>
                <w:lang w:val="en-US" w:eastAsia="el-GR"/>
              </w:rPr>
              <w:t>Answers obtained from survey groups of individuals, belonging to various age groups of both sexes.           The answers include grading [at a scale 0 – 10] of four (4) important attributes (ergonomics, camera,</w:t>
            </w:r>
            <w:bookmarkStart w:id="0" w:name="_GoBack"/>
            <w:bookmarkEnd w:id="0"/>
            <w:r w:rsidRPr="000C34C6">
              <w:rPr>
                <w:rFonts w:ascii="Verdana" w:eastAsia="Times New Roman" w:hAnsi="Verdana" w:cs="Times New Roman"/>
                <w:color w:val="1F497D"/>
                <w:sz w:val="18"/>
                <w:szCs w:val="18"/>
                <w:lang w:val="en-US" w:eastAsia="el-GR"/>
              </w:rPr>
              <w:t xml:space="preserve"> multimedia and packaging) for some of the most well-known, older, mobile phones.</w:t>
            </w:r>
          </w:p>
          <w:p w:rsidR="000C34C6" w:rsidRPr="000C34C6" w:rsidRDefault="000C34C6" w:rsidP="000C34C6">
            <w:pPr>
              <w:spacing w:after="6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Tasks:</w:t>
            </w:r>
          </w:p>
          <w:p w:rsidR="000C34C6" w:rsidRPr="000C34C6" w:rsidRDefault="000C34C6" w:rsidP="000C34C6">
            <w:pPr>
              <w:spacing w:after="60" w:line="240" w:lineRule="auto"/>
              <w:ind w:left="1800" w:hanging="360"/>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1.</w:t>
            </w:r>
            <w:r w:rsidRPr="000C34C6">
              <w:rPr>
                <w:rFonts w:ascii="Times New Roman" w:eastAsia="Times New Roman" w:hAnsi="Times New Roman" w:cs="Times New Roman"/>
                <w:color w:val="1F497D"/>
                <w:sz w:val="14"/>
                <w:szCs w:val="14"/>
                <w:lang w:val="en-US" w:eastAsia="el-GR"/>
              </w:rPr>
              <w:t>    </w:t>
            </w:r>
            <w:r w:rsidRPr="000C34C6">
              <w:rPr>
                <w:rFonts w:ascii="Verdana" w:eastAsia="Times New Roman" w:hAnsi="Verdana" w:cs="Times New Roman"/>
                <w:color w:val="1F497D"/>
                <w:sz w:val="18"/>
                <w:szCs w:val="18"/>
                <w:lang w:val="en-US" w:eastAsia="el-GR"/>
              </w:rPr>
              <w:t>[PAGE 1] – Create some simple charts. Experiment using filters to locate possible points of interest. Can you discern any outliers?</w:t>
            </w:r>
          </w:p>
          <w:p w:rsidR="000C34C6" w:rsidRPr="000C34C6" w:rsidRDefault="000C34C6" w:rsidP="000C34C6">
            <w:pPr>
              <w:spacing w:after="60" w:line="240" w:lineRule="auto"/>
              <w:ind w:left="1800" w:hanging="360"/>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2.</w:t>
            </w:r>
            <w:r w:rsidRPr="000C34C6">
              <w:rPr>
                <w:rFonts w:ascii="Times New Roman" w:eastAsia="Times New Roman" w:hAnsi="Times New Roman" w:cs="Times New Roman"/>
                <w:color w:val="1F497D"/>
                <w:sz w:val="14"/>
                <w:szCs w:val="14"/>
                <w:lang w:val="en-US" w:eastAsia="el-GR"/>
              </w:rPr>
              <w:t>    </w:t>
            </w:r>
            <w:r w:rsidRPr="000C34C6">
              <w:rPr>
                <w:rFonts w:ascii="Verdana" w:eastAsia="Times New Roman" w:hAnsi="Verdana" w:cs="Times New Roman"/>
                <w:color w:val="1F497D"/>
                <w:sz w:val="18"/>
                <w:szCs w:val="18"/>
                <w:lang w:val="en-US" w:eastAsia="el-GR"/>
              </w:rPr>
              <w:t>[PAGE 2] – Create combined charts. Experiment using filters and observe how charts are adjusted on the fly. Can you discern any outliers?</w:t>
            </w:r>
          </w:p>
          <w:p w:rsidR="000C34C6" w:rsidRPr="00817B0A" w:rsidRDefault="000C34C6" w:rsidP="000C34C6">
            <w:pPr>
              <w:spacing w:after="60" w:line="240" w:lineRule="auto"/>
              <w:ind w:left="1800" w:hanging="360"/>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3.</w:t>
            </w:r>
            <w:r w:rsidRPr="000C34C6">
              <w:rPr>
                <w:rFonts w:ascii="Times New Roman" w:eastAsia="Times New Roman" w:hAnsi="Times New Roman" w:cs="Times New Roman"/>
                <w:color w:val="1F497D"/>
                <w:sz w:val="14"/>
                <w:szCs w:val="14"/>
                <w:lang w:val="en-US" w:eastAsia="el-GR"/>
              </w:rPr>
              <w:t>    </w:t>
            </w:r>
            <w:r w:rsidRPr="000C34C6">
              <w:rPr>
                <w:rFonts w:ascii="Verdana" w:eastAsia="Times New Roman" w:hAnsi="Verdana" w:cs="Times New Roman"/>
                <w:color w:val="1F497D"/>
                <w:sz w:val="18"/>
                <w:szCs w:val="18"/>
                <w:lang w:val="en-US" w:eastAsia="el-GR"/>
              </w:rPr>
              <w:t>[PAGE 3] – Prepare a Visual, Interactive Application depicting your narration (</w:t>
            </w:r>
            <w:hyperlink r:id="rId12" w:history="1">
              <w:r w:rsidRPr="000C34C6">
                <w:rPr>
                  <w:rFonts w:ascii="Verdana" w:eastAsia="Times New Roman" w:hAnsi="Verdana" w:cs="Times New Roman"/>
                  <w:color w:val="800080"/>
                  <w:sz w:val="18"/>
                  <w:szCs w:val="18"/>
                  <w:u w:val="single"/>
                  <w:lang w:val="en-US" w:eastAsia="el-GR"/>
                </w:rPr>
                <w:t>Visual Storytelling</w:t>
              </w:r>
            </w:hyperlink>
            <w:r w:rsidRPr="000C34C6">
              <w:rPr>
                <w:rFonts w:ascii="Verdana" w:eastAsia="Times New Roman" w:hAnsi="Verdana" w:cs="Times New Roman"/>
                <w:color w:val="1F497D"/>
                <w:sz w:val="18"/>
                <w:szCs w:val="18"/>
                <w:lang w:val="en-US" w:eastAsia="el-GR"/>
              </w:rPr>
              <w:t>) on the points of interest you have located, addressing members of the management for the company that ordered the survey. Estimate for a five (5) minutes presentation.</w:t>
            </w:r>
          </w:p>
        </w:tc>
      </w:tr>
      <w:tr w:rsidR="000C34C6" w:rsidRPr="00817B0A" w:rsidTr="000C34C6">
        <w:tc>
          <w:tcPr>
            <w:tcW w:w="10964"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rsidR="000C34C6" w:rsidRPr="000C34C6" w:rsidRDefault="000C34C6" w:rsidP="000C34C6">
            <w:pPr>
              <w:spacing w:after="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u w:val="single"/>
                <w:lang w:val="en-US" w:eastAsia="el-GR"/>
              </w:rPr>
              <w:t>TIBCO SPOTFIRE: The </w:t>
            </w:r>
            <w:hyperlink r:id="rId13" w:tooltip="Visual analytics" w:history="1">
              <w:r w:rsidRPr="000C34C6">
                <w:rPr>
                  <w:rFonts w:ascii="Verdana" w:eastAsia="Times New Roman" w:hAnsi="Verdana" w:cs="Times New Roman"/>
                  <w:b/>
                  <w:bCs/>
                  <w:color w:val="428AB5"/>
                  <w:sz w:val="18"/>
                  <w:szCs w:val="18"/>
                  <w:u w:val="single"/>
                  <w:lang w:val="en-US" w:eastAsia="el-GR"/>
                </w:rPr>
                <w:t>Visual Analytics</w:t>
              </w:r>
            </w:hyperlink>
            <w:r w:rsidRPr="000C34C6">
              <w:rPr>
                <w:rFonts w:ascii="Verdana" w:eastAsia="Times New Roman" w:hAnsi="Verdana" w:cs="Times New Roman"/>
                <w:b/>
                <w:bCs/>
                <w:color w:val="1F497D"/>
                <w:sz w:val="18"/>
                <w:szCs w:val="18"/>
                <w:u w:val="single"/>
                <w:lang w:val="en-US" w:eastAsia="el-GR"/>
              </w:rPr>
              <w:t> Platform </w:t>
            </w:r>
            <w:r w:rsidRPr="000C34C6">
              <w:rPr>
                <w:rFonts w:ascii="Verdana" w:eastAsia="Times New Roman" w:hAnsi="Verdana" w:cs="Times New Roman"/>
                <w:color w:val="1F497D"/>
                <w:sz w:val="18"/>
                <w:szCs w:val="18"/>
                <w:u w:val="single"/>
                <w:lang w:val="en-US" w:eastAsia="el-GR"/>
              </w:rPr>
              <w:t>[http://www.spotfire.com]</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Trial:</w:t>
            </w:r>
            <w:r w:rsidRPr="000C34C6">
              <w:rPr>
                <w:rFonts w:ascii="Verdana" w:eastAsia="Times New Roman" w:hAnsi="Verdana" w:cs="Times New Roman"/>
                <w:b/>
                <w:bCs/>
                <w:color w:val="1F497D"/>
                <w:sz w:val="18"/>
                <w:szCs w:val="18"/>
                <w:lang w:val="en-US" w:eastAsia="el-GR"/>
              </w:rPr>
              <w:t>                             </w:t>
            </w:r>
            <w:r w:rsidRPr="000C34C6">
              <w:rPr>
                <w:rFonts w:ascii="Verdana" w:eastAsia="Times New Roman" w:hAnsi="Verdana" w:cs="Times New Roman"/>
                <w:color w:val="1F497D"/>
                <w:sz w:val="18"/>
                <w:szCs w:val="18"/>
                <w:lang w:val="en-US" w:eastAsia="el-GR"/>
              </w:rPr>
              <w:t>Enroll at </w:t>
            </w:r>
            <w:hyperlink r:id="rId14" w:tgtFrame="_blank" w:tooltip="TIBCO Spotfire Trial" w:history="1">
              <w:r w:rsidRPr="000C34C6">
                <w:rPr>
                  <w:rFonts w:ascii="Verdana" w:eastAsia="Times New Roman" w:hAnsi="Verdana" w:cs="Times New Roman"/>
                  <w:color w:val="800080"/>
                  <w:sz w:val="18"/>
                  <w:szCs w:val="18"/>
                  <w:u w:val="single"/>
                  <w:lang w:val="en-US" w:eastAsia="el-GR"/>
                </w:rPr>
                <w:t>http://spotfire.tibco.com/trial</w:t>
              </w:r>
            </w:hyperlink>
            <w:r w:rsidRPr="000C34C6">
              <w:rPr>
                <w:rFonts w:ascii="Verdana" w:eastAsia="Times New Roman" w:hAnsi="Verdana" w:cs="Times New Roman"/>
                <w:color w:val="1F497D"/>
                <w:sz w:val="18"/>
                <w:szCs w:val="18"/>
                <w:lang w:val="en-US" w:eastAsia="el-GR"/>
              </w:rPr>
              <w:t>, selecting Spotfire Cloud (preferred). Please use your                       </w:t>
            </w:r>
            <w:r w:rsidRPr="000C34C6">
              <w:rPr>
                <w:rFonts w:ascii="Courier New" w:eastAsia="Times New Roman" w:hAnsi="Courier New" w:cs="Courier New"/>
                <w:color w:val="1F497D"/>
                <w:sz w:val="18"/>
                <w:szCs w:val="18"/>
                <w:lang w:val="en-US" w:eastAsia="el-GR"/>
              </w:rPr>
              <w:t>aueb.gr</w:t>
            </w:r>
            <w:r w:rsidRPr="000C34C6">
              <w:rPr>
                <w:rFonts w:ascii="Verdana" w:eastAsia="Times New Roman" w:hAnsi="Verdana" w:cs="Times New Roman"/>
                <w:color w:val="1F497D"/>
                <w:sz w:val="18"/>
                <w:szCs w:val="18"/>
                <w:lang w:val="en-US" w:eastAsia="el-GR"/>
              </w:rPr>
              <w:t> email account when registering</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Quick Start Guide:</w:t>
            </w:r>
            <w:r w:rsidRPr="000C34C6">
              <w:rPr>
                <w:rFonts w:ascii="Verdana" w:eastAsia="Times New Roman" w:hAnsi="Verdana" w:cs="Times New Roman"/>
                <w:b/>
                <w:bCs/>
                <w:color w:val="1F497D"/>
                <w:sz w:val="18"/>
                <w:szCs w:val="18"/>
                <w:lang w:val="en-US" w:eastAsia="el-GR"/>
              </w:rPr>
              <w:t>         </w:t>
            </w:r>
            <w:hyperlink r:id="rId15" w:tgtFrame="_blank" w:history="1">
              <w:r w:rsidRPr="000C34C6">
                <w:rPr>
                  <w:rFonts w:ascii="Verdana" w:eastAsia="Times New Roman" w:hAnsi="Verdana" w:cs="Times New Roman"/>
                  <w:color w:val="800080"/>
                  <w:sz w:val="18"/>
                  <w:szCs w:val="18"/>
                  <w:u w:val="single"/>
                  <w:lang w:val="en-US" w:eastAsia="el-GR"/>
                </w:rPr>
                <w:t>http://spotfire.tibco.com/learn/spotfire-desktop-quickstart</w:t>
              </w:r>
            </w:hyperlink>
          </w:p>
          <w:p w:rsidR="000C34C6" w:rsidRPr="000C34C6" w:rsidRDefault="000C34C6" w:rsidP="000C34C6">
            <w:pPr>
              <w:spacing w:after="6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Reference Guide:</w:t>
            </w:r>
            <w:r w:rsidRPr="000C34C6">
              <w:rPr>
                <w:rFonts w:ascii="Verdana" w:eastAsia="Times New Roman" w:hAnsi="Verdana" w:cs="Times New Roman"/>
                <w:b/>
                <w:bCs/>
                <w:color w:val="1F497D"/>
                <w:sz w:val="18"/>
                <w:szCs w:val="18"/>
                <w:lang w:val="en-US" w:eastAsia="el-GR"/>
              </w:rPr>
              <w:t>           </w:t>
            </w:r>
            <w:hyperlink r:id="rId16" w:tgtFrame="_blank" w:tooltip="Getting Started with TIBCO Spotfire" w:history="1">
              <w:r w:rsidRPr="000C34C6">
                <w:rPr>
                  <w:rFonts w:ascii="Verdana" w:eastAsia="Times New Roman" w:hAnsi="Verdana" w:cs="Times New Roman"/>
                  <w:color w:val="428AB5"/>
                  <w:sz w:val="18"/>
                  <w:szCs w:val="18"/>
                  <w:u w:val="single"/>
                  <w:lang w:val="en-US" w:eastAsia="el-GR"/>
                </w:rPr>
                <w:t>Getting Started with TIBCO Spotfire</w:t>
              </w:r>
            </w:hyperlink>
          </w:p>
          <w:p w:rsidR="000C34C6" w:rsidRPr="000C34C6" w:rsidRDefault="000C34C6" w:rsidP="000C34C6">
            <w:pPr>
              <w:spacing w:after="6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Tutorials &amp; Guides:</w:t>
            </w:r>
            <w:r w:rsidRPr="000C34C6">
              <w:rPr>
                <w:rFonts w:ascii="Verdana" w:eastAsia="Times New Roman" w:hAnsi="Verdana" w:cs="Times New Roman"/>
                <w:b/>
                <w:bCs/>
                <w:color w:val="1F497D"/>
                <w:sz w:val="18"/>
                <w:szCs w:val="18"/>
                <w:lang w:val="en-US" w:eastAsia="el-GR"/>
              </w:rPr>
              <w:t>         </w:t>
            </w:r>
            <w:hyperlink r:id="rId17" w:history="1">
              <w:r w:rsidRPr="000C34C6">
                <w:rPr>
                  <w:rFonts w:ascii="Verdana" w:eastAsia="Times New Roman" w:hAnsi="Verdana" w:cs="Times New Roman"/>
                  <w:color w:val="800080"/>
                  <w:sz w:val="18"/>
                  <w:szCs w:val="18"/>
                  <w:u w:val="single"/>
                  <w:lang w:val="en-US" w:eastAsia="el-GR"/>
                </w:rPr>
                <w:t>http://spotfire.tibco.com/learn</w:t>
              </w:r>
            </w:hyperlink>
          </w:p>
        </w:tc>
      </w:tr>
      <w:tr w:rsidR="000C34C6" w:rsidRPr="000C34C6" w:rsidTr="000C34C6">
        <w:tc>
          <w:tcPr>
            <w:tcW w:w="10964" w:type="dxa"/>
            <w:tcBorders>
              <w:top w:val="nil"/>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0C34C6" w:rsidRPr="000C34C6" w:rsidRDefault="000C34C6" w:rsidP="000C34C6">
            <w:pPr>
              <w:spacing w:after="0" w:line="240" w:lineRule="auto"/>
              <w:rPr>
                <w:rFonts w:ascii="Times New Roman" w:eastAsia="Times New Roman" w:hAnsi="Times New Roman" w:cs="Times New Roman"/>
                <w:color w:val="281F18"/>
                <w:sz w:val="24"/>
                <w:szCs w:val="24"/>
                <w:lang w:eastAsia="el-GR"/>
              </w:rPr>
            </w:pPr>
            <w:r w:rsidRPr="000C34C6">
              <w:rPr>
                <w:rFonts w:ascii="Verdana" w:eastAsia="Times New Roman" w:hAnsi="Verdana" w:cs="Times New Roman"/>
                <w:b/>
                <w:bCs/>
                <w:color w:val="FFFFFF"/>
                <w:sz w:val="18"/>
                <w:szCs w:val="18"/>
                <w:lang w:val="en-US" w:eastAsia="el-GR"/>
              </w:rPr>
              <w:t>[C] – Grading</w:t>
            </w:r>
          </w:p>
        </w:tc>
      </w:tr>
      <w:tr w:rsidR="000C34C6" w:rsidRPr="00817B0A" w:rsidTr="000C34C6">
        <w:tc>
          <w:tcPr>
            <w:tcW w:w="10964"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Trial:</w:t>
            </w:r>
            <w:r w:rsidRPr="000C34C6">
              <w:rPr>
                <w:rFonts w:ascii="Verdana" w:eastAsia="Times New Roman" w:hAnsi="Verdana" w:cs="Times New Roman"/>
                <w:color w:val="1F497D"/>
                <w:sz w:val="18"/>
                <w:szCs w:val="18"/>
                <w:lang w:val="en-US" w:eastAsia="el-GR"/>
              </w:rPr>
              <w:t>                           10% of the final grade</w:t>
            </w:r>
          </w:p>
        </w:tc>
      </w:tr>
      <w:tr w:rsidR="000C34C6" w:rsidRPr="000C34C6" w:rsidTr="000C34C6">
        <w:tc>
          <w:tcPr>
            <w:tcW w:w="10964" w:type="dxa"/>
            <w:tcBorders>
              <w:top w:val="nil"/>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0C34C6" w:rsidRPr="000C34C6" w:rsidRDefault="000C34C6" w:rsidP="000C34C6">
            <w:pPr>
              <w:spacing w:after="0" w:line="240" w:lineRule="auto"/>
              <w:rPr>
                <w:rFonts w:ascii="Times New Roman" w:eastAsia="Times New Roman" w:hAnsi="Times New Roman" w:cs="Times New Roman"/>
                <w:color w:val="281F18"/>
                <w:sz w:val="24"/>
                <w:szCs w:val="24"/>
                <w:lang w:eastAsia="el-GR"/>
              </w:rPr>
            </w:pPr>
            <w:r w:rsidRPr="000C34C6">
              <w:rPr>
                <w:rFonts w:ascii="Verdana" w:eastAsia="Times New Roman" w:hAnsi="Verdana" w:cs="Times New Roman"/>
                <w:b/>
                <w:bCs/>
                <w:color w:val="FFFFFF"/>
                <w:sz w:val="18"/>
                <w:szCs w:val="18"/>
                <w:lang w:val="en-US" w:eastAsia="el-GR"/>
              </w:rPr>
              <w:t>[D] – Deadlines</w:t>
            </w:r>
          </w:p>
        </w:tc>
      </w:tr>
      <w:tr w:rsidR="000C34C6" w:rsidRPr="000C34C6" w:rsidTr="000C34C6">
        <w:tc>
          <w:tcPr>
            <w:tcW w:w="10964"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b/>
                <w:bCs/>
                <w:color w:val="1F497D"/>
                <w:sz w:val="18"/>
                <w:szCs w:val="18"/>
                <w:lang w:val="en-US" w:eastAsia="el-GR"/>
              </w:rPr>
              <w:t>Final Date:</w:t>
            </w:r>
            <w:r w:rsidRPr="000C34C6">
              <w:rPr>
                <w:rFonts w:ascii="Verdana" w:eastAsia="Times New Roman" w:hAnsi="Verdana" w:cs="Times New Roman"/>
                <w:color w:val="1F497D"/>
                <w:sz w:val="18"/>
                <w:szCs w:val="18"/>
                <w:lang w:val="en-US" w:eastAsia="el-GR"/>
              </w:rPr>
              <w:t>                  March 6</w:t>
            </w:r>
            <w:r w:rsidRPr="000C34C6">
              <w:rPr>
                <w:rFonts w:ascii="Verdana" w:eastAsia="Times New Roman" w:hAnsi="Verdana" w:cs="Times New Roman"/>
                <w:color w:val="1F497D"/>
                <w:sz w:val="18"/>
                <w:szCs w:val="18"/>
                <w:vertAlign w:val="superscript"/>
                <w:lang w:val="en-US" w:eastAsia="el-GR"/>
              </w:rPr>
              <w:t>th</w:t>
            </w:r>
            <w:r w:rsidRPr="000C34C6">
              <w:rPr>
                <w:rFonts w:ascii="Verdana" w:eastAsia="Times New Roman" w:hAnsi="Verdana" w:cs="Times New Roman"/>
                <w:color w:val="1F497D"/>
                <w:sz w:val="18"/>
                <w:szCs w:val="18"/>
                <w:lang w:val="en-US" w:eastAsia="el-GR"/>
              </w:rPr>
              <w:t>, 2017</w:t>
            </w:r>
          </w:p>
          <w:p w:rsidR="000C34C6" w:rsidRPr="000C34C6" w:rsidRDefault="000C34C6" w:rsidP="000C34C6">
            <w:pPr>
              <w:spacing w:after="60" w:line="240" w:lineRule="auto"/>
              <w:ind w:left="851" w:hanging="851"/>
              <w:rPr>
                <w:rFonts w:ascii="Times New Roman" w:eastAsia="Times New Roman" w:hAnsi="Times New Roman" w:cs="Times New Roman"/>
                <w:color w:val="281F18"/>
                <w:sz w:val="24"/>
                <w:szCs w:val="24"/>
                <w:lang w:eastAsia="el-GR"/>
              </w:rPr>
            </w:pPr>
            <w:r w:rsidRPr="000C34C6">
              <w:rPr>
                <w:rFonts w:ascii="Verdana" w:eastAsia="Times New Roman" w:hAnsi="Verdana" w:cs="Times New Roman"/>
                <w:b/>
                <w:bCs/>
                <w:color w:val="1F497D"/>
                <w:sz w:val="18"/>
                <w:szCs w:val="18"/>
                <w:lang w:val="en-US" w:eastAsia="el-GR"/>
              </w:rPr>
              <w:t>Penalty:</w:t>
            </w:r>
            <w:r w:rsidRPr="000C34C6">
              <w:rPr>
                <w:rFonts w:ascii="Verdana" w:eastAsia="Times New Roman" w:hAnsi="Verdana" w:cs="Times New Roman"/>
                <w:color w:val="1F497D"/>
                <w:sz w:val="18"/>
                <w:szCs w:val="18"/>
                <w:lang w:val="en-US" w:eastAsia="el-GR"/>
              </w:rPr>
              <w:t>                      Each day of delay over and above the previous date implies -1 points. No </w:t>
            </w:r>
            <w:hyperlink r:id="rId18" w:tooltip="Assignment" w:history="1">
              <w:r w:rsidRPr="000C34C6">
                <w:rPr>
                  <w:rFonts w:ascii="Verdana" w:eastAsia="Times New Roman" w:hAnsi="Verdana" w:cs="Times New Roman"/>
                  <w:color w:val="428AB5"/>
                  <w:sz w:val="18"/>
                  <w:szCs w:val="18"/>
                  <w:u w:val="single"/>
                  <w:lang w:val="en-US" w:eastAsia="el-GR"/>
                </w:rPr>
                <w:t>assignment</w:t>
              </w:r>
            </w:hyperlink>
            <w:r w:rsidRPr="000C34C6">
              <w:rPr>
                <w:rFonts w:ascii="Verdana" w:eastAsia="Times New Roman" w:hAnsi="Verdana" w:cs="Times New Roman"/>
                <w:color w:val="1F497D"/>
                <w:sz w:val="18"/>
                <w:szCs w:val="18"/>
                <w:lang w:val="en-US" w:eastAsia="el-GR"/>
              </w:rPr>
              <w:t> will be                       accepted after March 13</w:t>
            </w:r>
            <w:r w:rsidRPr="000C34C6">
              <w:rPr>
                <w:rFonts w:ascii="Verdana" w:eastAsia="Times New Roman" w:hAnsi="Verdana" w:cs="Times New Roman"/>
                <w:color w:val="1F497D"/>
                <w:sz w:val="18"/>
                <w:szCs w:val="18"/>
                <w:vertAlign w:val="superscript"/>
                <w:lang w:val="en-US" w:eastAsia="el-GR"/>
              </w:rPr>
              <w:t>th</w:t>
            </w:r>
            <w:r w:rsidRPr="000C34C6">
              <w:rPr>
                <w:rFonts w:ascii="Verdana" w:eastAsia="Times New Roman" w:hAnsi="Verdana" w:cs="Times New Roman"/>
                <w:color w:val="1F497D"/>
                <w:sz w:val="18"/>
                <w:szCs w:val="18"/>
                <w:lang w:val="en-US" w:eastAsia="el-GR"/>
              </w:rPr>
              <w:t>, 2017.</w:t>
            </w:r>
          </w:p>
        </w:tc>
      </w:tr>
    </w:tbl>
    <w:p w:rsidR="000C34C6" w:rsidRPr="000C34C6" w:rsidRDefault="000C34C6" w:rsidP="000C34C6">
      <w:pPr>
        <w:shd w:val="clear" w:color="auto" w:fill="EEEEEE"/>
        <w:spacing w:before="120" w:after="24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Please post any comments or questions on the respective discussion pages of the program e-Learning Portal. A project for this 2</w:t>
      </w:r>
      <w:r w:rsidRPr="000C34C6">
        <w:rPr>
          <w:rFonts w:ascii="Verdana" w:eastAsia="Times New Roman" w:hAnsi="Verdana" w:cs="Times New Roman"/>
          <w:color w:val="1F497D"/>
          <w:sz w:val="18"/>
          <w:szCs w:val="18"/>
          <w:vertAlign w:val="superscript"/>
          <w:lang w:val="en-US" w:eastAsia="el-GR"/>
        </w:rPr>
        <w:t>nd</w:t>
      </w:r>
      <w:r w:rsidRPr="000C34C6">
        <w:rPr>
          <w:rFonts w:ascii="Verdana" w:eastAsia="Times New Roman" w:hAnsi="Verdana" w:cs="Times New Roman"/>
          <w:color w:val="1F497D"/>
          <w:sz w:val="18"/>
          <w:szCs w:val="18"/>
          <w:lang w:val="en-US" w:eastAsia="el-GR"/>
        </w:rPr>
        <w:t> </w:t>
      </w:r>
      <w:hyperlink r:id="rId19" w:tooltip="Assignment" w:history="1">
        <w:r w:rsidRPr="000C34C6">
          <w:rPr>
            <w:rFonts w:ascii="Verdana" w:eastAsia="Times New Roman" w:hAnsi="Verdana" w:cs="Times New Roman"/>
            <w:color w:val="428AB5"/>
            <w:sz w:val="18"/>
            <w:szCs w:val="18"/>
            <w:u w:val="single"/>
            <w:lang w:val="en-US" w:eastAsia="el-GR"/>
          </w:rPr>
          <w:t>Assignment</w:t>
        </w:r>
      </w:hyperlink>
      <w:r w:rsidRPr="000C34C6">
        <w:rPr>
          <w:rFonts w:ascii="Verdana" w:eastAsia="Times New Roman" w:hAnsi="Verdana" w:cs="Times New Roman"/>
          <w:color w:val="1F497D"/>
          <w:sz w:val="18"/>
          <w:szCs w:val="18"/>
          <w:lang w:val="en-US" w:eastAsia="el-GR"/>
        </w:rPr>
        <w:t> will be created shortly, on which you are expected to post your work.</w:t>
      </w:r>
    </w:p>
    <w:p w:rsidR="000C34C6" w:rsidRPr="000C34C6" w:rsidRDefault="000C34C6" w:rsidP="000C34C6">
      <w:pPr>
        <w:shd w:val="clear" w:color="auto" w:fill="EEEEEE"/>
        <w:spacing w:before="60" w:after="60" w:line="240" w:lineRule="auto"/>
        <w:rPr>
          <w:rFonts w:ascii="Times New Roman" w:eastAsia="Times New Roman" w:hAnsi="Times New Roman" w:cs="Times New Roman"/>
          <w:color w:val="281F18"/>
          <w:sz w:val="24"/>
          <w:szCs w:val="24"/>
          <w:lang w:val="en-US" w:eastAsia="el-GR"/>
        </w:rPr>
      </w:pPr>
      <w:r w:rsidRPr="000C34C6">
        <w:rPr>
          <w:rFonts w:ascii="Verdana" w:eastAsia="Times New Roman" w:hAnsi="Verdana" w:cs="Times New Roman"/>
          <w:color w:val="1F497D"/>
          <w:sz w:val="18"/>
          <w:szCs w:val="18"/>
          <w:lang w:val="en-US" w:eastAsia="el-GR"/>
        </w:rPr>
        <w:t xml:space="preserve">Andreas S. </w:t>
      </w:r>
      <w:proofErr w:type="spellStart"/>
      <w:r w:rsidRPr="000C34C6">
        <w:rPr>
          <w:rFonts w:ascii="Verdana" w:eastAsia="Times New Roman" w:hAnsi="Verdana" w:cs="Times New Roman"/>
          <w:color w:val="1F497D"/>
          <w:sz w:val="18"/>
          <w:szCs w:val="18"/>
          <w:lang w:val="en-US" w:eastAsia="el-GR"/>
        </w:rPr>
        <w:t>Maniatis</w:t>
      </w:r>
      <w:proofErr w:type="spellEnd"/>
      <w:r w:rsidRPr="000C34C6">
        <w:rPr>
          <w:rFonts w:ascii="Verdana" w:eastAsia="Times New Roman" w:hAnsi="Verdana" w:cs="Times New Roman"/>
          <w:color w:val="1F497D"/>
          <w:sz w:val="18"/>
          <w:szCs w:val="18"/>
          <w:lang w:val="en-US" w:eastAsia="el-GR"/>
        </w:rPr>
        <w:t>, PhD</w:t>
      </w:r>
      <w:r w:rsidRPr="000C34C6">
        <w:rPr>
          <w:rFonts w:ascii="Verdana" w:eastAsia="Times New Roman" w:hAnsi="Verdana" w:cs="Times New Roman"/>
          <w:color w:val="1F497D"/>
          <w:sz w:val="18"/>
          <w:szCs w:val="18"/>
          <w:lang w:val="en-US" w:eastAsia="el-GR"/>
        </w:rPr>
        <w:br/>
        <w:t>Commercial Manager / Head of Analytics</w:t>
      </w:r>
    </w:p>
    <w:p w:rsidR="00490D47" w:rsidRPr="000C34C6" w:rsidRDefault="00490D47">
      <w:pPr>
        <w:rPr>
          <w:lang w:val="en-US"/>
        </w:rPr>
      </w:pPr>
    </w:p>
    <w:sectPr w:rsidR="00490D47" w:rsidRPr="000C34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Verdana">
    <w:panose1 w:val="020B0604030504040204"/>
    <w:charset w:val="A1"/>
    <w:family w:val="swiss"/>
    <w:pitch w:val="variable"/>
    <w:sig w:usb0="A10006FF" w:usb1="4000205B" w:usb2="00000010" w:usb3="00000000" w:csb0="0000019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75"/>
    <w:rsid w:val="000C34C6"/>
    <w:rsid w:val="00490D47"/>
    <w:rsid w:val="00817B0A"/>
    <w:rsid w:val="009B5675"/>
    <w:rsid w:val="009E7F38"/>
    <w:rsid w:val="00B04D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A47C"/>
  <w15:chartTrackingRefBased/>
  <w15:docId w15:val="{B6858D50-2214-4BC1-99A3-5080D6A3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4C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semiHidden/>
    <w:unhideWhenUsed/>
    <w:rsid w:val="000C34C6"/>
    <w:rPr>
      <w:color w:val="0000FF"/>
      <w:u w:val="single"/>
    </w:rPr>
  </w:style>
  <w:style w:type="character" w:customStyle="1" w:styleId="apple-converted-space">
    <w:name w:val="apple-converted-space"/>
    <w:basedOn w:val="DefaultParagraphFont"/>
    <w:rsid w:val="000C34C6"/>
  </w:style>
  <w:style w:type="character" w:customStyle="1" w:styleId="nolink">
    <w:name w:val="nolink"/>
    <w:basedOn w:val="DefaultParagraphFont"/>
    <w:rsid w:val="000C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usa.io/" TargetMode="External"/><Relationship Id="rId13" Type="http://schemas.openxmlformats.org/officeDocument/2006/relationships/hyperlink" Target="https://e-mscba.dmst.aueb.gr/mod/folder/view.php?id=2478" TargetMode="External"/><Relationship Id="rId18" Type="http://schemas.openxmlformats.org/officeDocument/2006/relationships/hyperlink" Target="https://e-mscba.dmst.aueb.gr/mod/folder/view.php?id=252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atausa.io/profile/geo/washington-dc/" TargetMode="External"/><Relationship Id="rId12" Type="http://schemas.openxmlformats.org/officeDocument/2006/relationships/hyperlink" Target="http://www.tibco.com/blog/2015/02/23/2015-the-year-of-visual-storytelling-2/" TargetMode="External"/><Relationship Id="rId17" Type="http://schemas.openxmlformats.org/officeDocument/2006/relationships/hyperlink" Target="http://spotfire.tibco.com/learn" TargetMode="External"/><Relationship Id="rId2" Type="http://schemas.openxmlformats.org/officeDocument/2006/relationships/settings" Target="settings.xml"/><Relationship Id="rId16" Type="http://schemas.openxmlformats.org/officeDocument/2006/relationships/hyperlink" Target="https://community.tibco.com/wiki/getting-started-tibco-spotfir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usa.io/" TargetMode="External"/><Relationship Id="rId11" Type="http://schemas.openxmlformats.org/officeDocument/2006/relationships/hyperlink" Target="https://drive.google.com/open?id=0B80WuDEzEIiuNjBCWVJEdVhjaHc" TargetMode="External"/><Relationship Id="rId5" Type="http://schemas.openxmlformats.org/officeDocument/2006/relationships/hyperlink" Target="https://datausa.io/profile/geo/washington-dc/" TargetMode="External"/><Relationship Id="rId15" Type="http://schemas.openxmlformats.org/officeDocument/2006/relationships/hyperlink" Target="http://spotfire.tibco.com/learn/spotfire-desktop-quickstart" TargetMode="External"/><Relationship Id="rId10" Type="http://schemas.openxmlformats.org/officeDocument/2006/relationships/hyperlink" Target="http://www.periscopic.com/" TargetMode="External"/><Relationship Id="rId19" Type="http://schemas.openxmlformats.org/officeDocument/2006/relationships/hyperlink" Target="https://e-mscba.dmst.aueb.gr/mod/folder/view.php?id=2522" TargetMode="External"/><Relationship Id="rId4" Type="http://schemas.openxmlformats.org/officeDocument/2006/relationships/hyperlink" Target="https://datausa.io/profile/geo/washington-dc/" TargetMode="External"/><Relationship Id="rId9" Type="http://schemas.openxmlformats.org/officeDocument/2006/relationships/hyperlink" Target="http://emotions.periscopic.com/inauguration/" TargetMode="External"/><Relationship Id="rId14" Type="http://schemas.openxmlformats.org/officeDocument/2006/relationships/hyperlink" Target="http://spotfire.tibco.com/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653</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5</cp:revision>
  <dcterms:created xsi:type="dcterms:W3CDTF">2017-02-18T11:52:00Z</dcterms:created>
  <dcterms:modified xsi:type="dcterms:W3CDTF">2017-02-18T22:08:00Z</dcterms:modified>
</cp:coreProperties>
</file>