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CC8" w:rsidRDefault="00022CC8" w:rsidP="00022CC8">
      <w:pPr>
        <w:numPr>
          <w:ilvl w:val="0"/>
          <w:numId w:val="1"/>
        </w:numPr>
        <w:spacing w:after="218"/>
        <w:ind w:hanging="354"/>
      </w:pPr>
      <w:r>
        <w:t>boot.asm ⽂件中，</w:t>
      </w:r>
      <w:r>
        <w:rPr>
          <w:b/>
        </w:rPr>
        <w:t xml:space="preserve">org 0700h </w:t>
      </w:r>
      <w:r>
        <w:t>的作⽤</w:t>
      </w:r>
    </w:p>
    <w:p w:rsidR="007E52CC" w:rsidRDefault="007E52CC" w:rsidP="007E52CC">
      <w:pPr>
        <w:spacing w:after="218"/>
        <w:ind w:left="583" w:firstLine="0"/>
      </w:pPr>
      <w:r>
        <w:rPr>
          <w:rFonts w:hint="eastAsia"/>
        </w:rPr>
        <w:t>o</w:t>
      </w:r>
      <w:r>
        <w:t>rg</w:t>
      </w:r>
      <w:r>
        <w:rPr>
          <w:rFonts w:hint="eastAsia"/>
        </w:rPr>
        <w:t>是伪指令，不生成对应的二进制指令，只是汇编器使用的；此指令告诉汇编器当前的代码会放在07c00h处，如果需要绝对地址，则为07c00h+相对地址。</w:t>
      </w:r>
    </w:p>
    <w:p w:rsidR="00022CC8" w:rsidRDefault="00022CC8" w:rsidP="00022CC8">
      <w:pPr>
        <w:numPr>
          <w:ilvl w:val="0"/>
          <w:numId w:val="1"/>
        </w:numPr>
        <w:ind w:hanging="354"/>
      </w:pPr>
      <w:r>
        <w:t xml:space="preserve">为什么要把 </w:t>
      </w:r>
      <w:proofErr w:type="spellStart"/>
      <w:r>
        <w:t>boot.bin</w:t>
      </w:r>
      <w:proofErr w:type="spellEnd"/>
      <w:r>
        <w:t xml:space="preserve"> 放在第⼀</w:t>
      </w:r>
      <w:proofErr w:type="gramStart"/>
      <w:r>
        <w:t>个</w:t>
      </w:r>
      <w:proofErr w:type="gramEnd"/>
      <w:r>
        <w:t>扇区？直接复制为什么不⾏？</w:t>
      </w:r>
    </w:p>
    <w:p w:rsidR="007E52CC" w:rsidRDefault="007E52CC" w:rsidP="007E52CC">
      <w:pPr>
        <w:ind w:left="583" w:firstLine="0"/>
      </w:pPr>
      <w:r>
        <w:rPr>
          <w:rFonts w:hint="eastAsia"/>
        </w:rPr>
        <w:t>bios程序在运行时会先检查软盘0面0磁道1扇区。如果扇区以0xaa55结束，则认定为引导扇区，将其512</w:t>
      </w:r>
      <w:r>
        <w:t>B</w:t>
      </w:r>
      <w:r>
        <w:rPr>
          <w:rFonts w:hint="eastAsia"/>
        </w:rPr>
        <w:t>数据加载到内存。</w:t>
      </w:r>
    </w:p>
    <w:p w:rsidR="007E52CC" w:rsidRPr="007E52CC" w:rsidRDefault="007E52CC" w:rsidP="007E52CC">
      <w:pPr>
        <w:ind w:left="583" w:firstLine="0"/>
      </w:pPr>
      <w:r>
        <w:rPr>
          <w:rFonts w:hint="eastAsia"/>
        </w:rPr>
        <w:t>普通的读写操作事基于文件系统的，文件系统是一个逻辑概念。而引导扇区是一个物理概念，在文件系统中不可见。</w:t>
      </w:r>
    </w:p>
    <w:p w:rsidR="00022CC8" w:rsidRDefault="00022CC8" w:rsidP="00022CC8">
      <w:pPr>
        <w:numPr>
          <w:ilvl w:val="0"/>
          <w:numId w:val="1"/>
        </w:numPr>
        <w:spacing w:after="218"/>
        <w:ind w:hanging="354"/>
      </w:pPr>
      <w:r>
        <w:t>loader 的作⽤有哪些?</w:t>
      </w:r>
    </w:p>
    <w:p w:rsidR="007E52CC" w:rsidRDefault="007E52CC" w:rsidP="007E52CC">
      <w:pPr>
        <w:spacing w:after="218"/>
        <w:ind w:left="583" w:firstLine="0"/>
      </w:pPr>
      <w:r>
        <w:rPr>
          <w:rFonts w:hint="eastAsia"/>
        </w:rPr>
        <w:t>跳入保护模式；启动内存分页，将内核kernel加载入内存，突破了512</w:t>
      </w:r>
      <w:r>
        <w:t>B</w:t>
      </w:r>
      <w:r>
        <w:rPr>
          <w:rFonts w:hint="eastAsia"/>
        </w:rPr>
        <w:t>的限制。</w:t>
      </w:r>
    </w:p>
    <w:p w:rsidR="007E52CC" w:rsidRDefault="00022CC8" w:rsidP="007E52CC">
      <w:pPr>
        <w:numPr>
          <w:ilvl w:val="0"/>
          <w:numId w:val="1"/>
        </w:numPr>
        <w:spacing w:line="342" w:lineRule="auto"/>
        <w:ind w:hanging="354"/>
      </w:pPr>
      <w:r>
        <w:t>L1，L6 各标识了⼀</w:t>
      </w:r>
      <w:proofErr w:type="gramStart"/>
      <w:r>
        <w:t>个</w:t>
      </w:r>
      <w:proofErr w:type="gramEnd"/>
      <w:r>
        <w:t>字节（8bit）的数据，</w:t>
      </w:r>
      <w:proofErr w:type="spellStart"/>
      <w:r>
        <w:t>eax</w:t>
      </w:r>
      <w:proofErr w:type="spellEnd"/>
      <w:r>
        <w:t xml:space="preserve"> 是⼀</w:t>
      </w:r>
      <w:proofErr w:type="gramStart"/>
      <w:r>
        <w:t>个</w:t>
      </w:r>
      <w:proofErr w:type="gramEnd"/>
      <w:r>
        <w:t xml:space="preserve"> 16 位寄存器，说明下⾯每⾏代码的意思。</w:t>
      </w:r>
    </w:p>
    <w:p w:rsidR="00022CC8" w:rsidRDefault="00022CC8" w:rsidP="007E52CC">
      <w:pPr>
        <w:numPr>
          <w:ilvl w:val="1"/>
          <w:numId w:val="1"/>
        </w:numPr>
        <w:spacing w:after="68" w:line="265" w:lineRule="auto"/>
        <w:ind w:right="62" w:hanging="564"/>
      </w:pPr>
      <w:proofErr w:type="spellStart"/>
      <w:r>
        <w:t>mov</w:t>
      </w:r>
      <w:proofErr w:type="spellEnd"/>
      <w:r>
        <w:t xml:space="preserve"> al, [L1]</w:t>
      </w:r>
      <w:r w:rsidR="007E52CC">
        <w:t xml:space="preserve"> </w:t>
      </w:r>
      <w:r w:rsidR="007E52CC">
        <w:rPr>
          <w:rFonts w:hint="eastAsia"/>
        </w:rPr>
        <w:t>； 将L1地址中的值放入</w:t>
      </w:r>
      <w:r w:rsidR="005C733D">
        <w:rPr>
          <w:rFonts w:hint="eastAsia"/>
        </w:rPr>
        <w:t>al</w:t>
      </w:r>
      <w:r w:rsidR="007E52CC">
        <w:rPr>
          <w:rFonts w:hint="eastAsia"/>
        </w:rPr>
        <w:t>中</w:t>
      </w:r>
    </w:p>
    <w:p w:rsidR="00022CC8" w:rsidRDefault="00022CC8" w:rsidP="007E52CC">
      <w:pPr>
        <w:numPr>
          <w:ilvl w:val="1"/>
          <w:numId w:val="1"/>
        </w:numPr>
        <w:spacing w:after="68" w:line="265" w:lineRule="auto"/>
        <w:ind w:right="62" w:hanging="564"/>
      </w:pPr>
      <w:proofErr w:type="spellStart"/>
      <w:r>
        <w:t>mov</w:t>
      </w:r>
      <w:proofErr w:type="spellEnd"/>
      <w:r>
        <w:t xml:space="preserve"> </w:t>
      </w:r>
      <w:proofErr w:type="spellStart"/>
      <w:r>
        <w:t>eax</w:t>
      </w:r>
      <w:proofErr w:type="spellEnd"/>
      <w:r>
        <w:t>, L1</w:t>
      </w:r>
      <w:r w:rsidR="007E52CC">
        <w:t xml:space="preserve"> </w:t>
      </w:r>
      <w:r w:rsidR="007E52CC">
        <w:rPr>
          <w:rFonts w:hint="eastAsia"/>
        </w:rPr>
        <w:t>； 将L1</w:t>
      </w:r>
      <w:r w:rsidR="005C733D">
        <w:rPr>
          <w:rFonts w:hint="eastAsia"/>
        </w:rPr>
        <w:t>地址放入</w:t>
      </w:r>
      <w:proofErr w:type="spellStart"/>
      <w:r w:rsidR="005C733D">
        <w:rPr>
          <w:rFonts w:hint="eastAsia"/>
        </w:rPr>
        <w:t>eax</w:t>
      </w:r>
      <w:proofErr w:type="spellEnd"/>
      <w:r w:rsidR="005C733D">
        <w:rPr>
          <w:rFonts w:hint="eastAsia"/>
        </w:rPr>
        <w:t>中</w:t>
      </w:r>
    </w:p>
    <w:p w:rsidR="00022CC8" w:rsidRDefault="00022CC8" w:rsidP="007E52CC">
      <w:pPr>
        <w:numPr>
          <w:ilvl w:val="1"/>
          <w:numId w:val="1"/>
        </w:numPr>
        <w:spacing w:after="68" w:line="265" w:lineRule="auto"/>
        <w:ind w:right="62" w:hanging="564"/>
      </w:pPr>
      <w:proofErr w:type="spellStart"/>
      <w:r>
        <w:t>mov</w:t>
      </w:r>
      <w:proofErr w:type="spellEnd"/>
      <w:r>
        <w:t xml:space="preserve"> [l1], ah</w:t>
      </w:r>
      <w:r w:rsidR="005C733D">
        <w:t xml:space="preserve"> </w:t>
      </w:r>
      <w:r w:rsidR="005C733D">
        <w:rPr>
          <w:rFonts w:hint="eastAsia"/>
        </w:rPr>
        <w:t>； 将ah中的内容赋值给l1</w:t>
      </w:r>
    </w:p>
    <w:p w:rsidR="00022CC8" w:rsidRDefault="00022CC8" w:rsidP="007E52CC">
      <w:pPr>
        <w:numPr>
          <w:ilvl w:val="1"/>
          <w:numId w:val="1"/>
        </w:numPr>
        <w:spacing w:after="68" w:line="265" w:lineRule="auto"/>
        <w:ind w:right="62" w:hanging="564"/>
      </w:pPr>
      <w:proofErr w:type="spellStart"/>
      <w:r>
        <w:t>mov</w:t>
      </w:r>
      <w:proofErr w:type="spellEnd"/>
      <w:r>
        <w:t xml:space="preserve"> </w:t>
      </w:r>
      <w:proofErr w:type="spellStart"/>
      <w:r>
        <w:t>eax</w:t>
      </w:r>
      <w:proofErr w:type="spellEnd"/>
      <w:r>
        <w:t>, [L6]</w:t>
      </w:r>
      <w:r w:rsidR="005C733D">
        <w:t xml:space="preserve"> </w:t>
      </w:r>
      <w:r w:rsidR="005C733D">
        <w:rPr>
          <w:rFonts w:hint="eastAsia"/>
        </w:rPr>
        <w:t>； 将L6地址中的值放入</w:t>
      </w:r>
      <w:proofErr w:type="spellStart"/>
      <w:r w:rsidR="005C733D">
        <w:rPr>
          <w:rFonts w:hint="eastAsia"/>
        </w:rPr>
        <w:t>eax</w:t>
      </w:r>
      <w:proofErr w:type="spellEnd"/>
      <w:r w:rsidR="005C733D">
        <w:rPr>
          <w:rFonts w:hint="eastAsia"/>
        </w:rPr>
        <w:t>中</w:t>
      </w:r>
    </w:p>
    <w:p w:rsidR="00022CC8" w:rsidRDefault="00022CC8" w:rsidP="007E52CC">
      <w:pPr>
        <w:numPr>
          <w:ilvl w:val="1"/>
          <w:numId w:val="1"/>
        </w:numPr>
        <w:spacing w:after="68" w:line="265" w:lineRule="auto"/>
        <w:ind w:right="62" w:hanging="564"/>
      </w:pPr>
      <w:r>
        <w:t xml:space="preserve">add </w:t>
      </w:r>
      <w:proofErr w:type="spellStart"/>
      <w:r>
        <w:t>eax</w:t>
      </w:r>
      <w:proofErr w:type="spellEnd"/>
      <w:r>
        <w:t>, [L6]</w:t>
      </w:r>
      <w:r w:rsidR="005C733D">
        <w:t xml:space="preserve"> </w:t>
      </w:r>
      <w:r w:rsidR="005C733D">
        <w:rPr>
          <w:rFonts w:hint="eastAsia"/>
        </w:rPr>
        <w:t xml:space="preserve">； </w:t>
      </w:r>
      <w:proofErr w:type="spellStart"/>
      <w:r w:rsidR="005C733D">
        <w:rPr>
          <w:rFonts w:hint="eastAsia"/>
        </w:rPr>
        <w:t>eax</w:t>
      </w:r>
      <w:proofErr w:type="spellEnd"/>
      <w:r w:rsidR="005C733D">
        <w:rPr>
          <w:rFonts w:hint="eastAsia"/>
        </w:rPr>
        <w:t>中的值=</w:t>
      </w:r>
      <w:proofErr w:type="spellStart"/>
      <w:r w:rsidR="005C733D">
        <w:rPr>
          <w:rFonts w:hint="eastAsia"/>
        </w:rPr>
        <w:t>eax</w:t>
      </w:r>
      <w:proofErr w:type="spellEnd"/>
      <w:r w:rsidR="005C733D">
        <w:rPr>
          <w:rFonts w:hint="eastAsia"/>
        </w:rPr>
        <w:t>中的值+</w:t>
      </w:r>
      <w:r w:rsidR="005C733D">
        <w:t>L</w:t>
      </w:r>
      <w:r w:rsidR="005C733D">
        <w:rPr>
          <w:rFonts w:hint="eastAsia"/>
        </w:rPr>
        <w:t>6中的值</w:t>
      </w:r>
    </w:p>
    <w:p w:rsidR="005C733D" w:rsidRDefault="00022CC8" w:rsidP="007E52CC">
      <w:pPr>
        <w:numPr>
          <w:ilvl w:val="1"/>
          <w:numId w:val="1"/>
        </w:numPr>
        <w:spacing w:after="380" w:line="335" w:lineRule="auto"/>
        <w:ind w:right="62" w:hanging="564"/>
      </w:pPr>
      <w:r>
        <w:t xml:space="preserve">add [L6], </w:t>
      </w:r>
      <w:proofErr w:type="spellStart"/>
      <w:r>
        <w:t>eax</w:t>
      </w:r>
      <w:proofErr w:type="spellEnd"/>
      <w:r>
        <w:t xml:space="preserve"> </w:t>
      </w:r>
      <w:r w:rsidR="005C733D">
        <w:rPr>
          <w:rFonts w:hint="eastAsia"/>
        </w:rPr>
        <w:t>； L6中的值 =</w:t>
      </w:r>
      <w:r w:rsidR="005C733D">
        <w:t xml:space="preserve"> L</w:t>
      </w:r>
      <w:r w:rsidR="005C733D">
        <w:rPr>
          <w:rFonts w:hint="eastAsia"/>
        </w:rPr>
        <w:t>6中的值+</w:t>
      </w:r>
      <w:proofErr w:type="spellStart"/>
      <w:r w:rsidR="005C733D">
        <w:rPr>
          <w:rFonts w:hint="eastAsia"/>
        </w:rPr>
        <w:t>eax</w:t>
      </w:r>
      <w:proofErr w:type="spellEnd"/>
      <w:r w:rsidR="005C733D">
        <w:rPr>
          <w:rFonts w:hint="eastAsia"/>
        </w:rPr>
        <w:t>中的值</w:t>
      </w:r>
    </w:p>
    <w:p w:rsidR="00022CC8" w:rsidRDefault="00022CC8" w:rsidP="007E52CC">
      <w:pPr>
        <w:numPr>
          <w:ilvl w:val="1"/>
          <w:numId w:val="1"/>
        </w:numPr>
        <w:spacing w:after="380" w:line="335" w:lineRule="auto"/>
        <w:ind w:right="62" w:hanging="564"/>
      </w:pPr>
      <w:proofErr w:type="spellStart"/>
      <w:r>
        <w:lastRenderedPageBreak/>
        <w:t>mov</w:t>
      </w:r>
      <w:proofErr w:type="spellEnd"/>
      <w:r>
        <w:t xml:space="preserve"> al, [L6]</w:t>
      </w:r>
      <w:r w:rsidR="005C733D">
        <w:t xml:space="preserve"> </w:t>
      </w:r>
      <w:r w:rsidR="005C733D">
        <w:rPr>
          <w:rFonts w:hint="eastAsia"/>
        </w:rPr>
        <w:t>； 将L6地址中的值放入al中</w:t>
      </w:r>
    </w:p>
    <w:p w:rsidR="00022CC8" w:rsidRDefault="00022CC8" w:rsidP="00022CC8">
      <w:pPr>
        <w:numPr>
          <w:ilvl w:val="0"/>
          <w:numId w:val="1"/>
        </w:numPr>
        <w:spacing w:after="153"/>
        <w:ind w:hanging="354"/>
      </w:pPr>
      <w:r>
        <w:rPr>
          <w:b/>
        </w:rPr>
        <w:t xml:space="preserve">times 510-($-$$) </w:t>
      </w:r>
      <w:proofErr w:type="spellStart"/>
      <w:r>
        <w:rPr>
          <w:b/>
        </w:rPr>
        <w:t>db</w:t>
      </w:r>
      <w:proofErr w:type="spellEnd"/>
      <w:r>
        <w:rPr>
          <w:b/>
        </w:rPr>
        <w:t xml:space="preserve"> 0</w:t>
      </w:r>
    </w:p>
    <w:p w:rsidR="00022CC8" w:rsidRDefault="00022CC8" w:rsidP="00022CC8">
      <w:pPr>
        <w:spacing w:after="145" w:line="342" w:lineRule="auto"/>
        <w:ind w:left="508"/>
      </w:pPr>
      <w:r>
        <w:t>为什么是 510? $ 和 $$ 分别表⽰什么？不⽤ times 指令怎么写（等价命令）？</w:t>
      </w:r>
    </w:p>
    <w:p w:rsidR="005C733D" w:rsidRDefault="005C733D" w:rsidP="00022CC8">
      <w:pPr>
        <w:spacing w:after="145" w:line="342" w:lineRule="auto"/>
        <w:ind w:left="508"/>
      </w:pPr>
      <w:r>
        <w:rPr>
          <w:rFonts w:hint="eastAsia"/>
        </w:rPr>
        <w:t>填充剩下的空间，使生成的二进制代码恰好为512</w:t>
      </w:r>
      <w:r>
        <w:t>B</w:t>
      </w:r>
      <w:r>
        <w:rPr>
          <w:rFonts w:hint="eastAsia"/>
        </w:rPr>
        <w:t>；</w:t>
      </w:r>
    </w:p>
    <w:p w:rsidR="005C733D" w:rsidRDefault="005C733D" w:rsidP="00022CC8">
      <w:pPr>
        <w:spacing w:after="145" w:line="342" w:lineRule="auto"/>
        <w:ind w:left="508"/>
      </w:pPr>
      <w:r>
        <w:rPr>
          <w:rFonts w:hint="eastAsia"/>
        </w:rPr>
        <w:t>$</w:t>
      </w:r>
      <w:r w:rsidR="00A70195">
        <w:rPr>
          <w:rFonts w:hint="eastAsia"/>
        </w:rPr>
        <w:t>表示当前地址</w:t>
      </w:r>
    </w:p>
    <w:p w:rsidR="005C733D" w:rsidRDefault="005C733D" w:rsidP="00022CC8">
      <w:pPr>
        <w:spacing w:after="145" w:line="342" w:lineRule="auto"/>
        <w:ind w:left="508"/>
      </w:pPr>
      <w:r>
        <w:t>$$</w:t>
      </w:r>
      <w:r w:rsidR="00A70195">
        <w:rPr>
          <w:rFonts w:hint="eastAsia"/>
        </w:rPr>
        <w:t>表示段开始地址</w:t>
      </w:r>
    </w:p>
    <w:p w:rsidR="005C733D" w:rsidRDefault="005C733D" w:rsidP="00022CC8">
      <w:pPr>
        <w:spacing w:after="145" w:line="342" w:lineRule="auto"/>
        <w:ind w:left="508"/>
      </w:pPr>
    </w:p>
    <w:p w:rsidR="00022CC8" w:rsidRDefault="00022CC8" w:rsidP="00C91120">
      <w:pPr>
        <w:numPr>
          <w:ilvl w:val="0"/>
          <w:numId w:val="1"/>
        </w:numPr>
        <w:spacing w:after="2"/>
        <w:ind w:hanging="354"/>
      </w:pPr>
      <w:r>
        <w:t xml:space="preserve">解释 </w:t>
      </w:r>
      <w:proofErr w:type="spellStart"/>
      <w:r>
        <w:t>db</w:t>
      </w:r>
      <w:proofErr w:type="spellEnd"/>
      <w:r>
        <w:t xml:space="preserve"> 命令：</w:t>
      </w:r>
      <w:r>
        <w:rPr>
          <w:b/>
        </w:rPr>
        <w:t xml:space="preserve">L10 </w:t>
      </w:r>
      <w:proofErr w:type="spellStart"/>
      <w:r>
        <w:rPr>
          <w:b/>
        </w:rPr>
        <w:t>db</w:t>
      </w:r>
      <w:proofErr w:type="spellEnd"/>
      <w:r>
        <w:rPr>
          <w:b/>
        </w:rPr>
        <w:t xml:space="preserve"> </w:t>
      </w:r>
      <w:r>
        <w:t>“</w:t>
      </w:r>
      <w:r>
        <w:rPr>
          <w:b/>
        </w:rPr>
        <w:t>w</w:t>
      </w:r>
      <w:r>
        <w:t>”</w:t>
      </w:r>
      <w:r>
        <w:rPr>
          <w:b/>
        </w:rPr>
        <w:t xml:space="preserve">, </w:t>
      </w:r>
      <w:r>
        <w:t>“</w:t>
      </w:r>
      <w:r>
        <w:rPr>
          <w:b/>
        </w:rPr>
        <w:t>o</w:t>
      </w:r>
      <w:r>
        <w:t>”</w:t>
      </w:r>
      <w:r>
        <w:rPr>
          <w:b/>
        </w:rPr>
        <w:t xml:space="preserve">, </w:t>
      </w:r>
      <w:r>
        <w:t>“</w:t>
      </w:r>
      <w:r>
        <w:rPr>
          <w:b/>
        </w:rPr>
        <w:t>r</w:t>
      </w:r>
      <w:r>
        <w:t>”</w:t>
      </w:r>
      <w:r>
        <w:rPr>
          <w:b/>
        </w:rPr>
        <w:t xml:space="preserve">, </w:t>
      </w:r>
      <w:r>
        <w:t>“</w:t>
      </w:r>
      <w:r>
        <w:rPr>
          <w:b/>
        </w:rPr>
        <w:t>d</w:t>
      </w:r>
      <w:r>
        <w:t>”</w:t>
      </w:r>
      <w:r>
        <w:rPr>
          <w:b/>
        </w:rPr>
        <w:t xml:space="preserve">, 0 </w:t>
      </w:r>
      <w:r>
        <w:t>这条语句的意义，并且说明数字 0 的作⽤。</w:t>
      </w:r>
    </w:p>
    <w:p w:rsidR="005C733D" w:rsidRDefault="005C733D" w:rsidP="005C733D">
      <w:pPr>
        <w:spacing w:after="2"/>
        <w:ind w:left="583" w:firstLine="0"/>
      </w:pPr>
      <w:r>
        <w:rPr>
          <w:rFonts w:hint="eastAsia"/>
        </w:rPr>
        <w:t xml:space="preserve">等价于 L10： </w:t>
      </w:r>
      <w:proofErr w:type="spellStart"/>
      <w:r>
        <w:rPr>
          <w:rFonts w:hint="eastAsia"/>
        </w:rPr>
        <w:t>db</w:t>
      </w:r>
      <w:proofErr w:type="spellEnd"/>
      <w:r>
        <w:t xml:space="preserve"> </w:t>
      </w:r>
      <w:r>
        <w:rPr>
          <w:rFonts w:hint="eastAsia"/>
        </w:rPr>
        <w:t>“word”</w:t>
      </w:r>
    </w:p>
    <w:p w:rsidR="005C733D" w:rsidRDefault="005C733D" w:rsidP="005C733D">
      <w:pPr>
        <w:spacing w:after="2"/>
        <w:ind w:left="583" w:firstLine="0"/>
      </w:pPr>
      <w:r>
        <w:rPr>
          <w:rFonts w:hint="eastAsia"/>
        </w:rPr>
        <w:t>0代表字符串的结束</w:t>
      </w:r>
    </w:p>
    <w:p w:rsidR="00022CC8" w:rsidRDefault="00022CC8" w:rsidP="00022CC8">
      <w:pPr>
        <w:numPr>
          <w:ilvl w:val="0"/>
          <w:numId w:val="1"/>
        </w:numPr>
        <w:spacing w:after="151"/>
        <w:ind w:hanging="354"/>
      </w:pPr>
      <w:r>
        <w:rPr>
          <w:b/>
        </w:rPr>
        <w:t xml:space="preserve">L1 </w:t>
      </w:r>
      <w:proofErr w:type="spellStart"/>
      <w:r>
        <w:rPr>
          <w:b/>
        </w:rPr>
        <w:t>db</w:t>
      </w:r>
      <w:proofErr w:type="spellEnd"/>
      <w:r>
        <w:rPr>
          <w:b/>
        </w:rPr>
        <w:t xml:space="preserve"> 0</w:t>
      </w:r>
    </w:p>
    <w:p w:rsidR="00022CC8" w:rsidRDefault="00022CC8" w:rsidP="00022CC8">
      <w:pPr>
        <w:spacing w:after="143"/>
        <w:ind w:left="508"/>
      </w:pPr>
      <w:r>
        <w:rPr>
          <w:b/>
        </w:rPr>
        <w:t xml:space="preserve">L2 </w:t>
      </w:r>
      <w:proofErr w:type="spellStart"/>
      <w:proofErr w:type="gramStart"/>
      <w:r>
        <w:rPr>
          <w:b/>
        </w:rPr>
        <w:t>dw</w:t>
      </w:r>
      <w:proofErr w:type="spellEnd"/>
      <w:proofErr w:type="gramEnd"/>
      <w:r>
        <w:rPr>
          <w:b/>
        </w:rPr>
        <w:t xml:space="preserve"> 1000</w:t>
      </w:r>
    </w:p>
    <w:p w:rsidR="00022CC8" w:rsidRDefault="00022CC8" w:rsidP="00022CC8">
      <w:pPr>
        <w:ind w:left="508"/>
      </w:pPr>
      <w:r>
        <w:t>L1、L2 是连续存储的吗？即是否 L2 就存储在 L1 之后？</w:t>
      </w:r>
    </w:p>
    <w:p w:rsidR="005C733D" w:rsidRDefault="0039451D" w:rsidP="00022CC8">
      <w:pPr>
        <w:ind w:left="508"/>
      </w:pPr>
      <w:r>
        <w:rPr>
          <w:rFonts w:hint="eastAsia"/>
        </w:rPr>
        <w:t>不是，数据段空间大小为定义数据所需的16</w:t>
      </w:r>
      <w:r>
        <w:t>B</w:t>
      </w:r>
      <w:r>
        <w:rPr>
          <w:rFonts w:hint="eastAsia"/>
        </w:rPr>
        <w:t>的最小整数</w:t>
      </w:r>
      <w:proofErr w:type="gramStart"/>
      <w:r>
        <w:rPr>
          <w:rFonts w:hint="eastAsia"/>
        </w:rPr>
        <w:t>倍</w:t>
      </w:r>
      <w:proofErr w:type="gramEnd"/>
      <w:r>
        <w:rPr>
          <w:rFonts w:hint="eastAsia"/>
        </w:rPr>
        <w:t>？</w:t>
      </w:r>
    </w:p>
    <w:p w:rsidR="00022CC8" w:rsidRPr="005111A2" w:rsidRDefault="00022CC8" w:rsidP="00022CC8">
      <w:pPr>
        <w:numPr>
          <w:ilvl w:val="0"/>
          <w:numId w:val="1"/>
        </w:numPr>
        <w:spacing w:after="61" w:line="426" w:lineRule="auto"/>
        <w:ind w:hanging="354"/>
      </w:pPr>
      <w:r>
        <w:t xml:space="preserve">要是不知道 L6 标识的是多⼤的数据，下⾯这句话对不对？ </w:t>
      </w:r>
      <w:proofErr w:type="spellStart"/>
      <w:r>
        <w:rPr>
          <w:b/>
        </w:rPr>
        <w:t>mov</w:t>
      </w:r>
      <w:proofErr w:type="spellEnd"/>
      <w:r>
        <w:rPr>
          <w:b/>
        </w:rPr>
        <w:t xml:space="preserve"> [L6], 1</w:t>
      </w:r>
    </w:p>
    <w:p w:rsidR="005111A2" w:rsidRDefault="0039451D" w:rsidP="005111A2">
      <w:pPr>
        <w:spacing w:after="61" w:line="426" w:lineRule="auto"/>
        <w:ind w:left="583" w:firstLine="0"/>
      </w:pPr>
      <w:r>
        <w:rPr>
          <w:rFonts w:hint="eastAsia"/>
        </w:rPr>
        <w:t>对</w:t>
      </w:r>
    </w:p>
    <w:p w:rsidR="00022CC8" w:rsidRDefault="00022CC8" w:rsidP="00022CC8">
      <w:pPr>
        <w:numPr>
          <w:ilvl w:val="0"/>
          <w:numId w:val="1"/>
        </w:numPr>
        <w:ind w:hanging="354"/>
      </w:pPr>
      <w:r>
        <w:t>如何处理输⼊输出？在代码中哪⾥体现出来？</w:t>
      </w:r>
    </w:p>
    <w:p w:rsidR="005111A2" w:rsidRDefault="005111A2" w:rsidP="005111A2">
      <w:pPr>
        <w:ind w:left="583" w:firstLine="0"/>
      </w:pPr>
      <w:r>
        <w:rPr>
          <w:rFonts w:hint="eastAsia"/>
        </w:rPr>
        <w:lastRenderedPageBreak/>
        <w:t>……</w:t>
      </w:r>
    </w:p>
    <w:p w:rsidR="005111A2" w:rsidRDefault="005111A2" w:rsidP="005111A2">
      <w:pPr>
        <w:ind w:left="583" w:firstLine="0"/>
      </w:pPr>
      <w:r>
        <w:rPr>
          <w:rFonts w:hint="eastAsia"/>
        </w:rPr>
        <w:t>系统调用号</w:t>
      </w:r>
    </w:p>
    <w:p w:rsidR="005111A2" w:rsidRDefault="005111A2" w:rsidP="005111A2">
      <w:pPr>
        <w:ind w:left="583" w:firstLine="0"/>
      </w:pPr>
      <w:r>
        <w:rPr>
          <w:noProof/>
        </w:rPr>
        <w:drawing>
          <wp:inline distT="0" distB="0" distL="0" distR="0" wp14:anchorId="37EDAF63" wp14:editId="37DC9FF5">
            <wp:extent cx="1574881" cy="66678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74881" cy="666784"/>
                    </a:xfrm>
                    <a:prstGeom prst="rect">
                      <a:avLst/>
                    </a:prstGeom>
                  </pic:spPr>
                </pic:pic>
              </a:graphicData>
            </a:graphic>
          </wp:inline>
        </w:drawing>
      </w:r>
      <w:r w:rsidRPr="005111A2">
        <w:rPr>
          <w:noProof/>
        </w:rPr>
        <w:t xml:space="preserve"> </w:t>
      </w:r>
      <w:r>
        <w:rPr>
          <w:noProof/>
        </w:rPr>
        <w:drawing>
          <wp:inline distT="0" distB="0" distL="0" distR="0" wp14:anchorId="16015B86" wp14:editId="7F1914A4">
            <wp:extent cx="1454225" cy="6858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54225" cy="685835"/>
                    </a:xfrm>
                    <a:prstGeom prst="rect">
                      <a:avLst/>
                    </a:prstGeom>
                  </pic:spPr>
                </pic:pic>
              </a:graphicData>
            </a:graphic>
          </wp:inline>
        </w:drawing>
      </w:r>
    </w:p>
    <w:p w:rsidR="00022CC8" w:rsidRDefault="00022CC8" w:rsidP="00022CC8">
      <w:pPr>
        <w:numPr>
          <w:ilvl w:val="0"/>
          <w:numId w:val="1"/>
        </w:numPr>
        <w:ind w:hanging="354"/>
      </w:pPr>
      <w:r>
        <w:t>通过什么来保存前⼀次的运算结果？在代码中哪⾥体现出来？</w:t>
      </w:r>
    </w:p>
    <w:p w:rsidR="005111A2" w:rsidRDefault="0039451D" w:rsidP="005111A2">
      <w:pPr>
        <w:ind w:left="583" w:firstLine="0"/>
      </w:pPr>
      <w:proofErr w:type="spellStart"/>
      <w:r>
        <w:rPr>
          <w:rFonts w:hint="eastAsia"/>
        </w:rPr>
        <w:t>edx</w:t>
      </w:r>
      <w:proofErr w:type="spellEnd"/>
      <w:r>
        <w:rPr>
          <w:rFonts w:hint="eastAsia"/>
        </w:rPr>
        <w:t>？</w:t>
      </w:r>
    </w:p>
    <w:p w:rsidR="0039451D" w:rsidRDefault="0039451D" w:rsidP="005111A2">
      <w:pPr>
        <w:ind w:left="583" w:firstLine="0"/>
      </w:pPr>
      <w:r>
        <w:rPr>
          <w:noProof/>
        </w:rPr>
        <w:drawing>
          <wp:inline distT="0" distB="0" distL="0" distR="0" wp14:anchorId="106AB8BA" wp14:editId="72DEECEF">
            <wp:extent cx="2616334" cy="169553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6334" cy="1695537"/>
                    </a:xfrm>
                    <a:prstGeom prst="rect">
                      <a:avLst/>
                    </a:prstGeom>
                  </pic:spPr>
                </pic:pic>
              </a:graphicData>
            </a:graphic>
          </wp:inline>
        </w:drawing>
      </w:r>
    </w:p>
    <w:p w:rsidR="00022CC8" w:rsidRDefault="00022CC8" w:rsidP="00022CC8">
      <w:pPr>
        <w:numPr>
          <w:ilvl w:val="0"/>
          <w:numId w:val="1"/>
        </w:numPr>
        <w:ind w:hanging="354"/>
      </w:pPr>
      <w:r>
        <w:t>随机选择代码段，说明作⽤。</w:t>
      </w:r>
    </w:p>
    <w:p w:rsidR="005111A2" w:rsidRDefault="005111A2" w:rsidP="005111A2">
      <w:pPr>
        <w:ind w:left="583" w:firstLine="0"/>
      </w:pPr>
      <w:r>
        <w:rPr>
          <w:rFonts w:hint="eastAsia"/>
        </w:rPr>
        <w:t>……</w:t>
      </w:r>
    </w:p>
    <w:p w:rsidR="00022CC8" w:rsidRDefault="00022CC8" w:rsidP="00022CC8">
      <w:pPr>
        <w:numPr>
          <w:ilvl w:val="0"/>
          <w:numId w:val="1"/>
        </w:numPr>
        <w:ind w:hanging="354"/>
      </w:pPr>
      <w:r>
        <w:t>有哪些段寄存器？</w:t>
      </w:r>
    </w:p>
    <w:p w:rsidR="005111A2" w:rsidRDefault="005111A2" w:rsidP="005111A2">
      <w:pPr>
        <w:ind w:left="583" w:firstLine="0"/>
      </w:pPr>
      <w:r>
        <w:rPr>
          <w:rFonts w:hint="eastAsia"/>
        </w:rPr>
        <w:t>C</w:t>
      </w:r>
      <w:r>
        <w:t>S</w:t>
      </w:r>
      <w:r>
        <w:rPr>
          <w:rFonts w:hint="eastAsia"/>
        </w:rPr>
        <w:t>代码段register；DS数据段register；SS堆栈段register；ES附加段register</w:t>
      </w:r>
    </w:p>
    <w:p w:rsidR="00022CC8" w:rsidRDefault="00022CC8" w:rsidP="00022CC8">
      <w:pPr>
        <w:numPr>
          <w:ilvl w:val="0"/>
          <w:numId w:val="1"/>
        </w:numPr>
        <w:spacing w:after="142" w:line="342" w:lineRule="auto"/>
        <w:ind w:hanging="354"/>
      </w:pPr>
      <w:r>
        <w:t>8086/8088 存储单元的物理地址长，CPU 总线的数量，可以直接寻址的物理地址空间。</w:t>
      </w:r>
    </w:p>
    <w:p w:rsidR="0033153A" w:rsidRDefault="0033153A" w:rsidP="0033153A">
      <w:pPr>
        <w:spacing w:after="142" w:line="342" w:lineRule="auto"/>
        <w:ind w:left="583" w:firstLine="0"/>
      </w:pPr>
      <w:r>
        <w:rPr>
          <w:rFonts w:hint="eastAsia"/>
        </w:rPr>
        <w:t>20bit；20根地址线；</w:t>
      </w:r>
    </w:p>
    <w:p w:rsidR="0033153A" w:rsidRDefault="0033153A" w:rsidP="0033153A">
      <w:pPr>
        <w:spacing w:after="142" w:line="342" w:lineRule="auto"/>
        <w:ind w:left="583" w:firstLine="0"/>
      </w:pPr>
      <w:r>
        <w:rPr>
          <w:rFonts w:hint="eastAsia"/>
        </w:rPr>
        <w:t>8/16根数据线</w:t>
      </w:r>
    </w:p>
    <w:p w:rsidR="005111A2" w:rsidRPr="0033153A" w:rsidRDefault="0033153A" w:rsidP="005111A2">
      <w:pPr>
        <w:spacing w:after="142" w:line="342" w:lineRule="auto"/>
        <w:ind w:left="583" w:firstLine="0"/>
      </w:pPr>
      <w:r>
        <w:rPr>
          <w:rFonts w:hint="eastAsia"/>
        </w:rPr>
        <w:lastRenderedPageBreak/>
        <w:t>可直接寻址的物理地址空间=2</w:t>
      </w:r>
      <w:r>
        <w:softHyphen/>
      </w:r>
      <w:r w:rsidRPr="0033153A">
        <w:rPr>
          <w:rFonts w:hint="eastAsia"/>
          <w:vertAlign w:val="superscript"/>
        </w:rPr>
        <w:t>20</w:t>
      </w:r>
      <w:r w:rsidRPr="0033153A">
        <w:rPr>
          <w:vertAlign w:val="superscript"/>
        </w:rPr>
        <w:softHyphen/>
      </w:r>
      <w:r>
        <w:rPr>
          <w:rFonts w:hint="eastAsia"/>
          <w:vertAlign w:val="subscript"/>
        </w:rPr>
        <w:t>=</w:t>
      </w:r>
      <w:r>
        <w:rPr>
          <w:rFonts w:hint="eastAsia"/>
        </w:rPr>
        <w:t>1</w:t>
      </w:r>
      <w:r>
        <w:t>MB</w:t>
      </w:r>
    </w:p>
    <w:p w:rsidR="00022CC8" w:rsidRDefault="00022CC8" w:rsidP="00022CC8">
      <w:pPr>
        <w:numPr>
          <w:ilvl w:val="0"/>
          <w:numId w:val="1"/>
        </w:numPr>
        <w:ind w:hanging="354"/>
      </w:pPr>
      <w:r>
        <w:t>如何根据逻辑地址计算物理地址？</w:t>
      </w:r>
    </w:p>
    <w:p w:rsidR="0039451D" w:rsidRDefault="00EE6207" w:rsidP="0039451D">
      <w:pPr>
        <w:ind w:left="583" w:firstLine="0"/>
      </w:pPr>
      <w:r>
        <w:rPr>
          <w:rFonts w:hint="eastAsia"/>
          <w:color w:val="333333"/>
        </w:rPr>
        <w:t>物理地址由两部分组成：段基址(段起始地址高16位)和</w:t>
      </w:r>
      <w:hyperlink r:id="rId8" w:tgtFrame="_blank" w:history="1">
        <w:r>
          <w:rPr>
            <w:rStyle w:val="a3"/>
            <w:rFonts w:hint="eastAsia"/>
          </w:rPr>
          <w:t>偏移地址</w:t>
        </w:r>
      </w:hyperlink>
      <w:r>
        <w:rPr>
          <w:rFonts w:hint="eastAsia"/>
          <w:color w:val="333333"/>
        </w:rPr>
        <w:t>。前者由段寄存器给出，后者是指存储单元所在的位置离段起始地址的偏移距离。当CPU寻址某个存储单元时，先将段寄存器的内容左移4位，然后加上指令中提供的16位</w:t>
      </w:r>
      <w:hyperlink r:id="rId9" w:tgtFrame="_blank" w:history="1">
        <w:r>
          <w:rPr>
            <w:rStyle w:val="a3"/>
            <w:rFonts w:hint="eastAsia"/>
          </w:rPr>
          <w:t>偏移地址</w:t>
        </w:r>
      </w:hyperlink>
      <w:r>
        <w:rPr>
          <w:rFonts w:hint="eastAsia"/>
          <w:color w:val="333333"/>
        </w:rPr>
        <w:t>而形成20位物理地址。在取指令时，CPU自动选择代码段寄存器CS，左移4位后，加上指令提供的16位</w:t>
      </w:r>
      <w:hyperlink r:id="rId10" w:tgtFrame="_blank" w:history="1">
        <w:r>
          <w:rPr>
            <w:rStyle w:val="a3"/>
            <w:rFonts w:hint="eastAsia"/>
          </w:rPr>
          <w:t>偏移地址</w:t>
        </w:r>
      </w:hyperlink>
      <w:r>
        <w:rPr>
          <w:rFonts w:hint="eastAsia"/>
          <w:color w:val="333333"/>
        </w:rPr>
        <w:t>，计算出要取指令的物理地址。堆栈操作时，CPU自动选择堆栈段寄存器SS，将其内容左移4位后，加上指令提供的16位偏移地址，计算出</w:t>
      </w:r>
      <w:proofErr w:type="gramStart"/>
      <w:r>
        <w:rPr>
          <w:rFonts w:hint="eastAsia"/>
          <w:color w:val="333333"/>
        </w:rPr>
        <w:t>栈</w:t>
      </w:r>
      <w:proofErr w:type="gramEnd"/>
      <w:r>
        <w:rPr>
          <w:rFonts w:hint="eastAsia"/>
          <w:color w:val="333333"/>
        </w:rPr>
        <w:t>顶单元的物理地址。每当存取操作数时，CPU会自动选择数据段寄存器(或附加段寄存器ES)，将段基值左移4位后加上16位偏移地址，得到操作数在内存的物理地址。</w:t>
      </w:r>
    </w:p>
    <w:p w:rsidR="00022CC8" w:rsidRDefault="00022CC8" w:rsidP="00022CC8">
      <w:pPr>
        <w:numPr>
          <w:ilvl w:val="0"/>
          <w:numId w:val="1"/>
        </w:numPr>
        <w:ind w:hanging="354"/>
      </w:pPr>
      <w:r>
        <w:t>寄存器的寻址⽅式（知道如何计算）。</w:t>
      </w:r>
    </w:p>
    <w:p w:rsidR="0039451D" w:rsidRDefault="0039451D" w:rsidP="0039451D">
      <w:pPr>
        <w:ind w:left="583" w:firstLine="0"/>
      </w:pPr>
      <w:r>
        <w:rPr>
          <w:rFonts w:hint="eastAsia"/>
        </w:rPr>
        <w:t>……</w:t>
      </w:r>
    </w:p>
    <w:p w:rsidR="00022CC8" w:rsidRDefault="00022CC8" w:rsidP="00022CC8">
      <w:pPr>
        <w:numPr>
          <w:ilvl w:val="0"/>
          <w:numId w:val="1"/>
        </w:numPr>
        <w:ind w:hanging="354"/>
      </w:pPr>
      <w:r>
        <w:t>⼏</w:t>
      </w:r>
      <w:proofErr w:type="gramStart"/>
      <w:r>
        <w:t>个</w:t>
      </w:r>
      <w:proofErr w:type="gramEnd"/>
      <w:r>
        <w:t>常⽤指令的作⽤（如 MOV，LEA 等）。</w:t>
      </w:r>
    </w:p>
    <w:p w:rsidR="0039451D" w:rsidRDefault="0039451D" w:rsidP="0039451D">
      <w:pPr>
        <w:ind w:left="583" w:firstLine="0"/>
      </w:pPr>
      <w:r>
        <w:rPr>
          <w:rFonts w:hint="eastAsia"/>
        </w:rPr>
        <w:t>……</w:t>
      </w:r>
    </w:p>
    <w:p w:rsidR="00022CC8" w:rsidRDefault="00022CC8" w:rsidP="00022CC8">
      <w:pPr>
        <w:numPr>
          <w:ilvl w:val="0"/>
          <w:numId w:val="1"/>
        </w:numPr>
        <w:ind w:hanging="354"/>
      </w:pPr>
      <w:r>
        <w:t>主程序与⼦程序的⼏种参数传递⽅式。</w:t>
      </w:r>
    </w:p>
    <w:p w:rsidR="00EE6207" w:rsidRDefault="00EE6207" w:rsidP="00EE6207">
      <w:pPr>
        <w:pStyle w:val="a4"/>
        <w:shd w:val="clear" w:color="auto" w:fill="FFFFFF"/>
        <w:spacing w:line="525" w:lineRule="atLeast"/>
        <w:ind w:left="583"/>
        <w:rPr>
          <w:rFonts w:ascii="Microsoft Yahei" w:hAnsi="Microsoft Yahei" w:hint="eastAsia"/>
          <w:color w:val="555555"/>
          <w:sz w:val="23"/>
          <w:szCs w:val="23"/>
        </w:rPr>
      </w:pPr>
      <w:r>
        <w:rPr>
          <w:rFonts w:ascii="Microsoft Yahei" w:hAnsi="Microsoft Yahei"/>
          <w:color w:val="555555"/>
          <w:sz w:val="23"/>
          <w:szCs w:val="23"/>
        </w:rPr>
        <w:t>常见的</w:t>
      </w:r>
      <w:proofErr w:type="gramStart"/>
      <w:r>
        <w:rPr>
          <w:rFonts w:ascii="Microsoft Yahei" w:hAnsi="Microsoft Yahei"/>
          <w:color w:val="555555"/>
          <w:sz w:val="23"/>
          <w:szCs w:val="23"/>
        </w:rPr>
        <w:t>的</w:t>
      </w:r>
      <w:proofErr w:type="gramEnd"/>
      <w:r>
        <w:rPr>
          <w:rFonts w:ascii="Microsoft Yahei" w:hAnsi="Microsoft Yahei"/>
          <w:color w:val="555555"/>
          <w:sz w:val="23"/>
          <w:szCs w:val="23"/>
        </w:rPr>
        <w:t>参数传递有</w:t>
      </w:r>
      <w:r>
        <w:rPr>
          <w:rFonts w:ascii="Microsoft Yahei" w:hAnsi="Microsoft Yahei"/>
          <w:color w:val="555555"/>
          <w:sz w:val="23"/>
          <w:szCs w:val="23"/>
        </w:rPr>
        <w:t>4</w:t>
      </w:r>
      <w:r>
        <w:rPr>
          <w:rFonts w:ascii="Microsoft Yahei" w:hAnsi="Microsoft Yahei"/>
          <w:color w:val="555555"/>
          <w:sz w:val="23"/>
          <w:szCs w:val="23"/>
        </w:rPr>
        <w:t>种</w:t>
      </w:r>
    </w:p>
    <w:p w:rsidR="00EE6207" w:rsidRDefault="00EE6207" w:rsidP="00EE6207">
      <w:pPr>
        <w:pStyle w:val="a4"/>
        <w:shd w:val="clear" w:color="auto" w:fill="FFFFFF"/>
        <w:spacing w:line="525" w:lineRule="atLeast"/>
        <w:ind w:left="583"/>
        <w:rPr>
          <w:rFonts w:ascii="Microsoft Yahei" w:hAnsi="Microsoft Yahei" w:hint="eastAsia"/>
          <w:color w:val="555555"/>
          <w:sz w:val="23"/>
          <w:szCs w:val="23"/>
        </w:rPr>
      </w:pPr>
      <w:r>
        <w:rPr>
          <w:rFonts w:ascii="Microsoft Yahei" w:hAnsi="Microsoft Yahei"/>
          <w:color w:val="555555"/>
          <w:sz w:val="23"/>
          <w:szCs w:val="23"/>
        </w:rPr>
        <w:t>1.</w:t>
      </w:r>
      <w:r>
        <w:rPr>
          <w:rFonts w:ascii="Microsoft Yahei" w:hAnsi="Microsoft Yahei"/>
          <w:color w:val="555555"/>
          <w:sz w:val="23"/>
          <w:szCs w:val="23"/>
        </w:rPr>
        <w:t>寄存器法</w:t>
      </w:r>
    </w:p>
    <w:p w:rsidR="00EE6207" w:rsidRDefault="00EE6207" w:rsidP="00EE6207">
      <w:pPr>
        <w:pStyle w:val="a4"/>
        <w:shd w:val="clear" w:color="auto" w:fill="FFFFFF"/>
        <w:spacing w:line="525" w:lineRule="atLeast"/>
        <w:ind w:left="583"/>
        <w:rPr>
          <w:rFonts w:ascii="Microsoft Yahei" w:hAnsi="Microsoft Yahei" w:hint="eastAsia"/>
          <w:color w:val="555555"/>
          <w:sz w:val="23"/>
          <w:szCs w:val="23"/>
        </w:rPr>
      </w:pPr>
      <w:r>
        <w:rPr>
          <w:rFonts w:ascii="Microsoft Yahei" w:hAnsi="Microsoft Yahei"/>
          <w:color w:val="555555"/>
          <w:sz w:val="23"/>
          <w:szCs w:val="23"/>
        </w:rPr>
        <w:t>寄存器法就是将入口参数和出口参数存放在约定的寄存器中。</w:t>
      </w:r>
    </w:p>
    <w:p w:rsidR="00EE6207" w:rsidRDefault="00EE6207" w:rsidP="00EE6207">
      <w:pPr>
        <w:pStyle w:val="a4"/>
        <w:shd w:val="clear" w:color="auto" w:fill="FFFFFF"/>
        <w:spacing w:line="525" w:lineRule="atLeast"/>
        <w:ind w:left="583"/>
        <w:rPr>
          <w:rFonts w:ascii="Microsoft Yahei" w:hAnsi="Microsoft Yahei" w:hint="eastAsia"/>
          <w:color w:val="555555"/>
          <w:sz w:val="23"/>
          <w:szCs w:val="23"/>
        </w:rPr>
      </w:pPr>
      <w:r>
        <w:rPr>
          <w:rFonts w:ascii="Microsoft Yahei" w:hAnsi="Microsoft Yahei"/>
          <w:color w:val="555555"/>
          <w:sz w:val="23"/>
          <w:szCs w:val="23"/>
        </w:rPr>
        <w:t>优点：数据传递书读快、编程较方便、节省内存单元。</w:t>
      </w:r>
    </w:p>
    <w:p w:rsidR="00EE6207" w:rsidRDefault="00EE6207" w:rsidP="00EE6207">
      <w:pPr>
        <w:pStyle w:val="a4"/>
        <w:shd w:val="clear" w:color="auto" w:fill="FFFFFF"/>
        <w:spacing w:line="525" w:lineRule="atLeast"/>
        <w:ind w:left="583"/>
        <w:rPr>
          <w:rFonts w:ascii="Microsoft Yahei" w:hAnsi="Microsoft Yahei" w:hint="eastAsia"/>
          <w:color w:val="555555"/>
          <w:sz w:val="23"/>
          <w:szCs w:val="23"/>
        </w:rPr>
      </w:pPr>
      <w:r>
        <w:rPr>
          <w:rFonts w:ascii="Microsoft Yahei" w:hAnsi="Microsoft Yahei"/>
          <w:color w:val="555555"/>
          <w:sz w:val="23"/>
          <w:szCs w:val="23"/>
        </w:rPr>
        <w:lastRenderedPageBreak/>
        <w:t>缺点：当传递参数过多时候，由于寄存器个数有限，及寄存器的频繁使用，将导致寄存器不足。</w:t>
      </w:r>
    </w:p>
    <w:p w:rsidR="00EE6207" w:rsidRDefault="00EE6207" w:rsidP="00EE6207">
      <w:pPr>
        <w:pStyle w:val="a4"/>
        <w:shd w:val="clear" w:color="auto" w:fill="FFFFFF"/>
        <w:spacing w:line="525" w:lineRule="atLeast"/>
        <w:ind w:left="583"/>
        <w:rPr>
          <w:rFonts w:ascii="Microsoft Yahei" w:hAnsi="Microsoft Yahei" w:hint="eastAsia"/>
          <w:color w:val="555555"/>
          <w:sz w:val="23"/>
          <w:szCs w:val="23"/>
        </w:rPr>
      </w:pPr>
      <w:r>
        <w:rPr>
          <w:rFonts w:ascii="Microsoft Yahei" w:hAnsi="Microsoft Yahei"/>
          <w:color w:val="555555"/>
          <w:sz w:val="23"/>
          <w:szCs w:val="23"/>
        </w:rPr>
        <w:t>适用：参数较少的子程序</w:t>
      </w:r>
    </w:p>
    <w:p w:rsidR="00EE6207" w:rsidRDefault="00EE6207" w:rsidP="00EE6207">
      <w:pPr>
        <w:pStyle w:val="a4"/>
        <w:shd w:val="clear" w:color="auto" w:fill="FFFFFF"/>
        <w:spacing w:line="525" w:lineRule="atLeast"/>
        <w:ind w:left="583"/>
        <w:rPr>
          <w:rFonts w:ascii="Microsoft Yahei" w:hAnsi="Microsoft Yahei" w:hint="eastAsia"/>
          <w:color w:val="555555"/>
          <w:sz w:val="23"/>
          <w:szCs w:val="23"/>
        </w:rPr>
      </w:pPr>
      <w:r>
        <w:rPr>
          <w:rFonts w:ascii="Microsoft Yahei" w:hAnsi="Microsoft Yahei"/>
          <w:color w:val="555555"/>
          <w:sz w:val="23"/>
          <w:szCs w:val="23"/>
        </w:rPr>
        <w:t>2</w:t>
      </w:r>
      <w:r>
        <w:rPr>
          <w:rFonts w:ascii="Microsoft Yahei" w:hAnsi="Microsoft Yahei" w:hint="eastAsia"/>
          <w:color w:val="555555"/>
          <w:sz w:val="23"/>
          <w:szCs w:val="23"/>
        </w:rPr>
        <w:t>.</w:t>
      </w:r>
      <w:r>
        <w:rPr>
          <w:rFonts w:ascii="Microsoft Yahei" w:hAnsi="Microsoft Yahei"/>
          <w:color w:val="555555"/>
          <w:sz w:val="23"/>
          <w:szCs w:val="23"/>
        </w:rPr>
        <w:t>约定单元法：</w:t>
      </w:r>
    </w:p>
    <w:p w:rsidR="00EE6207" w:rsidRDefault="00EE6207" w:rsidP="00EE6207">
      <w:pPr>
        <w:pStyle w:val="a4"/>
        <w:shd w:val="clear" w:color="auto" w:fill="FFFFFF"/>
        <w:spacing w:line="525" w:lineRule="atLeast"/>
        <w:ind w:left="583"/>
        <w:rPr>
          <w:rFonts w:ascii="Microsoft Yahei" w:hAnsi="Microsoft Yahei" w:hint="eastAsia"/>
          <w:color w:val="555555"/>
          <w:sz w:val="23"/>
          <w:szCs w:val="23"/>
        </w:rPr>
      </w:pPr>
      <w:r>
        <w:rPr>
          <w:rFonts w:ascii="Microsoft Yahei" w:hAnsi="Microsoft Yahei"/>
          <w:color w:val="555555"/>
          <w:sz w:val="23"/>
          <w:szCs w:val="23"/>
        </w:rPr>
        <w:t>约定单元法顾名思义是吧入口参数和出口参数都放在事先约定好的单元中</w:t>
      </w:r>
    </w:p>
    <w:p w:rsidR="00EE6207" w:rsidRDefault="00EE6207" w:rsidP="00EE6207">
      <w:pPr>
        <w:pStyle w:val="a4"/>
        <w:shd w:val="clear" w:color="auto" w:fill="FFFFFF"/>
        <w:spacing w:line="525" w:lineRule="atLeast"/>
        <w:ind w:left="583"/>
        <w:rPr>
          <w:rFonts w:ascii="Microsoft Yahei" w:hAnsi="Microsoft Yahei" w:hint="eastAsia"/>
          <w:color w:val="555555"/>
          <w:sz w:val="23"/>
          <w:szCs w:val="23"/>
        </w:rPr>
      </w:pPr>
      <w:r>
        <w:rPr>
          <w:rFonts w:ascii="Microsoft Yahei" w:hAnsi="Microsoft Yahei"/>
          <w:color w:val="555555"/>
          <w:sz w:val="23"/>
          <w:szCs w:val="23"/>
        </w:rPr>
        <w:t>优点：不占用寄存器、参数个数任意、每个子程序要处理的数据和送出的结构都有独立的存储单元</w:t>
      </w:r>
    </w:p>
    <w:p w:rsidR="00EE6207" w:rsidRDefault="00EE6207" w:rsidP="00EE6207">
      <w:pPr>
        <w:pStyle w:val="a4"/>
        <w:shd w:val="clear" w:color="auto" w:fill="FFFFFF"/>
        <w:spacing w:line="525" w:lineRule="atLeast"/>
        <w:ind w:left="583"/>
        <w:rPr>
          <w:rFonts w:ascii="Microsoft Yahei" w:hAnsi="Microsoft Yahei" w:hint="eastAsia"/>
          <w:color w:val="555555"/>
          <w:sz w:val="23"/>
          <w:szCs w:val="23"/>
        </w:rPr>
      </w:pPr>
      <w:r>
        <w:rPr>
          <w:rFonts w:ascii="Microsoft Yahei" w:hAnsi="Microsoft Yahei"/>
          <w:color w:val="555555"/>
          <w:sz w:val="23"/>
          <w:szCs w:val="23"/>
        </w:rPr>
        <w:t>缺点：但用一定数量的存储单元，增加编程中对变量定义的难度</w:t>
      </w:r>
    </w:p>
    <w:p w:rsidR="00EE6207" w:rsidRDefault="00EE6207" w:rsidP="00EE6207">
      <w:pPr>
        <w:pStyle w:val="a4"/>
        <w:shd w:val="clear" w:color="auto" w:fill="FFFFFF"/>
        <w:spacing w:line="525" w:lineRule="atLeast"/>
        <w:ind w:left="583"/>
        <w:rPr>
          <w:rFonts w:ascii="Microsoft Yahei" w:hAnsi="Microsoft Yahei" w:hint="eastAsia"/>
          <w:color w:val="555555"/>
          <w:sz w:val="23"/>
          <w:szCs w:val="23"/>
        </w:rPr>
      </w:pPr>
      <w:r>
        <w:rPr>
          <w:rFonts w:ascii="Microsoft Yahei" w:hAnsi="Microsoft Yahei"/>
          <w:color w:val="555555"/>
          <w:sz w:val="23"/>
          <w:szCs w:val="23"/>
        </w:rPr>
        <w:t>3.</w:t>
      </w:r>
      <w:r>
        <w:rPr>
          <w:rFonts w:ascii="Microsoft Yahei" w:hAnsi="Microsoft Yahei"/>
          <w:color w:val="555555"/>
          <w:sz w:val="23"/>
          <w:szCs w:val="23"/>
        </w:rPr>
        <w:t>堆栈法</w:t>
      </w:r>
    </w:p>
    <w:p w:rsidR="00EE6207" w:rsidRDefault="00EE6207" w:rsidP="00EE6207">
      <w:pPr>
        <w:pStyle w:val="a4"/>
        <w:shd w:val="clear" w:color="auto" w:fill="FFFFFF"/>
        <w:spacing w:line="525" w:lineRule="atLeast"/>
        <w:ind w:left="583"/>
        <w:rPr>
          <w:rFonts w:ascii="Microsoft Yahei" w:hAnsi="Microsoft Yahei" w:hint="eastAsia"/>
          <w:color w:val="555555"/>
          <w:sz w:val="23"/>
          <w:szCs w:val="23"/>
        </w:rPr>
      </w:pPr>
      <w:r>
        <w:rPr>
          <w:rFonts w:ascii="Microsoft Yahei" w:hAnsi="Microsoft Yahei"/>
          <w:color w:val="555555"/>
          <w:sz w:val="23"/>
          <w:szCs w:val="23"/>
        </w:rPr>
        <w:t>堆栈法是利用堆栈来传递参数的。</w:t>
      </w:r>
    </w:p>
    <w:p w:rsidR="00EE6207" w:rsidRDefault="00EE6207" w:rsidP="00EE6207">
      <w:pPr>
        <w:pStyle w:val="a4"/>
        <w:shd w:val="clear" w:color="auto" w:fill="FFFFFF"/>
        <w:spacing w:line="525" w:lineRule="atLeast"/>
        <w:ind w:left="583"/>
        <w:rPr>
          <w:rFonts w:ascii="Microsoft Yahei" w:hAnsi="Microsoft Yahei" w:hint="eastAsia"/>
          <w:color w:val="555555"/>
          <w:sz w:val="23"/>
          <w:szCs w:val="23"/>
        </w:rPr>
      </w:pPr>
      <w:r>
        <w:rPr>
          <w:rFonts w:ascii="Microsoft Yahei" w:hAnsi="Microsoft Yahei"/>
          <w:color w:val="555555"/>
          <w:sz w:val="23"/>
          <w:szCs w:val="23"/>
        </w:rPr>
        <w:t>优点：参数不占用寄存器，和存储单元。参数存放在公共堆栈区，处理完后客恢复。参数个数一般不限</w:t>
      </w:r>
    </w:p>
    <w:p w:rsidR="00EE6207" w:rsidRDefault="00EE6207" w:rsidP="00EE6207">
      <w:pPr>
        <w:pStyle w:val="a4"/>
        <w:shd w:val="clear" w:color="auto" w:fill="FFFFFF"/>
        <w:spacing w:line="525" w:lineRule="atLeast"/>
        <w:ind w:left="583"/>
        <w:rPr>
          <w:rFonts w:ascii="Microsoft Yahei" w:hAnsi="Microsoft Yahei" w:hint="eastAsia"/>
          <w:color w:val="555555"/>
          <w:sz w:val="23"/>
          <w:szCs w:val="23"/>
        </w:rPr>
      </w:pPr>
      <w:r>
        <w:rPr>
          <w:rFonts w:ascii="Microsoft Yahei" w:hAnsi="Microsoft Yahei"/>
          <w:color w:val="555555"/>
          <w:sz w:val="23"/>
          <w:szCs w:val="23"/>
        </w:rPr>
        <w:t>缺点：由于参数和子程序混杂在一起，存取参</w:t>
      </w:r>
      <w:bookmarkStart w:id="0" w:name="_GoBack"/>
      <w:bookmarkEnd w:id="0"/>
      <w:r>
        <w:rPr>
          <w:rFonts w:ascii="Microsoft Yahei" w:hAnsi="Microsoft Yahei"/>
          <w:color w:val="555555"/>
          <w:sz w:val="23"/>
          <w:szCs w:val="23"/>
        </w:rPr>
        <w:t>数时候必须小心计算它在堆栈中的位置。要注意断点的保存和恢复。</w:t>
      </w:r>
    </w:p>
    <w:p w:rsidR="00EE6207" w:rsidRDefault="00EE6207" w:rsidP="00EE6207">
      <w:pPr>
        <w:pStyle w:val="a4"/>
        <w:shd w:val="clear" w:color="auto" w:fill="FFFFFF"/>
        <w:spacing w:line="525" w:lineRule="atLeast"/>
        <w:ind w:left="583"/>
        <w:rPr>
          <w:rFonts w:ascii="Microsoft Yahei" w:hAnsi="Microsoft Yahei" w:hint="eastAsia"/>
          <w:color w:val="555555"/>
          <w:sz w:val="23"/>
          <w:szCs w:val="23"/>
        </w:rPr>
      </w:pPr>
      <w:r>
        <w:rPr>
          <w:rFonts w:ascii="Microsoft Yahei" w:hAnsi="Microsoft Yahei"/>
          <w:color w:val="555555"/>
          <w:sz w:val="23"/>
          <w:szCs w:val="23"/>
        </w:rPr>
        <w:t>4.</w:t>
      </w:r>
      <w:r>
        <w:rPr>
          <w:rFonts w:ascii="Microsoft Yahei" w:hAnsi="Microsoft Yahei"/>
          <w:color w:val="555555"/>
          <w:sz w:val="23"/>
          <w:szCs w:val="23"/>
        </w:rPr>
        <w:t>地址表法</w:t>
      </w:r>
    </w:p>
    <w:p w:rsidR="00EE6207" w:rsidRPr="00EE6207" w:rsidRDefault="00EE6207" w:rsidP="00EE6207">
      <w:pPr>
        <w:pStyle w:val="a4"/>
        <w:shd w:val="clear" w:color="auto" w:fill="FFFFFF"/>
        <w:spacing w:line="525" w:lineRule="atLeast"/>
        <w:ind w:left="583"/>
        <w:rPr>
          <w:rFonts w:ascii="Microsoft Yahei" w:hAnsi="Microsoft Yahei" w:hint="eastAsia"/>
          <w:color w:val="555555"/>
          <w:sz w:val="23"/>
          <w:szCs w:val="23"/>
        </w:rPr>
      </w:pPr>
      <w:r>
        <w:rPr>
          <w:rFonts w:ascii="Microsoft Yahei" w:hAnsi="Microsoft Yahei"/>
          <w:color w:val="555555"/>
          <w:sz w:val="23"/>
          <w:szCs w:val="23"/>
        </w:rPr>
        <w:t>这种方法是把参数组成的一张参数表放在某个存储区中，然后只要主程序和子程序约定好这个存储区的首地址和存放的内容，在主程序中将参数传递给地址表，在子程序中根据地址表给定的参数就可以完成操作。</w:t>
      </w:r>
    </w:p>
    <w:sectPr w:rsidR="00EE6207" w:rsidRPr="00EE62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微软雅黑">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4E2186"/>
    <w:multiLevelType w:val="hybridMultilevel"/>
    <w:tmpl w:val="76484E28"/>
    <w:lvl w:ilvl="0" w:tplc="B2D2A73E">
      <w:start w:val="1"/>
      <w:numFmt w:val="decimal"/>
      <w:lvlText w:val="%1."/>
      <w:lvlJc w:val="left"/>
      <w:pPr>
        <w:ind w:left="58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1" w:tplc="60E0C98C">
      <w:start w:val="1"/>
      <w:numFmt w:val="decimal"/>
      <w:lvlText w:val="%2"/>
      <w:lvlJc w:val="left"/>
      <w:pPr>
        <w:ind w:left="151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2" w:tplc="AFBAF9D6">
      <w:start w:val="1"/>
      <w:numFmt w:val="lowerRoman"/>
      <w:lvlText w:val="%3"/>
      <w:lvlJc w:val="left"/>
      <w:pPr>
        <w:ind w:left="361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3" w:tplc="207E050A">
      <w:start w:val="1"/>
      <w:numFmt w:val="decimal"/>
      <w:lvlText w:val="%4"/>
      <w:lvlJc w:val="left"/>
      <w:pPr>
        <w:ind w:left="433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4" w:tplc="A7E68F34">
      <w:start w:val="1"/>
      <w:numFmt w:val="lowerLetter"/>
      <w:lvlText w:val="%5"/>
      <w:lvlJc w:val="left"/>
      <w:pPr>
        <w:ind w:left="505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5" w:tplc="26AC10A6">
      <w:start w:val="1"/>
      <w:numFmt w:val="lowerRoman"/>
      <w:lvlText w:val="%6"/>
      <w:lvlJc w:val="left"/>
      <w:pPr>
        <w:ind w:left="577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6" w:tplc="33849A52">
      <w:start w:val="1"/>
      <w:numFmt w:val="decimal"/>
      <w:lvlText w:val="%7"/>
      <w:lvlJc w:val="left"/>
      <w:pPr>
        <w:ind w:left="649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7" w:tplc="B0146CAE">
      <w:start w:val="1"/>
      <w:numFmt w:val="lowerLetter"/>
      <w:lvlText w:val="%8"/>
      <w:lvlJc w:val="left"/>
      <w:pPr>
        <w:ind w:left="721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lvl w:ilvl="8" w:tplc="D89C8036">
      <w:start w:val="1"/>
      <w:numFmt w:val="lowerRoman"/>
      <w:lvlText w:val="%9"/>
      <w:lvlJc w:val="left"/>
      <w:pPr>
        <w:ind w:left="7933"/>
      </w:pPr>
      <w:rPr>
        <w:rFonts w:ascii="微软雅黑" w:eastAsia="微软雅黑" w:hAnsi="微软雅黑" w:cs="微软雅黑"/>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911"/>
    <w:rsid w:val="00022CC8"/>
    <w:rsid w:val="00257441"/>
    <w:rsid w:val="0033153A"/>
    <w:rsid w:val="0039451D"/>
    <w:rsid w:val="005111A2"/>
    <w:rsid w:val="005C733D"/>
    <w:rsid w:val="007E52CC"/>
    <w:rsid w:val="00A70195"/>
    <w:rsid w:val="00C91120"/>
    <w:rsid w:val="00EE3911"/>
    <w:rsid w:val="00EE6207"/>
    <w:rsid w:val="00FE6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22BA8-5EF8-4E84-9DDB-A0459F28F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2CC8"/>
    <w:pPr>
      <w:spacing w:after="241" w:line="259" w:lineRule="auto"/>
      <w:ind w:left="10" w:hanging="10"/>
    </w:pPr>
    <w:rPr>
      <w:rFonts w:ascii="微软雅黑" w:eastAsia="微软雅黑" w:hAnsi="微软雅黑" w:cs="微软雅黑"/>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E6207"/>
    <w:rPr>
      <w:strike w:val="0"/>
      <w:dstrike w:val="0"/>
      <w:color w:val="3F88BF"/>
      <w:u w:val="none"/>
      <w:effect w:val="none"/>
    </w:rPr>
  </w:style>
  <w:style w:type="paragraph" w:styleId="a4">
    <w:name w:val="Normal (Web)"/>
    <w:basedOn w:val="a"/>
    <w:uiPriority w:val="99"/>
    <w:unhideWhenUsed/>
    <w:rsid w:val="00EE6207"/>
    <w:pPr>
      <w:spacing w:after="0" w:line="240" w:lineRule="auto"/>
      <w:ind w:left="0" w:firstLine="0"/>
    </w:pPr>
    <w:rPr>
      <w:rFonts w:ascii="宋体" w:eastAsia="宋体" w:hAnsi="宋体" w:cs="宋体"/>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244035">
      <w:bodyDiv w:val="1"/>
      <w:marLeft w:val="0"/>
      <w:marRight w:val="0"/>
      <w:marTop w:val="0"/>
      <w:marBottom w:val="0"/>
      <w:divBdr>
        <w:top w:val="none" w:sz="0" w:space="0" w:color="auto"/>
        <w:left w:val="none" w:sz="0" w:space="0" w:color="auto"/>
        <w:bottom w:val="none" w:sz="0" w:space="0" w:color="auto"/>
        <w:right w:val="none" w:sz="0" w:space="0" w:color="auto"/>
      </w:divBdr>
      <w:divsChild>
        <w:div w:id="1607275849">
          <w:marLeft w:val="0"/>
          <w:marRight w:val="0"/>
          <w:marTop w:val="0"/>
          <w:marBottom w:val="0"/>
          <w:divBdr>
            <w:top w:val="none" w:sz="0" w:space="0" w:color="auto"/>
            <w:left w:val="none" w:sz="0" w:space="0" w:color="auto"/>
            <w:bottom w:val="none" w:sz="0" w:space="0" w:color="auto"/>
            <w:right w:val="none" w:sz="0" w:space="0" w:color="auto"/>
          </w:divBdr>
          <w:divsChild>
            <w:div w:id="1158769093">
              <w:marLeft w:val="0"/>
              <w:marRight w:val="0"/>
              <w:marTop w:val="0"/>
              <w:marBottom w:val="600"/>
              <w:divBdr>
                <w:top w:val="none" w:sz="0" w:space="0" w:color="auto"/>
                <w:left w:val="none" w:sz="0" w:space="0" w:color="auto"/>
                <w:bottom w:val="none" w:sz="0" w:space="0" w:color="auto"/>
                <w:right w:val="none" w:sz="0" w:space="0" w:color="auto"/>
              </w:divBdr>
              <w:divsChild>
                <w:div w:id="596475484">
                  <w:marLeft w:val="0"/>
                  <w:marRight w:val="0"/>
                  <w:marTop w:val="0"/>
                  <w:marBottom w:val="0"/>
                  <w:divBdr>
                    <w:top w:val="none" w:sz="0" w:space="0" w:color="auto"/>
                    <w:left w:val="none" w:sz="0" w:space="0" w:color="auto"/>
                    <w:bottom w:val="none" w:sz="0" w:space="0" w:color="auto"/>
                    <w:right w:val="none" w:sz="0" w:space="0" w:color="auto"/>
                  </w:divBdr>
                  <w:divsChild>
                    <w:div w:id="1048995591">
                      <w:marLeft w:val="0"/>
                      <w:marRight w:val="0"/>
                      <w:marTop w:val="0"/>
                      <w:marBottom w:val="0"/>
                      <w:divBdr>
                        <w:top w:val="none" w:sz="0" w:space="0" w:color="auto"/>
                        <w:left w:val="none" w:sz="0" w:space="0" w:color="auto"/>
                        <w:bottom w:val="none" w:sz="0" w:space="0" w:color="auto"/>
                        <w:right w:val="none" w:sz="0" w:space="0" w:color="auto"/>
                      </w:divBdr>
                      <w:divsChild>
                        <w:div w:id="1340696922">
                          <w:marLeft w:val="0"/>
                          <w:marRight w:val="0"/>
                          <w:marTop w:val="0"/>
                          <w:marBottom w:val="0"/>
                          <w:divBdr>
                            <w:top w:val="single" w:sz="6" w:space="0" w:color="CCCCCC"/>
                            <w:left w:val="single" w:sz="6" w:space="0" w:color="CCCCCC"/>
                            <w:bottom w:val="single" w:sz="2" w:space="0" w:color="CCCCCC"/>
                            <w:right w:val="single" w:sz="6" w:space="0" w:color="CCCCCC"/>
                          </w:divBdr>
                          <w:divsChild>
                            <w:div w:id="628240790">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286966">
      <w:bodyDiv w:val="1"/>
      <w:marLeft w:val="0"/>
      <w:marRight w:val="0"/>
      <w:marTop w:val="0"/>
      <w:marBottom w:val="0"/>
      <w:divBdr>
        <w:top w:val="none" w:sz="0" w:space="0" w:color="auto"/>
        <w:left w:val="none" w:sz="0" w:space="0" w:color="auto"/>
        <w:bottom w:val="none" w:sz="0" w:space="0" w:color="auto"/>
        <w:right w:val="none" w:sz="0" w:space="0" w:color="auto"/>
      </w:divBdr>
      <w:divsChild>
        <w:div w:id="1855923713">
          <w:marLeft w:val="0"/>
          <w:marRight w:val="0"/>
          <w:marTop w:val="0"/>
          <w:marBottom w:val="0"/>
          <w:divBdr>
            <w:top w:val="none" w:sz="0" w:space="0" w:color="auto"/>
            <w:left w:val="none" w:sz="0" w:space="0" w:color="auto"/>
            <w:bottom w:val="none" w:sz="0" w:space="0" w:color="auto"/>
            <w:right w:val="none" w:sz="0" w:space="0" w:color="auto"/>
          </w:divBdr>
          <w:divsChild>
            <w:div w:id="1007096022">
              <w:marLeft w:val="0"/>
              <w:marRight w:val="0"/>
              <w:marTop w:val="0"/>
              <w:marBottom w:val="600"/>
              <w:divBdr>
                <w:top w:val="none" w:sz="0" w:space="0" w:color="auto"/>
                <w:left w:val="none" w:sz="0" w:space="0" w:color="auto"/>
                <w:bottom w:val="none" w:sz="0" w:space="0" w:color="auto"/>
                <w:right w:val="none" w:sz="0" w:space="0" w:color="auto"/>
              </w:divBdr>
              <w:divsChild>
                <w:div w:id="454636409">
                  <w:marLeft w:val="0"/>
                  <w:marRight w:val="0"/>
                  <w:marTop w:val="0"/>
                  <w:marBottom w:val="0"/>
                  <w:divBdr>
                    <w:top w:val="none" w:sz="0" w:space="0" w:color="auto"/>
                    <w:left w:val="none" w:sz="0" w:space="0" w:color="auto"/>
                    <w:bottom w:val="none" w:sz="0" w:space="0" w:color="auto"/>
                    <w:right w:val="none" w:sz="0" w:space="0" w:color="auto"/>
                  </w:divBdr>
                  <w:divsChild>
                    <w:div w:id="676228394">
                      <w:marLeft w:val="0"/>
                      <w:marRight w:val="0"/>
                      <w:marTop w:val="0"/>
                      <w:marBottom w:val="0"/>
                      <w:divBdr>
                        <w:top w:val="none" w:sz="0" w:space="0" w:color="auto"/>
                        <w:left w:val="none" w:sz="0" w:space="0" w:color="auto"/>
                        <w:bottom w:val="none" w:sz="0" w:space="0" w:color="auto"/>
                        <w:right w:val="none" w:sz="0" w:space="0" w:color="auto"/>
                      </w:divBdr>
                      <w:divsChild>
                        <w:div w:id="59597789">
                          <w:marLeft w:val="0"/>
                          <w:marRight w:val="0"/>
                          <w:marTop w:val="0"/>
                          <w:marBottom w:val="0"/>
                          <w:divBdr>
                            <w:top w:val="single" w:sz="6" w:space="0" w:color="CCCCCC"/>
                            <w:left w:val="single" w:sz="6" w:space="0" w:color="CCCCCC"/>
                            <w:bottom w:val="single" w:sz="2" w:space="0" w:color="CCCCCC"/>
                            <w:right w:val="single" w:sz="6" w:space="0" w:color="CCCCCC"/>
                          </w:divBdr>
                          <w:divsChild>
                            <w:div w:id="312028233">
                              <w:marLeft w:val="0"/>
                              <w:marRight w:val="0"/>
                              <w:marTop w:val="5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81%8F%E7%A7%BB%E5%9C%B0%E5%9D%80&amp;tn=44039180_cpr&amp;fenlei=mv6quAkxTZn0IZRqIHckPjm4nH00T1d-P1DkmvmLn1csnvDkP1w-0ZwV5Hcvrjm3rH6sPfKWUMw85HfYnjn4nH6sgvPsT6KdThsqpZwYTjCEQLGCpyw9Uz4Bmy-bIi4WUvYETgN-TLwGUv3EnW6kPjfLrjb4"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baidu.com/s?wd=%E5%81%8F%E7%A7%BB%E5%9C%B0%E5%9D%80&amp;tn=44039180_cpr&amp;fenlei=mv6quAkxTZn0IZRqIHckPjm4nH00T1d-P1DkmvmLn1csnvDkP1w-0ZwV5Hcvrjm3rH6sPfKWUMw85HfYnjn4nH6sgvPsT6KdThsqpZwYTjCEQLGCpyw9Uz4Bmy-bIi4WUvYETgN-TLwGUv3EnW6kPjfLrjb4" TargetMode="External"/><Relationship Id="rId4" Type="http://schemas.openxmlformats.org/officeDocument/2006/relationships/webSettings" Target="webSettings.xml"/><Relationship Id="rId9" Type="http://schemas.openxmlformats.org/officeDocument/2006/relationships/hyperlink" Target="https://www.baidu.com/s?wd=%E5%81%8F%E7%A7%BB%E5%9C%B0%E5%9D%80&amp;tn=44039180_cpr&amp;fenlei=mv6quAkxTZn0IZRqIHckPjm4nH00T1d-P1DkmvmLn1csnvDkP1w-0ZwV5Hcvrjm3rH6sPfKWUMw85HfYnjn4nH6sgvPsT6KdThsqpZwYTjCEQLGCpyw9Uz4Bmy-bIi4WUvYETgN-TLwGUv3EnW6kPjfLrjb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420</Words>
  <Characters>2394</Characters>
  <Application>Microsoft Office Word</Application>
  <DocSecurity>0</DocSecurity>
  <Lines>19</Lines>
  <Paragraphs>5</Paragraphs>
  <ScaleCrop>false</ScaleCrop>
  <Company>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唐鑫</dc:creator>
  <cp:keywords/>
  <dc:description/>
  <cp:lastModifiedBy>唐鑫</cp:lastModifiedBy>
  <cp:revision>7</cp:revision>
  <dcterms:created xsi:type="dcterms:W3CDTF">2017-04-12T07:47:00Z</dcterms:created>
  <dcterms:modified xsi:type="dcterms:W3CDTF">2017-04-13T09:09:00Z</dcterms:modified>
</cp:coreProperties>
</file>