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80A4" w14:textId="77777777" w:rsidR="00B002EC" w:rsidRPr="004D68B1" w:rsidRDefault="00000000">
      <w:pPr>
        <w:spacing w:before="480"/>
        <w:jc w:val="center"/>
        <w:rPr>
          <w:lang w:val="pt-BR"/>
        </w:rPr>
      </w:pPr>
      <w:r w:rsidRPr="004D68B1">
        <w:rPr>
          <w:b/>
          <w:color w:val="1F4E79"/>
          <w:sz w:val="44"/>
          <w:lang w:val="pt-BR"/>
        </w:rPr>
        <w:t>Plano de Evolução do Framework de Testes Automatizados</w:t>
      </w:r>
    </w:p>
    <w:p w14:paraId="6955ED6A" w14:textId="77777777" w:rsidR="00B002EC" w:rsidRPr="004D68B1" w:rsidRDefault="00000000">
      <w:pPr>
        <w:jc w:val="center"/>
        <w:rPr>
          <w:lang w:val="pt-BR"/>
        </w:rPr>
      </w:pPr>
      <w:r w:rsidRPr="004D68B1">
        <w:rPr>
          <w:color w:val="5B9BD5"/>
          <w:sz w:val="22"/>
          <w:lang w:val="pt-BR"/>
        </w:rPr>
        <w:t>Adequação do sistema atual para uso como framework Python corporativo de regressivos Power Curve</w:t>
      </w:r>
    </w:p>
    <w:p w14:paraId="2081F38C" w14:textId="77777777" w:rsidR="00B002EC" w:rsidRPr="004D68B1" w:rsidRDefault="00000000">
      <w:pPr>
        <w:jc w:val="center"/>
        <w:rPr>
          <w:lang w:val="pt-BR"/>
        </w:rPr>
      </w:pPr>
      <w:r w:rsidRPr="004D68B1">
        <w:rPr>
          <w:i/>
          <w:lang w:val="pt-BR"/>
        </w:rPr>
        <w:t>Documento de direcionamento técnico e operacional</w:t>
      </w:r>
    </w:p>
    <w:tbl>
      <w:tblPr>
        <w:tblW w:w="0" w:type="auto"/>
        <w:jc w:val="center"/>
        <w:tblBorders>
          <w:top w:val="single" w:sz="10" w:space="0" w:color="5B9BD5"/>
          <w:left w:val="single" w:sz="10" w:space="0" w:color="5B9BD5"/>
          <w:bottom w:val="single" w:sz="10" w:space="0" w:color="5B9BD5"/>
          <w:right w:val="single" w:sz="10" w:space="0" w:color="5B9BD5"/>
          <w:insideH w:val="single" w:sz="10" w:space="0" w:color="5B9BD5"/>
          <w:insideV w:val="single" w:sz="10" w:space="0" w:color="5B9BD5"/>
        </w:tblBorders>
        <w:tblLook w:val="04A0" w:firstRow="1" w:lastRow="0" w:firstColumn="1" w:lastColumn="0" w:noHBand="0" w:noVBand="1"/>
      </w:tblPr>
      <w:tblGrid>
        <w:gridCol w:w="10224"/>
      </w:tblGrid>
      <w:tr w:rsidR="00B002EC" w:rsidRPr="00473A27" w14:paraId="1CE1300E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468F4E3" w14:textId="77777777" w:rsidR="00B002EC" w:rsidRPr="004D68B1" w:rsidRDefault="00000000">
            <w:pPr>
              <w:rPr>
                <w:lang w:val="pt-BR"/>
              </w:rPr>
            </w:pPr>
            <w:r w:rsidRPr="004D68B1">
              <w:rPr>
                <w:b/>
                <w:color w:val="1F4E79"/>
                <w:lang w:val="pt-BR"/>
              </w:rPr>
              <w:t>Mensagem executiva</w:t>
            </w:r>
          </w:p>
          <w:p w14:paraId="398776B1" w14:textId="77777777" w:rsidR="00B002EC" w:rsidRPr="004D68B1" w:rsidRDefault="00000000">
            <w:pPr>
              <w:spacing w:before="60" w:after="0"/>
              <w:rPr>
                <w:lang w:val="pt-BR"/>
              </w:rPr>
            </w:pPr>
            <w:r w:rsidRPr="004D68B1">
              <w:rPr>
                <w:sz w:val="19"/>
                <w:lang w:val="pt-BR"/>
              </w:rPr>
              <w:t>A recomendação é preservar os cenários e arquivos já validados pelo cliente, criando uma camada de compatibilidade e evoluindo o motor Python em fases. O foco não deve ser reescrever tudo, mas transformar o protótipo atual em uma solução segura, testável, rastreável, multi-tenant e simples de manter.</w:t>
            </w:r>
          </w:p>
        </w:tc>
      </w:tr>
    </w:tbl>
    <w:p w14:paraId="05FD5511" w14:textId="77777777" w:rsidR="00B002EC" w:rsidRPr="004D68B1" w:rsidRDefault="00B002EC">
      <w:pPr>
        <w:rPr>
          <w:lang w:val="pt-BR"/>
        </w:rPr>
      </w:pPr>
    </w:p>
    <w:p w14:paraId="62B527B1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1. Objetivo do documento</w:t>
      </w:r>
    </w:p>
    <w:p w14:paraId="5AC0AC2F" w14:textId="77777777" w:rsidR="00B002EC" w:rsidRPr="004D68B1" w:rsidRDefault="00000000" w:rsidP="004D68B1">
      <w:pPr>
        <w:jc w:val="both"/>
        <w:rPr>
          <w:lang w:val="pt-BR"/>
        </w:rPr>
      </w:pPr>
      <w:r w:rsidRPr="004D68B1">
        <w:rPr>
          <w:lang w:val="pt-BR"/>
        </w:rPr>
        <w:t>Este documento consolida as evoluções necessárias para transformar o sistema atual de testes automatizados da Porto em um framework Python mais adequado ao uso interno da área. O objetivo é orientar uma evolução controlada, preservando o que já foi validado pelo cliente e adicionando gradualmente práticas de engenharia, segurança, testes automatizados, rastreabilidade e suporte a múltiplos clientes.</w:t>
      </w:r>
    </w:p>
    <w:p w14:paraId="2C9A5CB8" w14:textId="77777777" w:rsidR="00B002EC" w:rsidRPr="004D68B1" w:rsidRDefault="00000000" w:rsidP="004D68B1">
      <w:pPr>
        <w:jc w:val="both"/>
        <w:rPr>
          <w:lang w:val="pt-BR"/>
        </w:rPr>
      </w:pPr>
      <w:r w:rsidRPr="004D68B1">
        <w:rPr>
          <w:lang w:val="pt-BR"/>
        </w:rPr>
        <w:t>A proposta não é descartar o código existente. O sistema atual já contém valor operacional: gera requests, executa chamadas em lote, salva responses, atualiza planilhas e possui uma base relevante de regressivos por produto. A evolução recomendada é criar uma arquitetura que mantenha esse legado funcionando e, ao mesmo tempo, permita que o projeto cresça para um framework corporativo.</w:t>
      </w:r>
    </w:p>
    <w:p w14:paraId="38E3C9EC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2. Contexto e motivação</w:t>
      </w:r>
    </w:p>
    <w:p w14:paraId="15C63CBA" w14:textId="77777777" w:rsidR="00B002EC" w:rsidRPr="004D68B1" w:rsidRDefault="00000000" w:rsidP="004D68B1">
      <w:pPr>
        <w:jc w:val="both"/>
        <w:rPr>
          <w:lang w:val="pt-BR"/>
        </w:rPr>
      </w:pPr>
      <w:r w:rsidRPr="004D68B1">
        <w:rPr>
          <w:lang w:val="pt-BR"/>
        </w:rPr>
        <w:t>A área desenvolve soluções no Power Curve para originação e decisão de crédito. Essas soluções possuem políticas de análise, chamadas a APIs externas e diferentes fluxos por produto, canal, campanha e perfil PF ou PJ. Como nem todas as squads possuem QA dedicado, existe risco de alterações em política passarem sem regressivo suficiente e gerarem defeitos, retrabalho ou rollback.</w:t>
      </w:r>
    </w:p>
    <w:p w14:paraId="711464D0" w14:textId="77777777" w:rsidR="00B002EC" w:rsidRPr="004D68B1" w:rsidRDefault="00000000" w:rsidP="004D68B1">
      <w:pPr>
        <w:jc w:val="both"/>
        <w:rPr>
          <w:lang w:val="pt-BR"/>
        </w:rPr>
      </w:pPr>
      <w:r w:rsidRPr="004D68B1">
        <w:rPr>
          <w:lang w:val="pt-BR"/>
        </w:rPr>
        <w:t>O sistema atual foi criado para apoiar a execução de regressivos da Porto, usando arquivos JSON de request, planilhas Excel de validação e scripts Python. Ele resolve parte do problema operacional, mas ainda não atende plenamente a requisitos de segurança, escalabilidade, multi-tenant, orquestração completa, testes do próprio código e evidência estruturada.</w:t>
      </w:r>
    </w:p>
    <w:tbl>
      <w:tblPr>
        <w:tblW w:w="0" w:type="auto"/>
        <w:jc w:val="center"/>
        <w:tblBorders>
          <w:top w:val="single" w:sz="10" w:space="0" w:color="D6B656"/>
          <w:left w:val="single" w:sz="10" w:space="0" w:color="D6B656"/>
          <w:bottom w:val="single" w:sz="10" w:space="0" w:color="D6B656"/>
          <w:right w:val="single" w:sz="10" w:space="0" w:color="D6B656"/>
          <w:insideH w:val="single" w:sz="10" w:space="0" w:color="D6B656"/>
          <w:insideV w:val="single" w:sz="10" w:space="0" w:color="D6B656"/>
        </w:tblBorders>
        <w:tblLook w:val="04A0" w:firstRow="1" w:lastRow="0" w:firstColumn="1" w:lastColumn="0" w:noHBand="0" w:noVBand="1"/>
      </w:tblPr>
      <w:tblGrid>
        <w:gridCol w:w="10224"/>
      </w:tblGrid>
      <w:tr w:rsidR="00B002EC" w:rsidRPr="00473A27" w14:paraId="5AAF7651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66C7713" w14:textId="77777777" w:rsidR="00B002EC" w:rsidRPr="004D68B1" w:rsidRDefault="00000000">
            <w:pPr>
              <w:rPr>
                <w:lang w:val="pt-BR"/>
              </w:rPr>
            </w:pPr>
            <w:r w:rsidRPr="004D68B1">
              <w:rPr>
                <w:b/>
                <w:color w:val="1F4E79"/>
                <w:lang w:val="pt-BR"/>
              </w:rPr>
              <w:t>Princípio de evolução</w:t>
            </w:r>
          </w:p>
          <w:p w14:paraId="7A20E2F3" w14:textId="77777777" w:rsidR="00B002EC" w:rsidRPr="004D68B1" w:rsidRDefault="00000000">
            <w:pPr>
              <w:spacing w:before="60" w:after="0"/>
              <w:rPr>
                <w:lang w:val="pt-BR"/>
              </w:rPr>
            </w:pPr>
            <w:r w:rsidRPr="004D68B1">
              <w:rPr>
                <w:sz w:val="19"/>
                <w:lang w:val="pt-BR"/>
              </w:rPr>
              <w:t>O legado deve continuar funcionando. A evolução deve profissionalizar a execução sem quebrar os cenários validados pelo cliente.</w:t>
            </w:r>
          </w:p>
        </w:tc>
      </w:tr>
    </w:tbl>
    <w:p w14:paraId="185AECF3" w14:textId="77777777" w:rsidR="00B002EC" w:rsidRPr="004D68B1" w:rsidRDefault="00B002EC">
      <w:pPr>
        <w:rPr>
          <w:lang w:val="pt-BR"/>
        </w:rPr>
      </w:pPr>
    </w:p>
    <w:p w14:paraId="7340F2DA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3. Diagnóstico do sistema atual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016"/>
        <w:gridCol w:w="3744"/>
        <w:gridCol w:w="3888"/>
      </w:tblGrid>
      <w:tr w:rsidR="00B002EC" w14:paraId="1B42FAC5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18777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7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693D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Situação atual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3182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Direção recomendada</w:t>
            </w:r>
          </w:p>
        </w:tc>
      </w:tr>
      <w:tr w:rsidR="00B002EC" w:rsidRPr="00473A27" w14:paraId="114FE51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B268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Environment/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26735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Configura endpoints e parâmetros por ambiente.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2576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Aproveitar, migrando gradualmente para config por tenant.</w:t>
            </w:r>
          </w:p>
        </w:tc>
      </w:tr>
      <w:tr w:rsidR="00B002EC" w:rsidRPr="00473A27" w14:paraId="5A6FA3F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4E9F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Kernel/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17D0E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Concentra scripts de token, execução, geração de request e validação.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75C5F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Refatorar por etapas, sem quebrar execução atual.</w:t>
            </w:r>
          </w:p>
        </w:tc>
      </w:tr>
      <w:tr w:rsidR="00B002EC" w:rsidRPr="00473A27" w14:paraId="5B29ACD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32E4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Regressivos/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1073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 xml:space="preserve">Contém cenários por produto e bloco, já </w:t>
            </w:r>
            <w:r w:rsidRPr="004D68B1">
              <w:rPr>
                <w:sz w:val="17"/>
                <w:lang w:val="pt-BR"/>
              </w:rPr>
              <w:lastRenderedPageBreak/>
              <w:t>validados funcionalmente.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7C26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lastRenderedPageBreak/>
              <w:t>Congelar como legado, não alterar diretamente.</w:t>
            </w:r>
          </w:p>
        </w:tc>
      </w:tr>
      <w:tr w:rsidR="00B002EC" w:rsidRPr="00473A27" w14:paraId="5660BA5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1351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JsonBase/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6E86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Contém request base usada na geração de requests.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DEF4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Aproveitar como referência de template.</w:t>
            </w:r>
          </w:p>
        </w:tc>
      </w:tr>
      <w:tr w:rsidR="00B002EC" w:rsidRPr="00473A27" w14:paraId="756D02F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8EC0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Arquivos .bat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9545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Facilitam a execução por usuários funcionais.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251E8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Manter como atalhos, mas criar CLI única.</w:t>
            </w:r>
          </w:p>
        </w:tc>
      </w:tr>
      <w:tr w:rsidR="00B002EC" w:rsidRPr="00473A27" w14:paraId="5501729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72407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Planilhas Excel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E153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São usadas para geração e validação de cenários.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0650E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Manter no modo legado e preparar conversão futura.</w:t>
            </w:r>
          </w:p>
        </w:tc>
      </w:tr>
    </w:tbl>
    <w:p w14:paraId="339721DE" w14:textId="77777777" w:rsidR="00B002EC" w:rsidRPr="004D68B1" w:rsidRDefault="00B002EC">
      <w:pPr>
        <w:rPr>
          <w:lang w:val="pt-BR"/>
        </w:rPr>
      </w:pPr>
    </w:p>
    <w:p w14:paraId="47FB0EE6" w14:textId="77777777" w:rsidR="00B002EC" w:rsidRPr="004D68B1" w:rsidRDefault="00000000" w:rsidP="00473A27">
      <w:pPr>
        <w:jc w:val="both"/>
        <w:rPr>
          <w:lang w:val="pt-BR"/>
        </w:rPr>
      </w:pPr>
      <w:r w:rsidRPr="004D68B1">
        <w:rPr>
          <w:lang w:val="pt-BR"/>
        </w:rPr>
        <w:t>O projeto atual possui uma estrutura de regressivos por produto, incluindo Cartão PJ, Cartão PF, Fiança, Consórcio, Financiamento, Empréstimo e Recebíveis. Essa base é um ativo importante e não deve ser convertida manualmente para outro formato neste momento.</w:t>
      </w:r>
    </w:p>
    <w:p w14:paraId="057771D0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4. Premissas da evolução</w:t>
      </w:r>
    </w:p>
    <w:p w14:paraId="5255ED63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Não alterar arquivos de cenários validados pelo cliente.</w:t>
      </w:r>
    </w:p>
    <w:p w14:paraId="4580CAFA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Preservar a execução atual enquanto a nova arquitetura é introduzida.</w:t>
      </w:r>
    </w:p>
    <w:p w14:paraId="78F7B4C1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Separar modo legado de modo novo.</w:t>
      </w:r>
    </w:p>
    <w:p w14:paraId="51DE4B72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Adicionar testes com pytest sem chamar APIs reais nos testes unitários.</w:t>
      </w:r>
    </w:p>
    <w:p w14:paraId="58012DA7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Evitar armazenamento de senhas, tokens e secrets em arquivos ou código.</w:t>
      </w:r>
    </w:p>
    <w:p w14:paraId="40414652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Gerar evidência estruturada em JSON além dos relatórios atuais.</w:t>
      </w:r>
    </w:p>
    <w:p w14:paraId="23338BC9" w14:textId="77777777" w:rsidR="00B002EC" w:rsidRPr="004D68B1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Manter o motor Python responsável por executar a orquestração definida em configuração por cliente, projeto ou solução.</w:t>
      </w:r>
    </w:p>
    <w:p w14:paraId="0B866940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Preparar o projeto para múltiplos tenants, ambientes, produtos e clientes.</w:t>
      </w:r>
    </w:p>
    <w:p w14:paraId="3E807DD0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Evitar aumento de complexidade que dificulte manutenção por pessoas funcionais.</w:t>
      </w:r>
    </w:p>
    <w:p w14:paraId="62676BED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5. Arquitetura recomendada</w:t>
      </w:r>
    </w:p>
    <w:p w14:paraId="34A45B5C" w14:textId="77777777" w:rsidR="00B002EC" w:rsidRPr="004D68B1" w:rsidRDefault="00000000" w:rsidP="00473A27">
      <w:pPr>
        <w:jc w:val="both"/>
        <w:rPr>
          <w:lang w:val="pt-BR"/>
        </w:rPr>
      </w:pPr>
      <w:r w:rsidRPr="004D68B1">
        <w:rPr>
          <w:lang w:val="pt-BR"/>
        </w:rPr>
        <w:t>A arquitetura recomendada preserva dois modos de uso. O modo legado lê os arquivos atuais, executa requests já validadas e mantém compatibilidade operacional. O modo novo usa templates, CSV, payload_overrides e relatório estruturado para novos cenários e futuras evoluções.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016"/>
        <w:gridCol w:w="4320"/>
        <w:gridCol w:w="3168"/>
      </w:tblGrid>
      <w:tr w:rsidR="00B002EC" w14:paraId="48042E99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1A05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184E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51E9C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Artefatos</w:t>
            </w:r>
          </w:p>
        </w:tc>
      </w:tr>
      <w:tr w:rsidR="00B002EC" w:rsidRPr="00473A27" w14:paraId="0CC5B806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C7AF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Modo legado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58E2D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Executa JSONs e planilhas atuais sem alterar a base validada.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C1C4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Regressivos/*, Environment/*.json, planilhas atuais.</w:t>
            </w:r>
          </w:p>
        </w:tc>
      </w:tr>
      <w:tr w:rsidR="00B002EC" w14:paraId="42D580C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64B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Modo novo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C21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Usa templates completos, CSV simples, payload_overrides e validações declaradas.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242B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templates/, scenarios/, config/tenants/.</w:t>
            </w:r>
          </w:p>
        </w:tc>
      </w:tr>
      <w:tr w:rsidR="00B002EC" w14:paraId="1A797C7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260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Motor comum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E56BA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Centraliza token, chamadas, execução de fluxos configuráveis, validações e relatório.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1C6E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src/test_engine/.</w:t>
            </w:r>
          </w:p>
        </w:tc>
      </w:tr>
      <w:tr w:rsidR="00B002EC" w14:paraId="4B5654F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B42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Relatório estruturado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04555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Registra cenários, steps, requests, responses e validações.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0A49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reports/execution.json.</w:t>
            </w:r>
          </w:p>
        </w:tc>
      </w:tr>
    </w:tbl>
    <w:p w14:paraId="4A05B4EF" w14:textId="77777777" w:rsidR="00B002EC" w:rsidRDefault="00B002EC"/>
    <w:p w14:paraId="57FB19AD" w14:textId="77777777" w:rsidR="003D46D5" w:rsidRDefault="00000000">
      <w:pPr>
        <w:pStyle w:val="Ttulo1"/>
      </w:pPr>
      <w:r>
        <w:t>6. Fluxo funcional desejado</w:t>
      </w:r>
    </w:p>
    <w:p w14:paraId="5714EE6B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A regra funcional do framework não deve ficar fixa no código. Cada cliente, projeto ou solução deve poder definir seu próprio fluxo de chamadas por configuração, mantendo o motor Python genérico, reaproveitável e preparado para múltiplos tenants.</w:t>
      </w:r>
    </w:p>
    <w:p w14:paraId="590B6047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No modelo atual da Porto, o fluxo conhecido envolve AnaliseCredito, AnaliseFraude e Homologacao. Esse comportamento deve ser tratado como uma configuração do projeto Porto, e não como uma regra rígida do framework.</w:t>
      </w:r>
    </w:p>
    <w:p w14:paraId="247962BB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lastRenderedPageBreak/>
        <w:t>6.1 Princípio de orquestração</w:t>
      </w:r>
    </w:p>
    <w:p w14:paraId="5FCD58BA" w14:textId="77777777" w:rsidR="003D46D5" w:rsidRDefault="00000000">
      <w:r w:rsidRPr="00473A27">
        <w:rPr>
          <w:lang w:val="pt-BR"/>
        </w:rPr>
        <w:t xml:space="preserve">O framework deve possuir um orquestrador genérico capaz de executar uma sequência de etapas definida em arquivo de configuração. </w:t>
      </w:r>
      <w:r>
        <w:t>Cada etapa do fluxo deve informar:</w:t>
      </w:r>
    </w:p>
    <w:p w14:paraId="63D1CBA2" w14:textId="77777777" w:rsidR="003D46D5" w:rsidRDefault="00000000">
      <w:pPr>
        <w:pStyle w:val="Commarcadores"/>
      </w:pPr>
      <w:r>
        <w:t>nome da API;</w:t>
      </w:r>
    </w:p>
    <w:p w14:paraId="027DED8E" w14:textId="77777777" w:rsidR="003D46D5" w:rsidRDefault="00000000">
      <w:pPr>
        <w:pStyle w:val="Commarcadores"/>
      </w:pPr>
      <w:r>
        <w:t>endpoint configurado;</w:t>
      </w:r>
    </w:p>
    <w:p w14:paraId="340F230C" w14:textId="77777777" w:rsidR="003D46D5" w:rsidRDefault="00000000">
      <w:pPr>
        <w:pStyle w:val="Commarcadores"/>
      </w:pPr>
      <w:r>
        <w:t>template de request;</w:t>
      </w:r>
    </w:p>
    <w:p w14:paraId="43C0619F" w14:textId="77777777" w:rsidR="003D46D5" w:rsidRDefault="00000000">
      <w:pPr>
        <w:pStyle w:val="Commarcadores"/>
      </w:pPr>
      <w:r>
        <w:t>condição para execução;</w:t>
      </w:r>
    </w:p>
    <w:p w14:paraId="466DEE92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campos que devem ser salvos no contexto;</w:t>
      </w:r>
    </w:p>
    <w:p w14:paraId="026640C4" w14:textId="77777777" w:rsidR="003D46D5" w:rsidRDefault="00000000">
      <w:pPr>
        <w:pStyle w:val="Commarcadores"/>
      </w:pPr>
      <w:r>
        <w:t>validações aplicáveis;</w:t>
      </w:r>
    </w:p>
    <w:p w14:paraId="27CF5DFF" w14:textId="77777777" w:rsidR="003D46D5" w:rsidRDefault="00000000">
      <w:pPr>
        <w:pStyle w:val="Commarcadores"/>
      </w:pPr>
      <w:r>
        <w:t>próxima etapa do fluxo.</w:t>
      </w:r>
    </w:p>
    <w:p w14:paraId="5955BB5B" w14:textId="77777777" w:rsidR="003D46D5" w:rsidRPr="00473A27" w:rsidRDefault="00000000">
      <w:pPr>
        <w:rPr>
          <w:lang w:val="pt-BR"/>
        </w:rPr>
      </w:pPr>
      <w:r w:rsidRPr="00473A27">
        <w:rPr>
          <w:lang w:val="pt-BR"/>
        </w:rPr>
        <w:t>Com isso, o código Python não precisa conhecer previamente todos os fluxos de todos os clientes. Ele apenas interpreta a configuração e executa as etapas na ordem definida.</w:t>
      </w:r>
    </w:p>
    <w:p w14:paraId="490179FC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t>6.2 Exemplo de fluxo configurável para Porto</w:t>
      </w:r>
    </w:p>
    <w:p w14:paraId="58B18FE9" w14:textId="77777777" w:rsidR="003D46D5" w:rsidRPr="00473A27" w:rsidRDefault="00000000">
      <w:pPr>
        <w:rPr>
          <w:lang w:val="pt-BR"/>
        </w:rPr>
      </w:pPr>
      <w:r w:rsidRPr="00473A27">
        <w:rPr>
          <w:lang w:val="pt-BR"/>
        </w:rPr>
        <w:t>Para a solução Porto, um fluxo inicial poderia ser configurado da seguinte forma:</w:t>
      </w:r>
    </w:p>
    <w:p w14:paraId="2EEAD5E8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flows:</w:t>
      </w:r>
    </w:p>
    <w:p w14:paraId="021CED37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analise_credito_porto:</w:t>
      </w:r>
    </w:p>
    <w:p w14:paraId="2AC518D8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description: Fluxo padrão Porto para análise de crédito</w:t>
      </w:r>
    </w:p>
    <w:p w14:paraId="6656E358" w14:textId="77777777" w:rsidR="003D46D5" w:rsidRDefault="00000000">
      <w:pPr>
        <w:shd w:val="clear" w:color="auto" w:fill="F4F4F4"/>
        <w:spacing w:after="0"/>
        <w:ind w:left="360"/>
      </w:pPr>
      <w:r w:rsidRPr="00473A27">
        <w:rPr>
          <w:rFonts w:ascii="Consolas" w:hAnsi="Consolas"/>
          <w:sz w:val="16"/>
          <w:lang w:val="pt-BR"/>
        </w:rPr>
        <w:t xml:space="preserve">    </w:t>
      </w:r>
      <w:r>
        <w:rPr>
          <w:rFonts w:ascii="Consolas" w:hAnsi="Consolas"/>
          <w:sz w:val="16"/>
        </w:rPr>
        <w:t>steps:</w:t>
      </w:r>
    </w:p>
    <w:p w14:paraId="2E5CA5C0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- name: AnaliseCredito</w:t>
      </w:r>
    </w:p>
    <w:p w14:paraId="334F771D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api_name: AnaliseCredito</w:t>
      </w:r>
    </w:p>
    <w:p w14:paraId="0A996E80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template: analise_credito.json.j2</w:t>
      </w:r>
    </w:p>
    <w:p w14:paraId="3B30EB9C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execute_when: always</w:t>
      </w:r>
    </w:p>
    <w:p w14:paraId="5ECB819B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>
        <w:rPr>
          <w:rFonts w:ascii="Consolas" w:hAnsi="Consolas"/>
          <w:sz w:val="16"/>
        </w:rPr>
        <w:t xml:space="preserve">        </w:t>
      </w:r>
      <w:r w:rsidRPr="00473A27">
        <w:rPr>
          <w:rFonts w:ascii="Consolas" w:hAnsi="Consolas"/>
          <w:sz w:val="16"/>
          <w:lang w:val="pt-BR"/>
        </w:rPr>
        <w:t>save_context:</w:t>
      </w:r>
    </w:p>
    <w:p w14:paraId="40381184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      numero_proposta: data.integracao.numero_proposta</w:t>
      </w:r>
    </w:p>
    <w:p w14:paraId="4204D89C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      status_proposta: data.integracao.status_proposta</w:t>
      </w:r>
    </w:p>
    <w:p w14:paraId="4EF6A27A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      cod_produto: data.integracao.cod_prod</w:t>
      </w:r>
    </w:p>
    <w:p w14:paraId="66C3F8EF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      cpf_cnpj: data.integracao.cpf_cnpj</w:t>
      </w:r>
    </w:p>
    <w:p w14:paraId="0731E822" w14:textId="77777777" w:rsidR="003D46D5" w:rsidRDefault="00000000">
      <w:pPr>
        <w:shd w:val="clear" w:color="auto" w:fill="F4F4F4"/>
        <w:spacing w:after="0"/>
        <w:ind w:left="360"/>
      </w:pPr>
      <w:r w:rsidRPr="00473A27">
        <w:rPr>
          <w:rFonts w:ascii="Consolas" w:hAnsi="Consolas"/>
          <w:sz w:val="16"/>
          <w:lang w:val="pt-BR"/>
        </w:rPr>
        <w:t xml:space="preserve">      </w:t>
      </w:r>
      <w:r>
        <w:rPr>
          <w:rFonts w:ascii="Consolas" w:hAnsi="Consolas"/>
          <w:sz w:val="16"/>
        </w:rPr>
        <w:t>- name: AnaliseFraude</w:t>
      </w:r>
    </w:p>
    <w:p w14:paraId="20A304C5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api_name: AnaliseFraude</w:t>
      </w:r>
    </w:p>
    <w:p w14:paraId="28FAB7AF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template: analise_fraude.json.j2</w:t>
      </w:r>
    </w:p>
    <w:p w14:paraId="35657E4E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execute_when:</w:t>
      </w:r>
    </w:p>
    <w:p w14:paraId="11AB45FD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field: context.status_proposta</w:t>
      </w:r>
    </w:p>
    <w:p w14:paraId="72A8B19B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operator: equals</w:t>
      </w:r>
    </w:p>
    <w:p w14:paraId="4CB27813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value: PENDENTE-FRAUDE</w:t>
      </w:r>
    </w:p>
    <w:p w14:paraId="75B558FA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- name: Homologacao</w:t>
      </w:r>
    </w:p>
    <w:p w14:paraId="49235420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api_name: Homologacao</w:t>
      </w:r>
    </w:p>
    <w:p w14:paraId="6B5F1947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template: homologacao.json.j2</w:t>
      </w:r>
    </w:p>
    <w:p w14:paraId="3A59A7D6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execute_when:</w:t>
      </w:r>
    </w:p>
    <w:p w14:paraId="1C889E14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field: scenario.executar_homologacao</w:t>
      </w:r>
    </w:p>
    <w:p w14:paraId="402516DE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operator: equals</w:t>
      </w:r>
    </w:p>
    <w:p w14:paraId="69EB25ED" w14:textId="77777777" w:rsidR="003D46D5" w:rsidRDefault="00000000">
      <w:pPr>
        <w:shd w:val="clear" w:color="auto" w:fill="F4F4F4"/>
        <w:spacing w:after="0"/>
        <w:ind w:left="360"/>
      </w:pPr>
      <w:r>
        <w:rPr>
          <w:rFonts w:ascii="Consolas" w:hAnsi="Consolas"/>
          <w:sz w:val="16"/>
        </w:rPr>
        <w:t xml:space="preserve">          value: S</w:t>
      </w:r>
    </w:p>
    <w:p w14:paraId="7D1AE8C9" w14:textId="77777777" w:rsidR="003D46D5" w:rsidRPr="00473A27" w:rsidRDefault="00000000">
      <w:pPr>
        <w:rPr>
          <w:lang w:val="pt-BR"/>
        </w:rPr>
      </w:pPr>
      <w:r w:rsidRPr="00473A27">
        <w:rPr>
          <w:lang w:val="pt-BR"/>
        </w:rPr>
        <w:t>Esse exemplo mantém o comportamento atual da Porto, mas sem deixar a regra fixa dentro do PropostaFlow ou de qualquer classe equivalente do motor.</w:t>
      </w:r>
    </w:p>
    <w:p w14:paraId="0C61523F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t>6.3 Tratamento do status PENDENTE-FRAUDE</w:t>
      </w:r>
    </w:p>
    <w:p w14:paraId="0C9CEBAB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No fluxo Porto, o status data.integracao.status_proposta = PENDENTE-FRAUDE deve ser tratado apenas como gatilho de fluxo. Ele não representa a decisão final do cenário.</w:t>
      </w:r>
    </w:p>
    <w:p w14:paraId="7B09BC1C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Quando esse status for retornado pela AnaliseCredito, o orquestrador deve chamar a etapa configurada para AnaliseFraude, desde que essa regra esteja definida no fluxo do projeto. A decisão final de cenários com fraude deve ser validada no response da AnaliseFraude, conforme as validações configuradas no cenário.</w:t>
      </w:r>
    </w:p>
    <w:p w14:paraId="3F8278D4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t>6.4 Reaproveitamento de dados entre etapas</w:t>
      </w:r>
    </w:p>
    <w:p w14:paraId="0B624432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O orquestrador deve permitir salvar valores retornados por uma etapa e reutilizá-los nas etapas seguintes. No caso da Porto, o campo data.integracao.numero_proposta retornado pela AnaliseCredito deve ser salvo no contexto da execução e reaproveitado nas chamadas seguintes.</w:t>
      </w:r>
    </w:p>
    <w:p w14:paraId="53DEEA36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lastRenderedPageBreak/>
        <w:t>6.5 Payload de Homologacao validado</w:t>
      </w:r>
    </w:p>
    <w:p w14:paraId="29CBEE5D" w14:textId="77777777" w:rsidR="003D46D5" w:rsidRPr="00473A27" w:rsidRDefault="00000000">
      <w:pPr>
        <w:rPr>
          <w:lang w:val="pt-BR"/>
        </w:rPr>
      </w:pPr>
      <w:r w:rsidRPr="00473A27">
        <w:rPr>
          <w:lang w:val="pt-BR"/>
        </w:rPr>
        <w:t>No fluxo Porto, a Homologacao deve receber o numero_proposta retornado pela AnaliseCredito.</w:t>
      </w:r>
    </w:p>
    <w:p w14:paraId="0F8429F9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{</w:t>
      </w:r>
    </w:p>
    <w:p w14:paraId="5C4AF42C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"integracao": {</w:t>
      </w:r>
    </w:p>
    <w:p w14:paraId="42861719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  "codigo_proposta_PCO": "{{ numero_proposta }}"</w:t>
      </w:r>
    </w:p>
    <w:p w14:paraId="2D30EF21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 xml:space="preserve">  }</w:t>
      </w:r>
    </w:p>
    <w:p w14:paraId="49527EAF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}</w:t>
      </w:r>
    </w:p>
    <w:p w14:paraId="7CD2D42A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A chamada da Homologacao não deve ser obrigatória para todos os cenários. Ela deve ocorrer quando a configuração do fluxo ou o próprio cenário indicar essa necessidade. No modo novo, a chamada pode ser controlada pela coluna executar_homologacao = S. No modo legado, o comportamento atual pode ser preservado temporariamente para manter compatibilidade com os cenários já validados pelo cliente.</w:t>
      </w:r>
    </w:p>
    <w:p w14:paraId="3F22523C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t>6.6 Benefício da configuração por fluxo</w:t>
      </w:r>
    </w:p>
    <w:p w14:paraId="22B98EC2" w14:textId="77777777" w:rsidR="003D46D5" w:rsidRDefault="00000000">
      <w:r w:rsidRPr="00473A27">
        <w:rPr>
          <w:lang w:val="pt-BR"/>
        </w:rPr>
        <w:t xml:space="preserve">Com essa abordagem, o framework passa a suportar diferentes clientes e soluções sem alteração de código. </w:t>
      </w:r>
      <w:r>
        <w:t>Exemplos de variação por cliente:</w:t>
      </w:r>
    </w:p>
    <w:p w14:paraId="43A65C7A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possui apenas AnaliseCredito;</w:t>
      </w:r>
    </w:p>
    <w:p w14:paraId="60369068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possui AnaliseCredito e Homologacao;</w:t>
      </w:r>
    </w:p>
    <w:p w14:paraId="284EC8B0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possui etapa de fraude;</w:t>
      </w:r>
    </w:p>
    <w:p w14:paraId="7175D8C8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possui chamadas intermediárias para APIs externas;</w:t>
      </w:r>
    </w:p>
    <w:p w14:paraId="510A707C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possui etapas de simulação usando externalResponses;</w:t>
      </w:r>
    </w:p>
    <w:p w14:paraId="188A1A65" w14:textId="77777777" w:rsidR="003D46D5" w:rsidRPr="00473A27" w:rsidRDefault="00000000">
      <w:pPr>
        <w:pStyle w:val="Commarcadores"/>
        <w:rPr>
          <w:lang w:val="pt-BR"/>
        </w:rPr>
      </w:pPr>
      <w:r w:rsidRPr="00473A27">
        <w:rPr>
          <w:lang w:val="pt-BR"/>
        </w:rPr>
        <w:t>cliente que exige validações em APIs diferentes.</w:t>
      </w:r>
    </w:p>
    <w:p w14:paraId="052343E6" w14:textId="77777777" w:rsidR="003D46D5" w:rsidRPr="00473A27" w:rsidRDefault="00000000">
      <w:pPr>
        <w:rPr>
          <w:lang w:val="pt-BR"/>
        </w:rPr>
      </w:pPr>
      <w:r w:rsidRPr="00473A27">
        <w:rPr>
          <w:lang w:val="pt-BR"/>
        </w:rPr>
        <w:t>O motor Python permanece o mesmo. O que muda é a configuração do fluxo.</w:t>
      </w:r>
    </w:p>
    <w:p w14:paraId="34F092AA" w14:textId="77777777" w:rsidR="003D46D5" w:rsidRPr="00473A27" w:rsidRDefault="00000000">
      <w:pPr>
        <w:pStyle w:val="Ttulo2"/>
        <w:rPr>
          <w:lang w:val="pt-BR"/>
        </w:rPr>
      </w:pPr>
      <w:r w:rsidRPr="00473A27">
        <w:rPr>
          <w:lang w:val="pt-BR"/>
        </w:rPr>
        <w:t>6.7 Diretriz arquitetural</w:t>
      </w:r>
    </w:p>
    <w:p w14:paraId="0C3761DF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O código executa fluxos.</w:t>
      </w:r>
    </w:p>
    <w:p w14:paraId="43B260E2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A configuração define os fluxos.</w:t>
      </w:r>
    </w:p>
    <w:p w14:paraId="2D3B92C6" w14:textId="77777777" w:rsidR="003D46D5" w:rsidRPr="00473A27" w:rsidRDefault="00000000">
      <w:pPr>
        <w:shd w:val="clear" w:color="auto" w:fill="F4F4F4"/>
        <w:spacing w:after="0"/>
        <w:ind w:left="360"/>
        <w:rPr>
          <w:lang w:val="pt-BR"/>
        </w:rPr>
      </w:pPr>
      <w:r w:rsidRPr="00473A27">
        <w:rPr>
          <w:rFonts w:ascii="Consolas" w:hAnsi="Consolas"/>
          <w:sz w:val="16"/>
          <w:lang w:val="pt-BR"/>
        </w:rPr>
        <w:t>O cenário define a massa e as validações.</w:t>
      </w:r>
    </w:p>
    <w:p w14:paraId="617A7325" w14:textId="77777777" w:rsidR="003D46D5" w:rsidRPr="00473A27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Essa separação evita que novas soluções ou clientes exijam alteração no código principal do framework. Também prepara o sistema para o futuro frontend, onde o usuário poderá selecionar ou configurar o fluxo do projeto sem depender de alteração técnica no motor.</w:t>
      </w:r>
    </w:p>
    <w:p w14:paraId="31A03BA4" w14:textId="77777777" w:rsidR="003D46D5" w:rsidRPr="00473A27" w:rsidRDefault="003D46D5">
      <w:pPr>
        <w:rPr>
          <w:lang w:val="pt-BR"/>
        </w:rPr>
      </w:pPr>
    </w:p>
    <w:p w14:paraId="6B1CDD50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7. Evoluções necessárias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00"/>
        <w:gridCol w:w="3600"/>
        <w:gridCol w:w="1152"/>
        <w:gridCol w:w="1008"/>
        <w:gridCol w:w="2592"/>
      </w:tblGrid>
      <w:tr w:rsidR="00B002EC" w14:paraId="0B1A0312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344FE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A92B8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Evolução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A3DD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10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3B6A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1B17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</w:tr>
      <w:tr w:rsidR="00B002EC" w14:paraId="23A4EE99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887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Higiene do projeto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4A056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Corrigir requirements, .gitignore, README e estrutura básica.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F25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9B93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Baixo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21C4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Projeto instalável e documentado.</w:t>
            </w:r>
          </w:p>
        </w:tc>
      </w:tr>
      <w:tr w:rsidR="00B002EC" w:rsidRPr="00473A27" w14:paraId="045796F3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22CA4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Pytest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746E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Adicionar testes unitários e integração local sem API real.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6DB2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A14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Baixo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27538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python -m pytest -q executa com sucesso.</w:t>
            </w:r>
          </w:p>
        </w:tc>
      </w:tr>
      <w:tr w:rsidR="00B002EC" w14:paraId="7C9ED0F7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6A53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Modo legado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C3C7D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Criar camada para executar arquivos atuais sem alterá-los.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72A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F87E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E1EC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Regressivos atuais continuam funcionando.</w:t>
            </w:r>
          </w:p>
        </w:tc>
      </w:tr>
      <w:tr w:rsidR="00B002EC" w:rsidRPr="00473A27" w14:paraId="0E232F95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3816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Relatório JSON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9097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Gerar execution.json com steps, payloads, responses e validações.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BFB9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0550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BDB9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Relatório estruturado disponível por execução.</w:t>
            </w:r>
          </w:p>
        </w:tc>
      </w:tr>
      <w:tr w:rsidR="00B002EC" w:rsidRPr="00473A27" w14:paraId="2C563969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1BCD" w14:textId="77777777" w:rsidR="003D46D5" w:rsidRDefault="00000000">
            <w:r>
              <w:rPr>
                <w:sz w:val="18"/>
              </w:rPr>
              <w:t>Orquestração configurável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87BE9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Criar engine de fluxo por configuração, incluindo AnaliseFraude por PENDENTE-FRAUDE no fluxo Porto.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67DF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9B9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ADED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Fluxo executado conforme configuração do cliente/projeto.</w:t>
            </w:r>
          </w:p>
        </w:tc>
      </w:tr>
      <w:tr w:rsidR="00B002EC" w:rsidRPr="00473A27" w14:paraId="73AF2736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54298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Segurança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885B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Mascarar tokens, remover senha em arquivo, sanitizar logs.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E24F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D92D1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6296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Nenhum secret em código, log ou relatório.</w:t>
            </w:r>
          </w:p>
        </w:tc>
      </w:tr>
      <w:tr w:rsidR="00B002EC" w:rsidRPr="00473A27" w14:paraId="3C327E0B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037C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Multi-tenant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B6F9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Migrar Environment para config/tenants/&lt;cliente&gt;/&lt;ambiente&gt;.yaml.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D3FD3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68BE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AEFA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Porto isolado como primeiro tenant.</w:t>
            </w:r>
          </w:p>
        </w:tc>
      </w:tr>
      <w:tr w:rsidR="00B002EC" w:rsidRPr="00473A27" w14:paraId="783ECD64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41F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CLI única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07B2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Substituir múltiplos .bat por comandos padronizados.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0DDB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3DF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8100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Usuário roda suites por parâmetros.</w:t>
            </w:r>
          </w:p>
        </w:tc>
      </w:tr>
      <w:tr w:rsidR="00B002EC" w:rsidRPr="00473A27" w14:paraId="6E3B591A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A60D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Modo novo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257D9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Introduzir templates, CSV e payload_overrides para novos cenários.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F2B4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BB92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C191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Novos cenários sem alterar código.</w:t>
            </w:r>
          </w:p>
        </w:tc>
      </w:tr>
      <w:tr w:rsidR="00B002EC" w14:paraId="2964D422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61AC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Frontend futuro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F1B1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Permitir operação via tela, importação e relatório.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F1B7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Baixa agora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9E53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C78D8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Somente após motor estabilizado.</w:t>
            </w:r>
          </w:p>
        </w:tc>
      </w:tr>
    </w:tbl>
    <w:p w14:paraId="1C2AE8C8" w14:textId="77777777" w:rsidR="00B002EC" w:rsidRDefault="00B002EC"/>
    <w:p w14:paraId="3530FE9F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8. Roadmap recomendado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080"/>
        <w:gridCol w:w="2088"/>
        <w:gridCol w:w="4608"/>
        <w:gridCol w:w="2304"/>
      </w:tblGrid>
      <w:tr w:rsidR="00B002EC" w14:paraId="37FF8762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4FBE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0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13E43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E6CA7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B141E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B002EC" w14:paraId="57B85FA4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9953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0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D436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Preservação do legado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0A98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Congelar Regressivos, definir política de não alteração direta, documentar estrutura atual.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8BD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Base validada preservada.</w:t>
            </w:r>
          </w:p>
        </w:tc>
      </w:tr>
      <w:tr w:rsidR="00B002EC" w14:paraId="00B24ACE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A064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1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064C7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Higiene e testes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717F5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Corrigir requirements, adicionar pytest.ini, criar testes de JSON legado, criar README.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00E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Projeto testável localmente.</w:t>
            </w:r>
          </w:p>
        </w:tc>
      </w:tr>
      <w:tr w:rsidR="00B002EC" w14:paraId="72CBC503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C6CB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2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9FC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Relatório estruturado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3343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Gerar execution.json além do CSV e das planilhas atuais.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628E7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Evidência técnica padronizada.</w:t>
            </w:r>
          </w:p>
        </w:tc>
      </w:tr>
      <w:tr w:rsidR="00B002EC" w:rsidRPr="00473A27" w14:paraId="4A89CB69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1EC8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3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62FD" w14:textId="77777777" w:rsidR="003D46D5" w:rsidRDefault="00000000">
            <w:r>
              <w:rPr>
                <w:sz w:val="18"/>
              </w:rPr>
              <w:t>Orquestração configurável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E8397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Criar engine de fluxo configurável e configurar Porto com AnaliseFraude por PENDENTE-FRAUDE e Homologacao parametrizada.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FF1C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Fluxos funcionais definidos fora do código.</w:t>
            </w:r>
          </w:p>
        </w:tc>
      </w:tr>
      <w:tr w:rsidR="00B002EC" w14:paraId="61C83C52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D46C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4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FF1C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Segurança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BBB8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Mascaramento, senha segura, UCB com senha aleatória e limpeza de logs.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53DF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Redução de risco operacional.</w:t>
            </w:r>
          </w:p>
        </w:tc>
      </w:tr>
      <w:tr w:rsidR="00B002EC" w:rsidRPr="00473A27" w14:paraId="3808B165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F0A14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5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27783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Multi-tenant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F92B0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Config por cliente e ambiente, mantendo Porto como primeiro tenant.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B495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Base escalável para outros clientes.</w:t>
            </w:r>
          </w:p>
        </w:tc>
      </w:tr>
      <w:tr w:rsidR="00B002EC" w:rsidRPr="00473A27" w14:paraId="2E60E21C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4B07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6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D357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Modo novo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9F678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Templates, CSV, payload_overrides e validators reutilizáveis.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12F4F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Criação de cenários sem alterar código.</w:t>
            </w:r>
          </w:p>
        </w:tc>
      </w:tr>
      <w:tr w:rsidR="00B002EC" w:rsidRPr="00473A27" w14:paraId="3150F597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F220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Fase 7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9B99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2B006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Tela para criar, importar, executar e consultar relatórios.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7B6EA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Operação amigável para usuários funcionais.</w:t>
            </w:r>
          </w:p>
        </w:tc>
      </w:tr>
    </w:tbl>
    <w:p w14:paraId="09EA7FBF" w14:textId="77777777" w:rsidR="00B002EC" w:rsidRPr="004D68B1" w:rsidRDefault="00B002EC">
      <w:pPr>
        <w:rPr>
          <w:lang w:val="pt-BR"/>
        </w:rPr>
      </w:pPr>
    </w:p>
    <w:p w14:paraId="0433665B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9. Testes com pytest</w:t>
      </w:r>
    </w:p>
    <w:p w14:paraId="42EA6BBA" w14:textId="77777777" w:rsidR="00B002EC" w:rsidRPr="004D68B1" w:rsidRDefault="00000000">
      <w:pPr>
        <w:rPr>
          <w:lang w:val="pt-BR"/>
        </w:rPr>
      </w:pPr>
      <w:r w:rsidRPr="004D68B1">
        <w:rPr>
          <w:lang w:val="pt-BR"/>
        </w:rPr>
        <w:t>O pytest deve ser usado primeiro para proteger o código e validar compatibilidade dos arquivos existentes. Ele não deve chamar APIs reais por padrão. Chamadas reais devem ficar separadas em testes marcados como regression ou continuar sendo executadas pela CLI operacional.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728"/>
        <w:gridCol w:w="4608"/>
        <w:gridCol w:w="1440"/>
        <w:gridCol w:w="2304"/>
      </w:tblGrid>
      <w:tr w:rsidR="00B002EC" w14:paraId="36A6BADB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A107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Tipo de teste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556F1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54DBE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Usa token?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444F8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Quando rodar</w:t>
            </w:r>
          </w:p>
        </w:tc>
      </w:tr>
      <w:tr w:rsidR="00B002EC" w14:paraId="1FCDF2C5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B3874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Unitário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8C4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Valida funções pequenas, parser de JSON, json_path, validações e montagem de payload.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EC32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Não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2713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Sempre no pipeline local.</w:t>
            </w:r>
          </w:p>
        </w:tc>
      </w:tr>
      <w:tr w:rsidR="00B002EC" w14:paraId="2023ADE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345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Integração local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030CB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Valida loaders e orquestração com clients fake.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CBC4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Não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EE1A7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Após unitários.</w:t>
            </w:r>
          </w:p>
        </w:tc>
      </w:tr>
      <w:tr w:rsidR="00B002EC" w:rsidRPr="00473A27" w14:paraId="5319299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D9B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Regressivo real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487BE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Executa chamadas reais contra ambiente UCB, PT ou PP.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4F53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120D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Somente sob demanda com marca regression.</w:t>
            </w:r>
          </w:p>
        </w:tc>
      </w:tr>
    </w:tbl>
    <w:p w14:paraId="075DF195" w14:textId="77777777" w:rsidR="00B002EC" w:rsidRPr="004D68B1" w:rsidRDefault="00B002EC">
      <w:pPr>
        <w:rPr>
          <w:lang w:val="pt-BR"/>
        </w:rPr>
      </w:pPr>
    </w:p>
    <w:p w14:paraId="3A09A58A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10. Segurança e governança</w:t>
      </w:r>
    </w:p>
    <w:p w14:paraId="1F2072C1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Não versionar .env, responses sensíveis, relatórios brutos ou tokens.</w:t>
      </w:r>
    </w:p>
    <w:p w14:paraId="3ADF24DD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Remover a pasta .git de qualquer ZIP compartilhado.</w:t>
      </w:r>
    </w:p>
    <w:p w14:paraId="1D960875" w14:textId="77777777" w:rsidR="00B002EC" w:rsidRDefault="00000000">
      <w:pPr>
        <w:pStyle w:val="Commarcadores"/>
      </w:pPr>
      <w:r>
        <w:t>Mascarar Authorization, access_token, refresh_token, senhas e headers sensíveis em logs e relatórios.</w:t>
      </w:r>
    </w:p>
    <w:p w14:paraId="1FCF1FA3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lastRenderedPageBreak/>
        <w:t>Gerar senha aleatória para UCB quando o ambiente aceitar qualquer senha.</w:t>
      </w:r>
    </w:p>
    <w:p w14:paraId="67FD6D5B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Usar getpass, secret manager ou cofre corporativo para PT e PP.</w:t>
      </w:r>
    </w:p>
    <w:p w14:paraId="00591E4B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Truncar responses de erro muito grandes, especialmente HTML de bloqueio de proxy ou páginas de erro.</w:t>
      </w:r>
    </w:p>
    <w:p w14:paraId="75EBDBBD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Registrar evidências suficientes para auditoria sem expor dados sensíveis.</w:t>
      </w:r>
    </w:p>
    <w:p w14:paraId="7459E036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11. Riscos e mitigação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92"/>
        <w:gridCol w:w="3168"/>
        <w:gridCol w:w="3888"/>
      </w:tblGrid>
      <w:tr w:rsidR="00B002EC" w14:paraId="02B1FE09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B7E44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7B9E9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1D3A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Mitigação</w:t>
            </w:r>
          </w:p>
        </w:tc>
      </w:tr>
      <w:tr w:rsidR="00B002EC" w:rsidRPr="00473A27" w14:paraId="3755E5FC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B4915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Alterar cenários validados sem controle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F6BBF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Quebra de confiança do cliente e perda de referência funcional.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542F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Congelar Regressivos e criar camada de compatibilidade.</w:t>
            </w:r>
          </w:p>
        </w:tc>
      </w:tr>
      <w:tr w:rsidR="00B002EC" w:rsidRPr="00473A27" w14:paraId="0A8A01C1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4B6B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Refatoração grande demais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16E8E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Paralisa execução atual e aumenta risco político.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B17BA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Evoluir por fases pequenas com testes.</w:t>
            </w:r>
          </w:p>
        </w:tc>
      </w:tr>
      <w:tr w:rsidR="00B002EC" w14:paraId="7073BC8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21204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Segredos em arquivo ou log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A198B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Risco de segurança e não conformidade.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2A729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Mascaramento, getpass, .gitignore e secret manager.</w:t>
            </w:r>
          </w:p>
        </w:tc>
      </w:tr>
      <w:tr w:rsidR="00B002EC" w14:paraId="221EB940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E2A9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Testes chamando API por padrão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82FDA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Falsos negativos por ambiente, rede ou token.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0C2D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Separar unitários de regression.</w:t>
            </w:r>
          </w:p>
        </w:tc>
      </w:tr>
      <w:tr w:rsidR="00B002EC" w:rsidRPr="00473A27" w14:paraId="05E63BA8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5804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CSV ou template complexos demais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F356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Manutenção difícil para usuários funcionais.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0D26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Template base e overrides apenas para o que muda.</w:t>
            </w:r>
          </w:p>
        </w:tc>
      </w:tr>
      <w:tr w:rsidR="00B002EC" w:rsidRPr="00473A27" w14:paraId="5AAEA7FF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B4F2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Duplicidade entre modo legado e novo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7A08C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Dois motores com comportamentos diferentes.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6E291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Criar motor comum e loaders diferentes.</w:t>
            </w:r>
          </w:p>
        </w:tc>
      </w:tr>
    </w:tbl>
    <w:p w14:paraId="796FBAE0" w14:textId="77777777" w:rsidR="00B002EC" w:rsidRPr="004D68B1" w:rsidRDefault="00B002EC">
      <w:pPr>
        <w:rPr>
          <w:lang w:val="pt-BR"/>
        </w:rPr>
      </w:pPr>
    </w:p>
    <w:p w14:paraId="4E610A07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12. Backlog inicial sugerido</w:t>
      </w:r>
    </w:p>
    <w:tbl>
      <w:tblPr>
        <w:tblStyle w:val="Tabelacomgrade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76"/>
        <w:gridCol w:w="3888"/>
        <w:gridCol w:w="1296"/>
        <w:gridCol w:w="1440"/>
        <w:gridCol w:w="3024"/>
      </w:tblGrid>
      <w:tr w:rsidR="00B002EC" w14:paraId="50E2B2FD" w14:textId="77777777">
        <w:trPr>
          <w:tblHeader/>
          <w:jc w:val="center"/>
        </w:trPr>
        <w:tc>
          <w:tcPr>
            <w:tcW w:w="5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A82AF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4731B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2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08C46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5D9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9F897" w14:textId="77777777" w:rsidR="00B002EC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Entrega</w:t>
            </w:r>
          </w:p>
        </w:tc>
      </w:tr>
      <w:tr w:rsidR="00B002EC" w14:paraId="0A95FD63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987A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6C3A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Corrigir requirements.txt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D96C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EC68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23E1E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Instalação limpa das dependências.</w:t>
            </w:r>
          </w:p>
        </w:tc>
      </w:tr>
      <w:tr w:rsidR="00B002EC" w14:paraId="71C757DF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6757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4258C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Criar pytest.ini e tests/unit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16039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547E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4DAB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Primeiros testes locais passando.</w:t>
            </w:r>
          </w:p>
        </w:tc>
      </w:tr>
      <w:tr w:rsidR="00B002EC" w:rsidRPr="00473A27" w14:paraId="0D323CBF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30B7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74AD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Adicionar teste de JSON legado válido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DD4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AAC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3B6A2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Validação de Regressivos sem API real.</w:t>
            </w:r>
          </w:p>
        </w:tc>
      </w:tr>
      <w:tr w:rsidR="00B002EC" w14:paraId="66875362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215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8B1B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Criar README raiz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597C8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CD49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Dev/PO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52F6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Onboarding mínimo do projeto.</w:t>
            </w:r>
          </w:p>
        </w:tc>
      </w:tr>
      <w:tr w:rsidR="00B002EC" w14:paraId="7378A8D4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6CAD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8333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Criar relatório execution.json no modo legado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91C4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DFCE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CC7C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Evidência estruturada.</w:t>
            </w:r>
          </w:p>
        </w:tc>
      </w:tr>
      <w:tr w:rsidR="00B002EC" w:rsidRPr="00473A27" w14:paraId="565190BB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1CC2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270E7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Mascarar secrets em logs e relatórios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1B51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E49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Dev/Security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55459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Sem exposição de token e senha.</w:t>
            </w:r>
          </w:p>
        </w:tc>
      </w:tr>
      <w:tr w:rsidR="00B002EC" w:rsidRPr="00473A27" w14:paraId="2BFCC187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A2AD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9D922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Criar engine de fluxo configurável e configurar AnaliseFraude por PENDENTE-FRAUDE para Porto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F08D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82D28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952DE" w14:textId="77777777" w:rsidR="003D46D5" w:rsidRPr="00473A27" w:rsidRDefault="00000000">
            <w:pPr>
              <w:rPr>
                <w:lang w:val="pt-BR"/>
              </w:rPr>
            </w:pPr>
            <w:r w:rsidRPr="00473A27">
              <w:rPr>
                <w:sz w:val="18"/>
                <w:lang w:val="pt-BR"/>
              </w:rPr>
              <w:t>Fluxo de Porto configurado sem regra fixa no código.</w:t>
            </w:r>
          </w:p>
        </w:tc>
      </w:tr>
      <w:tr w:rsidR="00B002EC" w14:paraId="5735FC22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91856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748D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Criar config/tenants/porto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3849B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EFDF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9156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Primeiro passo multi-tenant.</w:t>
            </w:r>
          </w:p>
        </w:tc>
      </w:tr>
      <w:tr w:rsidR="00B002EC" w:rsidRPr="00473A27" w14:paraId="07C2F19C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692A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4AC2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Criar legacy_cli.py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DBA8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88210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2772E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CLI única para modo legado.</w:t>
            </w:r>
          </w:p>
        </w:tc>
      </w:tr>
      <w:tr w:rsidR="00B002EC" w14:paraId="644966A4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BB59A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2BD2C" w14:textId="77777777" w:rsidR="00B002EC" w:rsidRPr="004D68B1" w:rsidRDefault="00000000">
            <w:pPr>
              <w:spacing w:after="0" w:line="252" w:lineRule="auto"/>
              <w:rPr>
                <w:lang w:val="pt-BR"/>
              </w:rPr>
            </w:pPr>
            <w:r w:rsidRPr="004D68B1">
              <w:rPr>
                <w:sz w:val="17"/>
                <w:lang w:val="pt-BR"/>
              </w:rPr>
              <w:t>Documentar modo legado e modo novo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00DDC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098B2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PO/Dev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ED475" w14:textId="77777777" w:rsidR="00B002EC" w:rsidRDefault="00000000">
            <w:pPr>
              <w:spacing w:after="0" w:line="252" w:lineRule="auto"/>
            </w:pPr>
            <w:r>
              <w:rPr>
                <w:sz w:val="17"/>
              </w:rPr>
              <w:t>Uso claro para equipe.</w:t>
            </w:r>
          </w:p>
        </w:tc>
      </w:tr>
    </w:tbl>
    <w:p w14:paraId="6EF38F1F" w14:textId="77777777" w:rsidR="00B002EC" w:rsidRDefault="00B002EC"/>
    <w:p w14:paraId="10C68789" w14:textId="77777777" w:rsidR="00B002EC" w:rsidRDefault="00000000">
      <w:pPr>
        <w:pStyle w:val="Ttulo1"/>
      </w:pPr>
      <w:r>
        <w:rPr>
          <w:rFonts w:ascii="Arial" w:hAnsi="Arial"/>
          <w:color w:val="1F4E79"/>
        </w:rPr>
        <w:t>13. Benefícios esperados</w:t>
      </w:r>
    </w:p>
    <w:p w14:paraId="2B4A3C35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Preservação dos cenários já validados pelo cliente.</w:t>
      </w:r>
    </w:p>
    <w:p w14:paraId="59F481E3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Redução do risco de rollback por falta de regressivo.</w:t>
      </w:r>
    </w:p>
    <w:p w14:paraId="1427C9FE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Melhor rastreabilidade de execução e evidências.</w:t>
      </w:r>
    </w:p>
    <w:p w14:paraId="557CD7A9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Menor dependência de múltiplos .bat e processos manuais.</w:t>
      </w:r>
    </w:p>
    <w:p w14:paraId="316A45B0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Base mais segura para credenciais e tokens.</w:t>
      </w:r>
    </w:p>
    <w:p w14:paraId="55003BDD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lastRenderedPageBreak/>
        <w:t>Possibilidade de evoluir para múltiplos clientes e ambientes.</w:t>
      </w:r>
    </w:p>
    <w:p w14:paraId="05057FB4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Apoio ao desenvolvimento de estagiários e analistas na leitura de APIs, JSON, planilhas, Python e evidências.</w:t>
      </w:r>
    </w:p>
    <w:p w14:paraId="3F00DDE1" w14:textId="77777777" w:rsidR="00B002EC" w:rsidRPr="004D68B1" w:rsidRDefault="00000000">
      <w:pPr>
        <w:pStyle w:val="Commarcadores"/>
        <w:rPr>
          <w:lang w:val="pt-BR"/>
        </w:rPr>
      </w:pPr>
      <w:r w:rsidRPr="004D68B1">
        <w:rPr>
          <w:lang w:val="pt-BR"/>
        </w:rPr>
        <w:t>Preparação para frontend futuro sem duplicar a regra de validação no navegador.</w:t>
      </w:r>
    </w:p>
    <w:p w14:paraId="1F4CD123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14. Recomendação final</w:t>
      </w:r>
    </w:p>
    <w:p w14:paraId="610001BB" w14:textId="77777777" w:rsidR="00B002EC" w:rsidRPr="004D68B1" w:rsidRDefault="00000000" w:rsidP="00473A27">
      <w:pPr>
        <w:jc w:val="both"/>
        <w:rPr>
          <w:lang w:val="pt-BR"/>
        </w:rPr>
      </w:pPr>
      <w:r w:rsidRPr="004D68B1">
        <w:rPr>
          <w:lang w:val="pt-BR"/>
        </w:rPr>
        <w:t>A recomendação é aprovar uma evolução incremental, começando por higiene do projeto, testes locais e preservação do legado. O sistema atual deve ser tratado como base operacional validada, não como arquitetura final. A partir dele, devemos criar uma camada de compatibilidade e um motor mais organizado, que possa atender tanto o formato atual quanto o modelo novo com templates, CSV e payload_overrides.</w:t>
      </w:r>
    </w:p>
    <w:p w14:paraId="584F50DA" w14:textId="77777777" w:rsidR="00B002EC" w:rsidRPr="004D68B1" w:rsidRDefault="00000000" w:rsidP="00473A27">
      <w:pPr>
        <w:jc w:val="both"/>
        <w:rPr>
          <w:lang w:val="pt-BR"/>
        </w:rPr>
      </w:pPr>
      <w:r w:rsidRPr="00473A27">
        <w:rPr>
          <w:lang w:val="pt-BR"/>
        </w:rPr>
        <w:t>Depois disso, o projeto pode evoluir para relatório estruturado, orquestração configurável de fluxos, segurança, multi-tenant e frontend.</w:t>
      </w:r>
    </w:p>
    <w:tbl>
      <w:tblPr>
        <w:tblW w:w="0" w:type="auto"/>
        <w:jc w:val="center"/>
        <w:tblBorders>
          <w:top w:val="single" w:sz="10" w:space="0" w:color="5B9BD5"/>
          <w:left w:val="single" w:sz="10" w:space="0" w:color="5B9BD5"/>
          <w:bottom w:val="single" w:sz="10" w:space="0" w:color="5B9BD5"/>
          <w:right w:val="single" w:sz="10" w:space="0" w:color="5B9BD5"/>
          <w:insideH w:val="single" w:sz="10" w:space="0" w:color="5B9BD5"/>
          <w:insideV w:val="single" w:sz="10" w:space="0" w:color="5B9BD5"/>
        </w:tblBorders>
        <w:tblLook w:val="04A0" w:firstRow="1" w:lastRow="0" w:firstColumn="1" w:lastColumn="0" w:noHBand="0" w:noVBand="1"/>
      </w:tblPr>
      <w:tblGrid>
        <w:gridCol w:w="10224"/>
      </w:tblGrid>
      <w:tr w:rsidR="00B002EC" w:rsidRPr="00473A27" w14:paraId="4A4A11E2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5DDA6F0" w14:textId="77777777" w:rsidR="00B002EC" w:rsidRPr="004D68B1" w:rsidRDefault="00000000">
            <w:pPr>
              <w:rPr>
                <w:lang w:val="pt-BR"/>
              </w:rPr>
            </w:pPr>
            <w:r w:rsidRPr="004D68B1">
              <w:rPr>
                <w:b/>
                <w:color w:val="1F4E79"/>
                <w:lang w:val="pt-BR"/>
              </w:rPr>
              <w:t>Decisão recomendada</w:t>
            </w:r>
          </w:p>
          <w:p w14:paraId="535A4D08" w14:textId="77777777" w:rsidR="00B002EC" w:rsidRPr="004D68B1" w:rsidRDefault="00000000">
            <w:pPr>
              <w:spacing w:before="60" w:after="0"/>
              <w:rPr>
                <w:lang w:val="pt-BR"/>
              </w:rPr>
            </w:pPr>
            <w:r w:rsidRPr="004D68B1">
              <w:rPr>
                <w:sz w:val="19"/>
                <w:lang w:val="pt-BR"/>
              </w:rPr>
              <w:t>Não reescrever tudo agora. Não alterar os cenários validados. Criar modo legado, adicionar testes e relatório estruturado, e evoluir o motor em fases controladas.</w:t>
            </w:r>
          </w:p>
        </w:tc>
      </w:tr>
    </w:tbl>
    <w:p w14:paraId="169CED1C" w14:textId="77777777" w:rsidR="00B002EC" w:rsidRPr="004D68B1" w:rsidRDefault="00B002EC">
      <w:pPr>
        <w:rPr>
          <w:lang w:val="pt-BR"/>
        </w:rPr>
      </w:pPr>
    </w:p>
    <w:p w14:paraId="1D411521" w14:textId="77777777" w:rsidR="00B002EC" w:rsidRPr="004D68B1" w:rsidRDefault="00000000">
      <w:pPr>
        <w:pStyle w:val="Ttulo1"/>
        <w:rPr>
          <w:lang w:val="pt-BR"/>
        </w:rPr>
      </w:pPr>
      <w:r w:rsidRPr="004D68B1">
        <w:rPr>
          <w:rFonts w:ascii="Arial" w:hAnsi="Arial"/>
          <w:color w:val="1F4E79"/>
          <w:lang w:val="pt-BR"/>
        </w:rPr>
        <w:t>15. Fontes analisadas</w:t>
      </w:r>
    </w:p>
    <w:p w14:paraId="64D4512D" w14:textId="77777777" w:rsidR="00B002EC" w:rsidRPr="004D68B1" w:rsidRDefault="00000000" w:rsidP="00473A27">
      <w:pPr>
        <w:jc w:val="both"/>
        <w:rPr>
          <w:lang w:val="pt-BR"/>
        </w:rPr>
      </w:pPr>
      <w:r w:rsidRPr="004D68B1">
        <w:rPr>
          <w:lang w:val="pt-BR"/>
        </w:rPr>
        <w:t>Este documento foi elaborado com base no ZIP do sistema atual frameworktestes_porto, no Swagger da AnaliseCredito, nos resultados de execução do Bruno API para Cartão PJ, no exemplo de relatório JSON do MVP anterior e nas diretrizes operacionais definidas para este trabalho.</w:t>
      </w:r>
    </w:p>
    <w:p w14:paraId="403B2269" w14:textId="77777777" w:rsidR="00B002EC" w:rsidRDefault="00000000">
      <w:pPr>
        <w:jc w:val="right"/>
      </w:pPr>
      <w:r>
        <w:rPr>
          <w:color w:val="808080"/>
          <w:sz w:val="16"/>
        </w:rPr>
        <w:t>Versão 1.0</w:t>
      </w:r>
    </w:p>
    <w:sectPr w:rsidR="00B002E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700532">
    <w:abstractNumId w:val="8"/>
  </w:num>
  <w:num w:numId="2" w16cid:durableId="1461612835">
    <w:abstractNumId w:val="6"/>
  </w:num>
  <w:num w:numId="3" w16cid:durableId="133104713">
    <w:abstractNumId w:val="5"/>
  </w:num>
  <w:num w:numId="4" w16cid:durableId="971250407">
    <w:abstractNumId w:val="4"/>
  </w:num>
  <w:num w:numId="5" w16cid:durableId="988364482">
    <w:abstractNumId w:val="7"/>
  </w:num>
  <w:num w:numId="6" w16cid:durableId="477261503">
    <w:abstractNumId w:val="3"/>
  </w:num>
  <w:num w:numId="7" w16cid:durableId="1206678855">
    <w:abstractNumId w:val="2"/>
  </w:num>
  <w:num w:numId="8" w16cid:durableId="1692339030">
    <w:abstractNumId w:val="1"/>
  </w:num>
  <w:num w:numId="9" w16cid:durableId="41100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E5"/>
    <w:rsid w:val="0006063C"/>
    <w:rsid w:val="0015074B"/>
    <w:rsid w:val="0029639D"/>
    <w:rsid w:val="00326F90"/>
    <w:rsid w:val="003D46D5"/>
    <w:rsid w:val="00473A27"/>
    <w:rsid w:val="004D68B1"/>
    <w:rsid w:val="007C6F48"/>
    <w:rsid w:val="00AA1D8D"/>
    <w:rsid w:val="00B002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A1F4CC"/>
  <w14:defaultImageDpi w14:val="300"/>
  <w15:docId w15:val="{C4C197EC-1298-4E09-8032-898A8BB9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2571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Bastos, Anderson</cp:lastModifiedBy>
  <cp:revision>4</cp:revision>
  <dcterms:created xsi:type="dcterms:W3CDTF">2013-12-23T23:15:00Z</dcterms:created>
  <dcterms:modified xsi:type="dcterms:W3CDTF">2026-08-27T21:32:00Z</dcterms:modified>
  <cp:category/>
</cp:coreProperties>
</file>